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98" w:line="240" w:lineRule="auto"/>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16"/>
          <w:sz w:val="44"/>
          <w:szCs w:val="44"/>
          <w:lang w:eastAsia="zh-CN"/>
        </w:rPr>
        <w:t>灌云县</w:t>
      </w:r>
      <w:r>
        <w:rPr>
          <w:rFonts w:hint="eastAsia" w:ascii="方正小标宋_GBK" w:hAnsi="方正小标宋_GBK" w:eastAsia="方正小标宋_GBK" w:cs="方正小标宋_GBK"/>
          <w:b w:val="0"/>
          <w:bCs w:val="0"/>
          <w:spacing w:val="-16"/>
          <w:sz w:val="44"/>
          <w:szCs w:val="44"/>
        </w:rPr>
        <w:t>基本养老服务指导性目录清单</w:t>
      </w:r>
    </w:p>
    <w:p>
      <w:pPr>
        <w:keepNext w:val="0"/>
        <w:keepLines w:val="0"/>
        <w:pageBreakBefore w:val="0"/>
        <w:widowControl/>
        <w:kinsoku/>
        <w:wordWrap/>
        <w:overflowPunct/>
        <w:topLinePunct w:val="0"/>
        <w:autoSpaceDE/>
        <w:autoSpaceDN/>
        <w:bidi w:val="0"/>
        <w:adjustRightInd/>
        <w:snapToGrid/>
        <w:spacing w:before="70" w:line="240" w:lineRule="auto"/>
        <w:jc w:val="center"/>
        <w:textAlignment w:val="auto"/>
        <w:rPr>
          <w:rFonts w:hint="eastAsia" w:ascii="楷体" w:hAnsi="楷体" w:eastAsia="楷体" w:cs="楷体"/>
          <w:sz w:val="32"/>
          <w:szCs w:val="32"/>
        </w:rPr>
      </w:pPr>
      <w:r>
        <w:rPr>
          <w:rFonts w:hint="eastAsia" w:ascii="楷体" w:hAnsi="楷体" w:eastAsia="楷体" w:cs="楷体"/>
          <w:b w:val="0"/>
          <w:bCs w:val="0"/>
          <w:spacing w:val="26"/>
          <w:sz w:val="32"/>
          <w:szCs w:val="32"/>
          <w:lang w:eastAsia="zh-CN"/>
        </w:rPr>
        <w:t>（</w:t>
      </w:r>
      <w:r>
        <w:rPr>
          <w:rFonts w:hint="eastAsia" w:ascii="楷体" w:hAnsi="楷体" w:eastAsia="楷体" w:cs="楷体"/>
          <w:b w:val="0"/>
          <w:bCs w:val="0"/>
          <w:spacing w:val="26"/>
          <w:sz w:val="32"/>
          <w:szCs w:val="32"/>
        </w:rPr>
        <w:t>2022年版</w:t>
      </w:r>
      <w:r>
        <w:rPr>
          <w:rFonts w:hint="eastAsia" w:ascii="楷体" w:hAnsi="楷体" w:eastAsia="楷体" w:cs="楷体"/>
          <w:b w:val="0"/>
          <w:bCs w:val="0"/>
          <w:spacing w:val="26"/>
          <w:sz w:val="32"/>
          <w:szCs w:val="32"/>
          <w:lang w:eastAsia="zh-CN"/>
        </w:rPr>
        <w:t>）</w:t>
      </w:r>
    </w:p>
    <w:p>
      <w:pPr>
        <w:spacing w:line="70" w:lineRule="auto"/>
        <w:jc w:val="both"/>
        <w:rPr>
          <w:rFonts w:ascii="Arial"/>
          <w:sz w:val="2"/>
        </w:rPr>
      </w:pPr>
    </w:p>
    <w:tbl>
      <w:tblPr>
        <w:tblStyle w:val="6"/>
        <w:tblpPr w:leftFromText="180" w:rightFromText="180" w:vertAnchor="text" w:horzAnchor="page" w:tblpXSpec="center" w:tblpY="119"/>
        <w:tblOverlap w:val="never"/>
        <w:tblW w:w="102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5"/>
        <w:gridCol w:w="1495"/>
        <w:gridCol w:w="4201"/>
        <w:gridCol w:w="2476"/>
        <w:gridCol w:w="1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575" w:type="dxa"/>
            <w:tcMar>
              <w:top w:w="0" w:type="dxa"/>
              <w:left w:w="57" w:type="dxa"/>
              <w:bottom w:w="0" w:type="dxa"/>
              <w:right w:w="57"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17" w:lineRule="auto"/>
              <w:ind w:left="0" w:right="0" w:firstLine="0"/>
              <w:jc w:val="center"/>
              <w:textAlignment w:val="auto"/>
              <w:rPr>
                <w:rFonts w:hint="default" w:ascii="Times New Roman" w:hAnsi="Times New Roman" w:eastAsia="黑体" w:cs="Times New Roman"/>
                <w:b w:val="0"/>
                <w:bCs w:val="0"/>
                <w:color w:val="auto"/>
                <w:sz w:val="26"/>
                <w:szCs w:val="26"/>
              </w:rPr>
            </w:pPr>
            <w:r>
              <w:rPr>
                <w:rFonts w:hint="default" w:ascii="Times New Roman" w:hAnsi="Times New Roman" w:eastAsia="黑体" w:cs="Times New Roman"/>
                <w:b w:val="0"/>
                <w:bCs w:val="0"/>
                <w:color w:val="auto"/>
                <w:spacing w:val="7"/>
                <w:sz w:val="26"/>
                <w:szCs w:val="26"/>
              </w:rPr>
              <w:t>序号</w:t>
            </w:r>
          </w:p>
        </w:tc>
        <w:tc>
          <w:tcPr>
            <w:tcW w:w="1495"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黑体" w:cs="Times New Roman"/>
                <w:b w:val="0"/>
                <w:bCs w:val="0"/>
                <w:color w:val="auto"/>
                <w:sz w:val="26"/>
                <w:szCs w:val="26"/>
              </w:rPr>
            </w:pPr>
            <w:r>
              <w:rPr>
                <w:rFonts w:hint="default" w:ascii="Times New Roman" w:hAnsi="Times New Roman" w:eastAsia="黑体" w:cs="Times New Roman"/>
                <w:b w:val="0"/>
                <w:bCs w:val="0"/>
                <w:color w:val="auto"/>
                <w:spacing w:val="7"/>
                <w:sz w:val="26"/>
                <w:szCs w:val="26"/>
              </w:rPr>
              <w:t>服务项目</w:t>
            </w:r>
          </w:p>
        </w:tc>
        <w:tc>
          <w:tcPr>
            <w:tcW w:w="42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黑体" w:cs="Times New Roman"/>
                <w:b w:val="0"/>
                <w:bCs w:val="0"/>
                <w:color w:val="auto"/>
                <w:sz w:val="26"/>
                <w:szCs w:val="26"/>
              </w:rPr>
            </w:pPr>
            <w:r>
              <w:rPr>
                <w:rFonts w:hint="default" w:ascii="Times New Roman" w:hAnsi="Times New Roman" w:eastAsia="黑体" w:cs="Times New Roman"/>
                <w:b w:val="0"/>
                <w:bCs w:val="0"/>
                <w:color w:val="auto"/>
                <w:spacing w:val="6"/>
                <w:sz w:val="26"/>
                <w:szCs w:val="26"/>
              </w:rPr>
              <w:t>服务内容及标准</w:t>
            </w:r>
          </w:p>
        </w:tc>
        <w:tc>
          <w:tcPr>
            <w:tcW w:w="247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黑体" w:cs="Times New Roman"/>
                <w:b w:val="0"/>
                <w:bCs w:val="0"/>
                <w:color w:val="auto"/>
                <w:sz w:val="26"/>
                <w:szCs w:val="26"/>
              </w:rPr>
            </w:pPr>
            <w:r>
              <w:rPr>
                <w:rFonts w:hint="default" w:ascii="Times New Roman" w:hAnsi="Times New Roman" w:eastAsia="黑体" w:cs="Times New Roman"/>
                <w:b w:val="0"/>
                <w:bCs w:val="0"/>
                <w:color w:val="auto"/>
                <w:spacing w:val="-5"/>
                <w:sz w:val="26"/>
                <w:szCs w:val="26"/>
              </w:rPr>
              <w:t>服务对象</w:t>
            </w:r>
          </w:p>
        </w:tc>
        <w:tc>
          <w:tcPr>
            <w:tcW w:w="148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52" w:lineRule="auto"/>
              <w:ind w:left="0" w:right="0" w:firstLine="0"/>
              <w:jc w:val="center"/>
              <w:textAlignment w:val="auto"/>
              <w:rPr>
                <w:rFonts w:hint="default" w:ascii="Times New Roman" w:hAnsi="Times New Roman" w:eastAsia="黑体" w:cs="Times New Roman"/>
                <w:b w:val="0"/>
                <w:bCs w:val="0"/>
                <w:color w:val="auto"/>
                <w:spacing w:val="-6"/>
                <w:sz w:val="26"/>
                <w:szCs w:val="26"/>
              </w:rPr>
            </w:pPr>
            <w:r>
              <w:rPr>
                <w:rFonts w:hint="default" w:ascii="Times New Roman" w:hAnsi="Times New Roman" w:eastAsia="黑体" w:cs="Times New Roman"/>
                <w:b w:val="0"/>
                <w:bCs w:val="0"/>
                <w:color w:val="auto"/>
                <w:spacing w:val="-6"/>
                <w:sz w:val="26"/>
                <w:szCs w:val="26"/>
              </w:rPr>
              <w:t>牵头责任</w:t>
            </w:r>
          </w:p>
          <w:p>
            <w:pPr>
              <w:keepNext w:val="0"/>
              <w:keepLines w:val="0"/>
              <w:pageBreakBefore w:val="0"/>
              <w:widowControl/>
              <w:kinsoku/>
              <w:wordWrap/>
              <w:overflowPunct/>
              <w:topLinePunct w:val="0"/>
              <w:autoSpaceDE/>
              <w:autoSpaceDN/>
              <w:bidi w:val="0"/>
              <w:adjustRightInd/>
              <w:snapToGrid/>
              <w:spacing w:line="252" w:lineRule="auto"/>
              <w:ind w:left="0" w:right="0" w:firstLine="0"/>
              <w:jc w:val="center"/>
              <w:textAlignment w:val="auto"/>
              <w:rPr>
                <w:rFonts w:hint="default" w:ascii="Times New Roman" w:hAnsi="Times New Roman" w:eastAsia="黑体" w:cs="Times New Roman"/>
                <w:b w:val="0"/>
                <w:bCs w:val="0"/>
                <w:color w:val="auto"/>
                <w:sz w:val="26"/>
                <w:szCs w:val="26"/>
              </w:rPr>
            </w:pPr>
            <w:r>
              <w:rPr>
                <w:rFonts w:hint="default" w:ascii="Times New Roman" w:hAnsi="Times New Roman" w:eastAsia="黑体" w:cs="Times New Roman"/>
                <w:b w:val="0"/>
                <w:bCs w:val="0"/>
                <w:color w:val="auto"/>
                <w:spacing w:val="8"/>
                <w:sz w:val="26"/>
                <w:szCs w:val="26"/>
              </w:rPr>
              <w:t>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jc w:val="center"/>
        </w:trPr>
        <w:tc>
          <w:tcPr>
            <w:tcW w:w="575"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184"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1</w:t>
            </w:r>
          </w:p>
        </w:tc>
        <w:tc>
          <w:tcPr>
            <w:tcW w:w="1495"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2"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5"/>
                <w:sz w:val="26"/>
                <w:szCs w:val="26"/>
              </w:rPr>
              <w:t>提供社区</w:t>
            </w:r>
            <w:r>
              <w:rPr>
                <w:rFonts w:hint="default" w:ascii="Times New Roman" w:hAnsi="Times New Roman" w:eastAsia="仿宋_GB2312" w:cs="Times New Roman"/>
                <w:color w:val="auto"/>
                <w:spacing w:val="2"/>
                <w:sz w:val="26"/>
                <w:szCs w:val="26"/>
              </w:rPr>
              <w:t>活动场所</w:t>
            </w:r>
          </w:p>
        </w:tc>
        <w:tc>
          <w:tcPr>
            <w:tcW w:w="42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3"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4"/>
                <w:sz w:val="26"/>
                <w:szCs w:val="26"/>
              </w:rPr>
              <w:t>为老年人提供安全可靠、环境适宜、相对固定的室内外</w:t>
            </w:r>
            <w:r>
              <w:rPr>
                <w:rFonts w:hint="default" w:ascii="Times New Roman" w:hAnsi="Times New Roman" w:eastAsia="仿宋_GB2312" w:cs="Times New Roman"/>
                <w:color w:val="auto"/>
                <w:spacing w:val="26"/>
                <w:sz w:val="26"/>
                <w:szCs w:val="26"/>
              </w:rPr>
              <w:t>活动场所。</w:t>
            </w:r>
          </w:p>
        </w:tc>
        <w:tc>
          <w:tcPr>
            <w:tcW w:w="247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
                <w:sz w:val="26"/>
                <w:szCs w:val="26"/>
              </w:rPr>
              <w:t>60周岁及以上老年人</w:t>
            </w:r>
          </w:p>
        </w:tc>
        <w:tc>
          <w:tcPr>
            <w:tcW w:w="148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eastAsia" w:ascii="Times New Roman" w:hAnsi="Times New Roman" w:eastAsia="仿宋_GB2312" w:cs="Times New Roman"/>
                <w:color w:val="auto"/>
                <w:sz w:val="26"/>
                <w:szCs w:val="26"/>
                <w:lang w:eastAsia="zh-CN"/>
              </w:rPr>
            </w:pPr>
            <w:r>
              <w:rPr>
                <w:rFonts w:hint="eastAsia" w:ascii="Times New Roman" w:hAnsi="Times New Roman" w:eastAsia="仿宋_GB2312" w:cs="Times New Roman"/>
                <w:color w:val="auto"/>
                <w:spacing w:val="5"/>
                <w:sz w:val="26"/>
                <w:szCs w:val="26"/>
                <w:lang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575"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183"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2</w:t>
            </w:r>
          </w:p>
        </w:tc>
        <w:tc>
          <w:tcPr>
            <w:tcW w:w="1495"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30"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36"/>
                <w:sz w:val="26"/>
                <w:szCs w:val="26"/>
                <w:lang w:eastAsia="zh-CN"/>
              </w:rPr>
              <w:t>“</w:t>
            </w:r>
            <w:r>
              <w:rPr>
                <w:rFonts w:hint="default" w:ascii="Times New Roman" w:hAnsi="Times New Roman" w:eastAsia="仿宋_GB2312" w:cs="Times New Roman"/>
                <w:color w:val="auto"/>
                <w:spacing w:val="36"/>
                <w:sz w:val="26"/>
                <w:szCs w:val="26"/>
              </w:rPr>
              <w:t>银发顾</w:t>
            </w:r>
            <w:r>
              <w:rPr>
                <w:rFonts w:hint="default" w:ascii="Times New Roman" w:hAnsi="Times New Roman" w:eastAsia="仿宋_GB2312" w:cs="Times New Roman"/>
                <w:color w:val="auto"/>
                <w:spacing w:val="3"/>
                <w:sz w:val="26"/>
                <w:szCs w:val="26"/>
              </w:rPr>
              <w:t>问”服务</w:t>
            </w:r>
          </w:p>
        </w:tc>
        <w:tc>
          <w:tcPr>
            <w:tcW w:w="42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31"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
                <w:sz w:val="26"/>
                <w:szCs w:val="26"/>
              </w:rPr>
              <w:t>为有需求的老年人提供养老政策咨询、资源链接、服务</w:t>
            </w:r>
            <w:r>
              <w:rPr>
                <w:rFonts w:hint="default" w:ascii="Times New Roman" w:hAnsi="Times New Roman" w:eastAsia="仿宋_GB2312" w:cs="Times New Roman"/>
                <w:color w:val="auto"/>
                <w:spacing w:val="16"/>
                <w:sz w:val="26"/>
                <w:szCs w:val="26"/>
              </w:rPr>
              <w:t>推荐等顾问服务。</w:t>
            </w:r>
          </w:p>
        </w:tc>
        <w:tc>
          <w:tcPr>
            <w:tcW w:w="247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
                <w:sz w:val="26"/>
                <w:szCs w:val="26"/>
              </w:rPr>
              <w:t>60周岁及以上老年人</w:t>
            </w:r>
          </w:p>
        </w:tc>
        <w:tc>
          <w:tcPr>
            <w:tcW w:w="148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eastAsia" w:ascii="Times New Roman" w:hAnsi="Times New Roman" w:eastAsia="仿宋_GB2312" w:cs="Times New Roman"/>
                <w:color w:val="auto"/>
                <w:sz w:val="26"/>
                <w:szCs w:val="26"/>
                <w:lang w:eastAsia="zh-CN"/>
              </w:rPr>
            </w:pPr>
            <w:r>
              <w:rPr>
                <w:rFonts w:hint="eastAsia" w:ascii="Times New Roman" w:hAnsi="Times New Roman" w:eastAsia="仿宋_GB2312" w:cs="Times New Roman"/>
                <w:color w:val="auto"/>
                <w:spacing w:val="5"/>
                <w:sz w:val="26"/>
                <w:szCs w:val="26"/>
                <w:lang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575"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183"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3</w:t>
            </w:r>
          </w:p>
        </w:tc>
        <w:tc>
          <w:tcPr>
            <w:tcW w:w="1495"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31" w:lineRule="auto"/>
              <w:ind w:left="0" w:right="0" w:firstLine="0"/>
              <w:jc w:val="center"/>
              <w:textAlignment w:val="auto"/>
              <w:rPr>
                <w:rFonts w:hint="default" w:ascii="Times New Roman" w:hAnsi="Times New Roman" w:eastAsia="仿宋_GB2312" w:cs="Times New Roman"/>
                <w:color w:val="auto"/>
                <w:spacing w:val="14"/>
                <w:sz w:val="26"/>
                <w:szCs w:val="26"/>
              </w:rPr>
            </w:pPr>
            <w:r>
              <w:rPr>
                <w:rFonts w:hint="default" w:ascii="Times New Roman" w:hAnsi="Times New Roman" w:eastAsia="仿宋_GB2312" w:cs="Times New Roman"/>
                <w:color w:val="auto"/>
                <w:spacing w:val="14"/>
                <w:sz w:val="26"/>
                <w:szCs w:val="26"/>
              </w:rPr>
              <w:t>就医便利</w:t>
            </w:r>
          </w:p>
          <w:p>
            <w:pPr>
              <w:keepNext w:val="0"/>
              <w:keepLines w:val="0"/>
              <w:pageBreakBefore w:val="0"/>
              <w:widowControl/>
              <w:kinsoku/>
              <w:wordWrap/>
              <w:overflowPunct/>
              <w:topLinePunct w:val="0"/>
              <w:autoSpaceDE/>
              <w:autoSpaceDN/>
              <w:bidi w:val="0"/>
              <w:adjustRightInd/>
              <w:snapToGrid/>
              <w:spacing w:line="231"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6"/>
                <w:sz w:val="26"/>
                <w:szCs w:val="26"/>
              </w:rPr>
              <w:t>服务</w:t>
            </w:r>
          </w:p>
        </w:tc>
        <w:tc>
          <w:tcPr>
            <w:tcW w:w="42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31"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7"/>
                <w:sz w:val="26"/>
                <w:szCs w:val="26"/>
              </w:rPr>
              <w:t>所有医疗机构为老年人提供挂</w:t>
            </w:r>
            <w:r>
              <w:rPr>
                <w:rFonts w:hint="default" w:ascii="Times New Roman" w:hAnsi="Times New Roman" w:eastAsia="仿宋_GB2312" w:cs="Times New Roman"/>
                <w:color w:val="auto"/>
                <w:spacing w:val="1"/>
                <w:sz w:val="26"/>
                <w:szCs w:val="26"/>
              </w:rPr>
              <w:t>号、就医等方面的便利服务。</w:t>
            </w:r>
          </w:p>
        </w:tc>
        <w:tc>
          <w:tcPr>
            <w:tcW w:w="247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
                <w:sz w:val="26"/>
                <w:szCs w:val="26"/>
              </w:rPr>
              <w:t>60周岁及以上老年人</w:t>
            </w:r>
          </w:p>
        </w:tc>
        <w:tc>
          <w:tcPr>
            <w:tcW w:w="148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eastAsia" w:ascii="Times New Roman" w:hAnsi="Times New Roman" w:eastAsia="仿宋_GB2312" w:cs="Times New Roman"/>
                <w:color w:val="auto"/>
                <w:sz w:val="26"/>
                <w:szCs w:val="26"/>
                <w:lang w:eastAsia="zh-CN"/>
              </w:rPr>
            </w:pPr>
            <w:r>
              <w:rPr>
                <w:rFonts w:hint="eastAsia" w:ascii="Times New Roman" w:hAnsi="Times New Roman" w:eastAsia="仿宋_GB2312" w:cs="Times New Roman"/>
                <w:color w:val="auto"/>
                <w:spacing w:val="2"/>
                <w:sz w:val="26"/>
                <w:szCs w:val="26"/>
                <w:lang w:eastAsia="zh-CN"/>
              </w:rPr>
              <w:t>县卫健委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jc w:val="center"/>
        </w:trPr>
        <w:tc>
          <w:tcPr>
            <w:tcW w:w="575"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183"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4</w:t>
            </w:r>
          </w:p>
        </w:tc>
        <w:tc>
          <w:tcPr>
            <w:tcW w:w="1495"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30" w:lineRule="auto"/>
              <w:ind w:left="0" w:right="0" w:firstLine="0"/>
              <w:jc w:val="center"/>
              <w:textAlignment w:val="auto"/>
              <w:rPr>
                <w:rFonts w:hint="default" w:ascii="Times New Roman" w:hAnsi="Times New Roman" w:eastAsia="仿宋_GB2312" w:cs="Times New Roman"/>
                <w:color w:val="auto"/>
                <w:spacing w:val="5"/>
                <w:sz w:val="26"/>
                <w:szCs w:val="26"/>
              </w:rPr>
            </w:pPr>
            <w:r>
              <w:rPr>
                <w:rFonts w:hint="default" w:ascii="Times New Roman" w:hAnsi="Times New Roman" w:eastAsia="仿宋_GB2312" w:cs="Times New Roman"/>
                <w:color w:val="auto"/>
                <w:spacing w:val="5"/>
                <w:sz w:val="26"/>
                <w:szCs w:val="26"/>
              </w:rPr>
              <w:t>老年教育</w:t>
            </w:r>
          </w:p>
          <w:p>
            <w:pPr>
              <w:keepNext w:val="0"/>
              <w:keepLines w:val="0"/>
              <w:pageBreakBefore w:val="0"/>
              <w:widowControl/>
              <w:kinsoku/>
              <w:wordWrap/>
              <w:overflowPunct/>
              <w:topLinePunct w:val="0"/>
              <w:autoSpaceDE/>
              <w:autoSpaceDN/>
              <w:bidi w:val="0"/>
              <w:adjustRightInd/>
              <w:snapToGrid/>
              <w:spacing w:line="230"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6"/>
                <w:sz w:val="26"/>
                <w:szCs w:val="26"/>
              </w:rPr>
              <w:t>服务</w:t>
            </w:r>
          </w:p>
        </w:tc>
        <w:tc>
          <w:tcPr>
            <w:tcW w:w="42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8"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
                <w:sz w:val="26"/>
                <w:szCs w:val="26"/>
              </w:rPr>
              <w:t>扩大老年教育供给，推进连云港开放大学老年学院发展，满</w:t>
            </w:r>
            <w:r>
              <w:rPr>
                <w:rFonts w:hint="default" w:ascii="Times New Roman" w:hAnsi="Times New Roman" w:eastAsia="仿宋_GB2312" w:cs="Times New Roman"/>
                <w:color w:val="auto"/>
                <w:spacing w:val="20"/>
                <w:sz w:val="26"/>
                <w:szCs w:val="26"/>
              </w:rPr>
              <w:t>足老年人终身学习需求。</w:t>
            </w:r>
          </w:p>
        </w:tc>
        <w:tc>
          <w:tcPr>
            <w:tcW w:w="247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
                <w:sz w:val="26"/>
                <w:szCs w:val="26"/>
              </w:rPr>
              <w:t>60周岁及以上老年人</w:t>
            </w:r>
          </w:p>
        </w:tc>
        <w:tc>
          <w:tcPr>
            <w:tcW w:w="148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仿宋_GB2312" w:cs="Times New Roman"/>
                <w:color w:val="auto"/>
                <w:sz w:val="26"/>
                <w:szCs w:val="26"/>
              </w:rPr>
            </w:pPr>
            <w:r>
              <w:rPr>
                <w:rFonts w:hint="eastAsia" w:ascii="Times New Roman" w:hAnsi="Times New Roman" w:eastAsia="仿宋_GB2312" w:cs="Times New Roman"/>
                <w:color w:val="auto"/>
                <w:spacing w:val="7"/>
                <w:sz w:val="26"/>
                <w:szCs w:val="26"/>
                <w:lang w:val="en-US" w:eastAsia="zh-CN"/>
              </w:rPr>
              <w:t>县</w:t>
            </w:r>
            <w:r>
              <w:rPr>
                <w:rFonts w:hint="default" w:ascii="Times New Roman" w:hAnsi="Times New Roman" w:eastAsia="仿宋_GB2312" w:cs="Times New Roman"/>
                <w:color w:val="auto"/>
                <w:spacing w:val="7"/>
                <w:sz w:val="26"/>
                <w:szCs w:val="26"/>
              </w:rPr>
              <w:t>教育</w:t>
            </w:r>
            <w:r>
              <w:rPr>
                <w:rFonts w:hint="default" w:ascii="Times New Roman" w:hAnsi="Times New Roman" w:eastAsia="仿宋_GB2312" w:cs="Times New Roman"/>
                <w:color w:val="auto"/>
                <w:spacing w:val="3"/>
                <w:sz w:val="26"/>
                <w:szCs w:val="26"/>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jc w:val="center"/>
        </w:trPr>
        <w:tc>
          <w:tcPr>
            <w:tcW w:w="575"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182"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5</w:t>
            </w:r>
          </w:p>
        </w:tc>
        <w:tc>
          <w:tcPr>
            <w:tcW w:w="1495"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3"/>
                <w:sz w:val="26"/>
                <w:szCs w:val="26"/>
              </w:rPr>
              <w:t>自愿随子</w:t>
            </w:r>
            <w:r>
              <w:rPr>
                <w:rFonts w:hint="default" w:ascii="Times New Roman" w:hAnsi="Times New Roman" w:eastAsia="仿宋_GB2312" w:cs="Times New Roman"/>
                <w:color w:val="auto"/>
                <w:spacing w:val="8"/>
                <w:sz w:val="26"/>
                <w:szCs w:val="26"/>
              </w:rPr>
              <w:t>女迁移户</w:t>
            </w:r>
            <w:r>
              <w:rPr>
                <w:rFonts w:hint="default" w:ascii="Times New Roman" w:hAnsi="Times New Roman" w:eastAsia="仿宋_GB2312" w:cs="Times New Roman"/>
                <w:color w:val="auto"/>
                <w:sz w:val="26"/>
                <w:szCs w:val="26"/>
              </w:rPr>
              <w:t>口</w:t>
            </w:r>
          </w:p>
        </w:tc>
        <w:tc>
          <w:tcPr>
            <w:tcW w:w="42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35"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4"/>
                <w:sz w:val="26"/>
                <w:szCs w:val="26"/>
              </w:rPr>
              <w:t>按照有关政策规定办理随子</w:t>
            </w:r>
            <w:r>
              <w:rPr>
                <w:rFonts w:hint="default" w:ascii="Times New Roman" w:hAnsi="Times New Roman" w:eastAsia="仿宋_GB2312" w:cs="Times New Roman"/>
                <w:color w:val="auto"/>
                <w:spacing w:val="10"/>
                <w:sz w:val="26"/>
                <w:szCs w:val="26"/>
              </w:rPr>
              <w:t>女迁移户口手续，依法依规</w:t>
            </w:r>
            <w:r>
              <w:rPr>
                <w:rFonts w:hint="default" w:ascii="Times New Roman" w:hAnsi="Times New Roman" w:eastAsia="仿宋_GB2312" w:cs="Times New Roman"/>
                <w:color w:val="auto"/>
                <w:spacing w:val="20"/>
                <w:sz w:val="26"/>
                <w:szCs w:val="26"/>
              </w:rPr>
              <w:t>享受迁入地基本公共服务。</w:t>
            </w:r>
          </w:p>
        </w:tc>
        <w:tc>
          <w:tcPr>
            <w:tcW w:w="247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
                <w:sz w:val="26"/>
                <w:szCs w:val="26"/>
              </w:rPr>
              <w:t>60周岁及以上老年人</w:t>
            </w:r>
          </w:p>
        </w:tc>
        <w:tc>
          <w:tcPr>
            <w:tcW w:w="148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仿宋_GB2312" w:cs="Times New Roman"/>
                <w:color w:val="auto"/>
                <w:sz w:val="26"/>
                <w:szCs w:val="26"/>
              </w:rPr>
            </w:pPr>
            <w:r>
              <w:rPr>
                <w:rFonts w:hint="eastAsia" w:ascii="Times New Roman" w:hAnsi="Times New Roman" w:eastAsia="仿宋_GB2312" w:cs="Times New Roman"/>
                <w:color w:val="auto"/>
                <w:spacing w:val="5"/>
                <w:sz w:val="26"/>
                <w:szCs w:val="26"/>
                <w:lang w:val="en-US" w:eastAsia="zh-CN"/>
              </w:rPr>
              <w:t>县</w:t>
            </w:r>
            <w:r>
              <w:rPr>
                <w:rFonts w:hint="default" w:ascii="Times New Roman" w:hAnsi="Times New Roman" w:eastAsia="仿宋_GB2312" w:cs="Times New Roman"/>
                <w:color w:val="auto"/>
                <w:spacing w:val="5"/>
                <w:sz w:val="26"/>
                <w:szCs w:val="26"/>
              </w:rPr>
              <w:t>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575" w:type="dxa"/>
            <w:vMerge w:val="restart"/>
            <w:tcBorders>
              <w:bottom w:val="nil"/>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183"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6</w:t>
            </w:r>
          </w:p>
        </w:tc>
        <w:tc>
          <w:tcPr>
            <w:tcW w:w="1495" w:type="dxa"/>
            <w:vMerge w:val="restart"/>
            <w:tcBorders>
              <w:bottom w:val="nil"/>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3"/>
                <w:sz w:val="26"/>
                <w:szCs w:val="26"/>
              </w:rPr>
              <w:t>乘坐城市</w:t>
            </w:r>
          </w:p>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2"/>
                <w:sz w:val="26"/>
                <w:szCs w:val="26"/>
              </w:rPr>
              <w:t>公共交通</w:t>
            </w:r>
          </w:p>
          <w:p>
            <w:pPr>
              <w:keepNext w:val="0"/>
              <w:keepLines w:val="0"/>
              <w:pageBreakBefore w:val="0"/>
              <w:widowControl/>
              <w:kinsoku/>
              <w:wordWrap/>
              <w:overflowPunct/>
              <w:topLinePunct w:val="0"/>
              <w:autoSpaceDE/>
              <w:autoSpaceDN/>
              <w:bidi w:val="0"/>
              <w:adjustRightInd/>
              <w:snapToGrid/>
              <w:spacing w:line="221"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7"/>
                <w:sz w:val="26"/>
                <w:szCs w:val="26"/>
              </w:rPr>
              <w:t>工具</w:t>
            </w:r>
          </w:p>
        </w:tc>
        <w:tc>
          <w:tcPr>
            <w:tcW w:w="42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4"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4"/>
                <w:sz w:val="26"/>
                <w:szCs w:val="26"/>
              </w:rPr>
              <w:t>乘坐城市公共交通工具，减</w:t>
            </w:r>
            <w:r>
              <w:rPr>
                <w:rFonts w:hint="default" w:ascii="Times New Roman" w:hAnsi="Times New Roman" w:eastAsia="仿宋_GB2312" w:cs="Times New Roman"/>
                <w:color w:val="auto"/>
                <w:spacing w:val="16"/>
                <w:sz w:val="26"/>
                <w:szCs w:val="26"/>
              </w:rPr>
              <w:t>半支付乘车费用。</w:t>
            </w:r>
          </w:p>
        </w:tc>
        <w:tc>
          <w:tcPr>
            <w:tcW w:w="247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
                <w:sz w:val="26"/>
                <w:szCs w:val="26"/>
              </w:rPr>
              <w:t>60周岁及以上老年人</w:t>
            </w:r>
          </w:p>
        </w:tc>
        <w:tc>
          <w:tcPr>
            <w:tcW w:w="148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27" w:lineRule="auto"/>
              <w:ind w:left="0" w:right="0" w:firstLine="0"/>
              <w:jc w:val="center"/>
              <w:textAlignment w:val="auto"/>
              <w:rPr>
                <w:rFonts w:hint="default" w:ascii="Times New Roman" w:hAnsi="Times New Roman" w:eastAsia="仿宋_GB2312" w:cs="Times New Roman"/>
                <w:color w:val="auto"/>
                <w:sz w:val="26"/>
                <w:szCs w:val="26"/>
              </w:rPr>
            </w:pPr>
            <w:r>
              <w:rPr>
                <w:rFonts w:hint="eastAsia" w:ascii="Times New Roman" w:hAnsi="Times New Roman" w:eastAsia="仿宋_GB2312" w:cs="Times New Roman"/>
                <w:color w:val="auto"/>
                <w:spacing w:val="12"/>
                <w:sz w:val="26"/>
                <w:szCs w:val="26"/>
                <w:lang w:val="en-US" w:eastAsia="zh-CN"/>
              </w:rPr>
              <w:t>县</w:t>
            </w:r>
            <w:r>
              <w:rPr>
                <w:rFonts w:hint="default" w:ascii="Times New Roman" w:hAnsi="Times New Roman" w:eastAsia="仿宋_GB2312" w:cs="Times New Roman"/>
                <w:color w:val="auto"/>
                <w:spacing w:val="12"/>
                <w:sz w:val="26"/>
                <w:szCs w:val="26"/>
              </w:rPr>
              <w:t>交通运</w:t>
            </w:r>
            <w:r>
              <w:rPr>
                <w:rFonts w:hint="default" w:ascii="Times New Roman" w:hAnsi="Times New Roman" w:eastAsia="仿宋_GB2312" w:cs="Times New Roman"/>
                <w:color w:val="auto"/>
                <w:spacing w:val="21"/>
                <w:sz w:val="26"/>
                <w:szCs w:val="26"/>
              </w:rPr>
              <w:t>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575" w:type="dxa"/>
            <w:vMerge w:val="continue"/>
            <w:tcBorders>
              <w:top w:val="nil"/>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ind w:left="0" w:right="0" w:firstLine="0"/>
              <w:jc w:val="center"/>
              <w:textAlignment w:val="auto"/>
              <w:rPr>
                <w:rFonts w:hint="default" w:ascii="Times New Roman" w:hAnsi="Times New Roman" w:eastAsia="仿宋_GB2312" w:cs="Times New Roman"/>
                <w:color w:val="auto"/>
                <w:sz w:val="26"/>
                <w:szCs w:val="26"/>
              </w:rPr>
            </w:pPr>
          </w:p>
        </w:tc>
        <w:tc>
          <w:tcPr>
            <w:tcW w:w="1495" w:type="dxa"/>
            <w:vMerge w:val="continue"/>
            <w:tcBorders>
              <w:top w:val="nil"/>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ind w:left="0" w:right="0" w:firstLine="0"/>
              <w:jc w:val="center"/>
              <w:textAlignment w:val="auto"/>
              <w:rPr>
                <w:rFonts w:hint="default" w:ascii="Times New Roman" w:hAnsi="Times New Roman" w:eastAsia="仿宋_GB2312" w:cs="Times New Roman"/>
                <w:color w:val="auto"/>
                <w:sz w:val="26"/>
                <w:szCs w:val="26"/>
              </w:rPr>
            </w:pPr>
          </w:p>
        </w:tc>
        <w:tc>
          <w:tcPr>
            <w:tcW w:w="42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21"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4"/>
                <w:sz w:val="26"/>
                <w:szCs w:val="26"/>
              </w:rPr>
              <w:t>乘坐城市公共交通工具，免</w:t>
            </w:r>
            <w:r>
              <w:rPr>
                <w:rFonts w:hint="default" w:ascii="Times New Roman" w:hAnsi="Times New Roman" w:eastAsia="仿宋_GB2312" w:cs="Times New Roman"/>
                <w:color w:val="auto"/>
                <w:spacing w:val="21"/>
                <w:sz w:val="26"/>
                <w:szCs w:val="26"/>
              </w:rPr>
              <w:t>除乘车费用。</w:t>
            </w:r>
          </w:p>
        </w:tc>
        <w:tc>
          <w:tcPr>
            <w:tcW w:w="247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
                <w:sz w:val="26"/>
                <w:szCs w:val="26"/>
              </w:rPr>
              <w:t>70周岁及以上老年人</w:t>
            </w:r>
          </w:p>
        </w:tc>
        <w:tc>
          <w:tcPr>
            <w:tcW w:w="148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39" w:lineRule="auto"/>
              <w:ind w:left="0" w:right="0" w:firstLine="0"/>
              <w:jc w:val="center"/>
              <w:textAlignment w:val="auto"/>
              <w:rPr>
                <w:rFonts w:hint="default" w:ascii="Times New Roman" w:hAnsi="Times New Roman" w:eastAsia="仿宋_GB2312" w:cs="Times New Roman"/>
                <w:color w:val="auto"/>
                <w:sz w:val="26"/>
                <w:szCs w:val="26"/>
              </w:rPr>
            </w:pPr>
            <w:r>
              <w:rPr>
                <w:rFonts w:hint="eastAsia" w:ascii="Times New Roman" w:hAnsi="Times New Roman" w:eastAsia="仿宋_GB2312" w:cs="Times New Roman"/>
                <w:color w:val="auto"/>
                <w:spacing w:val="2"/>
                <w:sz w:val="26"/>
                <w:szCs w:val="26"/>
                <w:lang w:val="en-US" w:eastAsia="zh-CN"/>
              </w:rPr>
              <w:t>县</w:t>
            </w:r>
            <w:r>
              <w:rPr>
                <w:rFonts w:hint="default" w:ascii="Times New Roman" w:hAnsi="Times New Roman" w:eastAsia="仿宋_GB2312" w:cs="Times New Roman"/>
                <w:color w:val="auto"/>
                <w:spacing w:val="2"/>
                <w:sz w:val="26"/>
                <w:szCs w:val="26"/>
              </w:rPr>
              <w:t>交通运</w:t>
            </w:r>
            <w:r>
              <w:rPr>
                <w:rFonts w:hint="default" w:ascii="Times New Roman" w:hAnsi="Times New Roman" w:eastAsia="仿宋_GB2312" w:cs="Times New Roman"/>
                <w:color w:val="auto"/>
                <w:spacing w:val="11"/>
                <w:sz w:val="26"/>
                <w:szCs w:val="26"/>
              </w:rPr>
              <w:t>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575"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182"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7</w:t>
            </w:r>
          </w:p>
        </w:tc>
        <w:tc>
          <w:tcPr>
            <w:tcW w:w="1495"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38" w:lineRule="auto"/>
              <w:ind w:left="0" w:right="0" w:firstLine="0"/>
              <w:jc w:val="center"/>
              <w:textAlignment w:val="auto"/>
              <w:rPr>
                <w:rFonts w:hint="default" w:ascii="Times New Roman" w:hAnsi="Times New Roman" w:eastAsia="仿宋_GB2312" w:cs="Times New Roman"/>
                <w:color w:val="auto"/>
                <w:spacing w:val="11"/>
                <w:sz w:val="26"/>
                <w:szCs w:val="26"/>
              </w:rPr>
            </w:pPr>
            <w:r>
              <w:rPr>
                <w:rFonts w:hint="default" w:ascii="Times New Roman" w:hAnsi="Times New Roman" w:eastAsia="仿宋_GB2312" w:cs="Times New Roman"/>
                <w:color w:val="auto"/>
                <w:spacing w:val="11"/>
                <w:sz w:val="26"/>
                <w:szCs w:val="26"/>
              </w:rPr>
              <w:t>参观公园</w:t>
            </w:r>
          </w:p>
          <w:p>
            <w:pPr>
              <w:keepNext w:val="0"/>
              <w:keepLines w:val="0"/>
              <w:pageBreakBefore w:val="0"/>
              <w:widowControl/>
              <w:kinsoku/>
              <w:wordWrap/>
              <w:overflowPunct/>
              <w:topLinePunct w:val="0"/>
              <w:autoSpaceDE/>
              <w:autoSpaceDN/>
              <w:bidi w:val="0"/>
              <w:adjustRightInd/>
              <w:snapToGrid/>
              <w:spacing w:line="238" w:lineRule="auto"/>
              <w:ind w:left="0" w:right="0" w:firstLine="0"/>
              <w:jc w:val="center"/>
              <w:textAlignment w:val="auto"/>
              <w:rPr>
                <w:rFonts w:hint="default" w:ascii="Times New Roman" w:hAnsi="Times New Roman" w:eastAsia="仿宋_GB2312" w:cs="Times New Roman"/>
                <w:color w:val="auto"/>
                <w:spacing w:val="11"/>
                <w:sz w:val="26"/>
                <w:szCs w:val="26"/>
              </w:rPr>
            </w:pPr>
            <w:r>
              <w:rPr>
                <w:rFonts w:hint="default" w:ascii="Times New Roman" w:hAnsi="Times New Roman" w:eastAsia="仿宋_GB2312" w:cs="Times New Roman"/>
                <w:color w:val="auto"/>
                <w:spacing w:val="11"/>
                <w:sz w:val="26"/>
                <w:szCs w:val="26"/>
              </w:rPr>
              <w:t>和公共文</w:t>
            </w:r>
          </w:p>
          <w:p>
            <w:pPr>
              <w:keepNext w:val="0"/>
              <w:keepLines w:val="0"/>
              <w:pageBreakBefore w:val="0"/>
              <w:widowControl/>
              <w:kinsoku/>
              <w:wordWrap/>
              <w:overflowPunct/>
              <w:topLinePunct w:val="0"/>
              <w:autoSpaceDE/>
              <w:autoSpaceDN/>
              <w:bidi w:val="0"/>
              <w:adjustRightInd/>
              <w:snapToGrid/>
              <w:spacing w:line="238" w:lineRule="auto"/>
              <w:ind w:left="0" w:right="0" w:firstLine="0"/>
              <w:jc w:val="center"/>
              <w:textAlignment w:val="auto"/>
              <w:rPr>
                <w:rFonts w:hint="default" w:ascii="Times New Roman" w:hAnsi="Times New Roman" w:eastAsia="仿宋_GB2312" w:cs="Times New Roman"/>
                <w:color w:val="auto"/>
                <w:spacing w:val="11"/>
                <w:sz w:val="26"/>
                <w:szCs w:val="26"/>
              </w:rPr>
            </w:pPr>
            <w:r>
              <w:rPr>
                <w:rFonts w:hint="default" w:ascii="Times New Roman" w:hAnsi="Times New Roman" w:eastAsia="仿宋_GB2312" w:cs="Times New Roman"/>
                <w:color w:val="auto"/>
                <w:spacing w:val="11"/>
                <w:sz w:val="26"/>
                <w:szCs w:val="26"/>
              </w:rPr>
              <w:t>化设施</w:t>
            </w:r>
          </w:p>
        </w:tc>
        <w:tc>
          <w:tcPr>
            <w:tcW w:w="42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38" w:lineRule="auto"/>
              <w:ind w:left="0" w:right="0" w:firstLine="0"/>
              <w:jc w:val="both"/>
              <w:textAlignment w:val="auto"/>
              <w:rPr>
                <w:rFonts w:hint="default" w:ascii="Times New Roman" w:hAnsi="Times New Roman" w:eastAsia="仿宋_GB2312" w:cs="Times New Roman"/>
                <w:color w:val="auto"/>
                <w:spacing w:val="11"/>
                <w:sz w:val="26"/>
                <w:szCs w:val="26"/>
              </w:rPr>
            </w:pPr>
            <w:r>
              <w:rPr>
                <w:rFonts w:hint="default" w:ascii="Times New Roman" w:hAnsi="Times New Roman" w:eastAsia="仿宋_GB2312" w:cs="Times New Roman"/>
                <w:color w:val="auto"/>
                <w:spacing w:val="11"/>
                <w:sz w:val="26"/>
                <w:szCs w:val="26"/>
              </w:rPr>
              <w:t>持身份证免费进入政府投资、建设和管理的公园、公共文化设施。</w:t>
            </w:r>
          </w:p>
        </w:tc>
        <w:tc>
          <w:tcPr>
            <w:tcW w:w="247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
                <w:sz w:val="26"/>
                <w:szCs w:val="26"/>
              </w:rPr>
              <w:t>60周岁及以上老年人</w:t>
            </w:r>
          </w:p>
        </w:tc>
        <w:tc>
          <w:tcPr>
            <w:tcW w:w="148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仿宋_GB2312" w:cs="Times New Roman"/>
                <w:color w:val="auto"/>
                <w:spacing w:val="3"/>
                <w:sz w:val="26"/>
                <w:szCs w:val="26"/>
              </w:rPr>
            </w:pPr>
            <w:r>
              <w:rPr>
                <w:rFonts w:hint="eastAsia" w:ascii="Times New Roman" w:hAnsi="Times New Roman" w:eastAsia="仿宋_GB2312" w:cs="Times New Roman"/>
                <w:color w:val="auto"/>
                <w:spacing w:val="3"/>
                <w:sz w:val="26"/>
                <w:szCs w:val="26"/>
                <w:lang w:val="en-US" w:eastAsia="zh-CN"/>
              </w:rPr>
              <w:t>县</w:t>
            </w:r>
            <w:r>
              <w:rPr>
                <w:rFonts w:hint="default" w:ascii="Times New Roman" w:hAnsi="Times New Roman" w:eastAsia="仿宋_GB2312" w:cs="Times New Roman"/>
                <w:color w:val="auto"/>
                <w:spacing w:val="3"/>
                <w:sz w:val="26"/>
                <w:szCs w:val="26"/>
              </w:rPr>
              <w:t>住建局</w:t>
            </w:r>
          </w:p>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仿宋_GB2312" w:cs="Times New Roman"/>
                <w:color w:val="auto"/>
                <w:sz w:val="26"/>
                <w:szCs w:val="26"/>
              </w:rPr>
            </w:pPr>
            <w:r>
              <w:rPr>
                <w:rFonts w:hint="eastAsia" w:ascii="Times New Roman" w:hAnsi="Times New Roman" w:eastAsia="仿宋_GB2312" w:cs="Times New Roman"/>
                <w:color w:val="auto"/>
                <w:spacing w:val="3"/>
                <w:sz w:val="26"/>
                <w:szCs w:val="26"/>
                <w:lang w:val="en-US" w:eastAsia="zh-CN"/>
              </w:rPr>
              <w:t>县</w:t>
            </w:r>
            <w:r>
              <w:rPr>
                <w:rFonts w:hint="default" w:ascii="Times New Roman" w:hAnsi="Times New Roman" w:eastAsia="仿宋_GB2312" w:cs="Times New Roman"/>
                <w:color w:val="auto"/>
                <w:spacing w:val="3"/>
                <w:sz w:val="26"/>
                <w:szCs w:val="26"/>
              </w:rPr>
              <w:t>文</w:t>
            </w:r>
            <w:r>
              <w:rPr>
                <w:rFonts w:hint="default" w:ascii="Times New Roman" w:hAnsi="Times New Roman" w:eastAsia="仿宋_GB2312" w:cs="Times New Roman"/>
                <w:color w:val="auto"/>
                <w:spacing w:val="7"/>
                <w:sz w:val="26"/>
                <w:szCs w:val="26"/>
              </w:rPr>
              <w:t>广旅局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575"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183"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8</w:t>
            </w:r>
          </w:p>
        </w:tc>
        <w:tc>
          <w:tcPr>
            <w:tcW w:w="1495"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30" w:lineRule="auto"/>
              <w:ind w:left="0" w:right="0" w:firstLine="0"/>
              <w:jc w:val="center"/>
              <w:textAlignment w:val="auto"/>
              <w:rPr>
                <w:rFonts w:hint="default" w:ascii="Times New Roman" w:hAnsi="Times New Roman" w:eastAsia="仿宋_GB2312" w:cs="Times New Roman"/>
                <w:color w:val="auto"/>
                <w:spacing w:val="3"/>
                <w:sz w:val="26"/>
                <w:szCs w:val="26"/>
              </w:rPr>
            </w:pPr>
            <w:r>
              <w:rPr>
                <w:rFonts w:hint="default" w:ascii="Times New Roman" w:hAnsi="Times New Roman" w:eastAsia="仿宋_GB2312" w:cs="Times New Roman"/>
                <w:color w:val="auto"/>
                <w:spacing w:val="3"/>
                <w:sz w:val="26"/>
                <w:szCs w:val="26"/>
              </w:rPr>
              <w:t>参观旅游</w:t>
            </w:r>
          </w:p>
          <w:p>
            <w:pPr>
              <w:keepNext w:val="0"/>
              <w:keepLines w:val="0"/>
              <w:pageBreakBefore w:val="0"/>
              <w:widowControl/>
              <w:kinsoku/>
              <w:wordWrap/>
              <w:overflowPunct/>
              <w:topLinePunct w:val="0"/>
              <w:autoSpaceDE/>
              <w:autoSpaceDN/>
              <w:bidi w:val="0"/>
              <w:adjustRightInd/>
              <w:snapToGrid/>
              <w:spacing w:line="230"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1"/>
                <w:sz w:val="26"/>
                <w:szCs w:val="26"/>
              </w:rPr>
              <w:t>景点</w:t>
            </w:r>
          </w:p>
        </w:tc>
        <w:tc>
          <w:tcPr>
            <w:tcW w:w="42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34"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5"/>
                <w:sz w:val="26"/>
                <w:szCs w:val="26"/>
              </w:rPr>
              <w:t>免费进入政府投资、建设的</w:t>
            </w:r>
            <w:r>
              <w:rPr>
                <w:rFonts w:hint="default" w:ascii="Times New Roman" w:hAnsi="Times New Roman" w:eastAsia="仿宋_GB2312" w:cs="Times New Roman"/>
                <w:color w:val="auto"/>
                <w:spacing w:val="22"/>
                <w:sz w:val="26"/>
                <w:szCs w:val="26"/>
              </w:rPr>
              <w:t>A级旅游景区。</w:t>
            </w:r>
          </w:p>
        </w:tc>
        <w:tc>
          <w:tcPr>
            <w:tcW w:w="247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
                <w:sz w:val="26"/>
                <w:szCs w:val="26"/>
              </w:rPr>
              <w:t>70周岁及以上老年人</w:t>
            </w:r>
          </w:p>
        </w:tc>
        <w:tc>
          <w:tcPr>
            <w:tcW w:w="148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仿宋_GB2312" w:cs="Times New Roman"/>
                <w:color w:val="auto"/>
                <w:spacing w:val="3"/>
                <w:sz w:val="26"/>
                <w:szCs w:val="26"/>
              </w:rPr>
            </w:pPr>
            <w:r>
              <w:rPr>
                <w:rFonts w:hint="eastAsia" w:ascii="Times New Roman" w:hAnsi="Times New Roman" w:eastAsia="仿宋_GB2312" w:cs="Times New Roman"/>
                <w:color w:val="auto"/>
                <w:spacing w:val="3"/>
                <w:sz w:val="26"/>
                <w:szCs w:val="26"/>
                <w:lang w:val="en-US" w:eastAsia="zh-CN"/>
              </w:rPr>
              <w:t>县</w:t>
            </w:r>
            <w:r>
              <w:rPr>
                <w:rFonts w:hint="default" w:ascii="Times New Roman" w:hAnsi="Times New Roman" w:eastAsia="仿宋_GB2312" w:cs="Times New Roman"/>
                <w:color w:val="auto"/>
                <w:spacing w:val="3"/>
                <w:sz w:val="26"/>
                <w:szCs w:val="26"/>
              </w:rPr>
              <w:t>发改委</w:t>
            </w:r>
          </w:p>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仿宋_GB2312" w:cs="Times New Roman"/>
                <w:color w:val="auto"/>
                <w:sz w:val="26"/>
                <w:szCs w:val="26"/>
              </w:rPr>
            </w:pPr>
            <w:r>
              <w:rPr>
                <w:rFonts w:hint="eastAsia" w:ascii="Times New Roman" w:hAnsi="Times New Roman" w:eastAsia="仿宋_GB2312" w:cs="Times New Roman"/>
                <w:color w:val="auto"/>
                <w:spacing w:val="3"/>
                <w:sz w:val="26"/>
                <w:szCs w:val="26"/>
                <w:lang w:val="en-US" w:eastAsia="zh-CN"/>
              </w:rPr>
              <w:t>县</w:t>
            </w:r>
            <w:r>
              <w:rPr>
                <w:rFonts w:hint="default" w:ascii="Times New Roman" w:hAnsi="Times New Roman" w:eastAsia="仿宋_GB2312" w:cs="Times New Roman"/>
                <w:color w:val="auto"/>
                <w:spacing w:val="3"/>
                <w:sz w:val="26"/>
                <w:szCs w:val="26"/>
              </w:rPr>
              <w:t>文</w:t>
            </w:r>
            <w:r>
              <w:rPr>
                <w:rFonts w:hint="default" w:ascii="Times New Roman" w:hAnsi="Times New Roman" w:eastAsia="仿宋_GB2312" w:cs="Times New Roman"/>
                <w:color w:val="auto"/>
                <w:spacing w:val="7"/>
                <w:sz w:val="26"/>
                <w:szCs w:val="26"/>
              </w:rPr>
              <w:t>广旅局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jc w:val="center"/>
        </w:trPr>
        <w:tc>
          <w:tcPr>
            <w:tcW w:w="575"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183"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9</w:t>
            </w:r>
          </w:p>
        </w:tc>
        <w:tc>
          <w:tcPr>
            <w:tcW w:w="1495"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3"/>
                <w:sz w:val="26"/>
                <w:szCs w:val="26"/>
              </w:rPr>
              <w:t>老年人能</w:t>
            </w:r>
          </w:p>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2"/>
                <w:sz w:val="26"/>
                <w:szCs w:val="26"/>
              </w:rPr>
              <w:t>力综合评</w:t>
            </w:r>
          </w:p>
          <w:p>
            <w:pPr>
              <w:keepNext w:val="0"/>
              <w:keepLines w:val="0"/>
              <w:pageBreakBefore w:val="0"/>
              <w:widowControl/>
              <w:kinsoku/>
              <w:wordWrap/>
              <w:overflowPunct/>
              <w:topLinePunct w:val="0"/>
              <w:autoSpaceDE/>
              <w:autoSpaceDN/>
              <w:bidi w:val="0"/>
              <w:adjustRightInd/>
              <w:snapToGrid/>
              <w:spacing w:line="218"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估</w:t>
            </w:r>
          </w:p>
        </w:tc>
        <w:tc>
          <w:tcPr>
            <w:tcW w:w="42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38"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1"/>
                <w:sz w:val="26"/>
                <w:szCs w:val="26"/>
              </w:rPr>
              <w:t>为有需求的老年人提供能力</w:t>
            </w:r>
            <w:r>
              <w:rPr>
                <w:rFonts w:hint="default" w:ascii="Times New Roman" w:hAnsi="Times New Roman" w:eastAsia="仿宋_GB2312" w:cs="Times New Roman"/>
                <w:color w:val="auto"/>
                <w:spacing w:val="1"/>
                <w:sz w:val="26"/>
                <w:szCs w:val="26"/>
              </w:rPr>
              <w:t>综合评估，可与基本公共卫生服务结合，做好老年人能力综</w:t>
            </w:r>
            <w:r>
              <w:rPr>
                <w:rFonts w:hint="default" w:ascii="Times New Roman" w:hAnsi="Times New Roman" w:eastAsia="仿宋_GB2312" w:cs="Times New Roman"/>
                <w:color w:val="auto"/>
                <w:spacing w:val="19"/>
                <w:sz w:val="26"/>
                <w:szCs w:val="26"/>
              </w:rPr>
              <w:t>合评估与健康评估的衔接。</w:t>
            </w:r>
          </w:p>
        </w:tc>
        <w:tc>
          <w:tcPr>
            <w:tcW w:w="247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30"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2"/>
                <w:sz w:val="26"/>
                <w:szCs w:val="26"/>
              </w:rPr>
              <w:t>有需求的65周岁及以上老年人</w:t>
            </w:r>
          </w:p>
        </w:tc>
        <w:tc>
          <w:tcPr>
            <w:tcW w:w="148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eastAsia" w:ascii="Times New Roman" w:hAnsi="Times New Roman" w:eastAsia="仿宋_GB2312" w:cs="Times New Roman"/>
                <w:color w:val="auto"/>
                <w:spacing w:val="3"/>
                <w:sz w:val="26"/>
                <w:szCs w:val="26"/>
                <w:lang w:eastAsia="zh-CN"/>
              </w:rPr>
            </w:pPr>
            <w:r>
              <w:rPr>
                <w:rFonts w:hint="eastAsia" w:ascii="Times New Roman" w:hAnsi="Times New Roman" w:eastAsia="仿宋_GB2312" w:cs="Times New Roman"/>
                <w:color w:val="auto"/>
                <w:spacing w:val="3"/>
                <w:sz w:val="26"/>
                <w:szCs w:val="26"/>
                <w:lang w:eastAsia="zh-CN"/>
              </w:rPr>
              <w:t>县民政局</w:t>
            </w:r>
          </w:p>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eastAsia" w:ascii="Times New Roman" w:hAnsi="Times New Roman" w:eastAsia="仿宋_GB2312" w:cs="Times New Roman"/>
                <w:color w:val="auto"/>
                <w:sz w:val="26"/>
                <w:szCs w:val="26"/>
                <w:lang w:eastAsia="zh-CN"/>
              </w:rPr>
            </w:pPr>
            <w:r>
              <w:rPr>
                <w:rFonts w:hint="eastAsia" w:ascii="Times New Roman" w:hAnsi="Times New Roman" w:eastAsia="仿宋_GB2312" w:cs="Times New Roman"/>
                <w:color w:val="auto"/>
                <w:spacing w:val="3"/>
                <w:sz w:val="26"/>
                <w:szCs w:val="26"/>
                <w:lang w:eastAsia="zh-CN"/>
              </w:rPr>
              <w:t>县卫健委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jc w:val="center"/>
        </w:trPr>
        <w:tc>
          <w:tcPr>
            <w:tcW w:w="575" w:type="dxa"/>
            <w:vMerge w:val="restart"/>
            <w:tcBorders>
              <w:bottom w:val="nil"/>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184"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8"/>
                <w:sz w:val="26"/>
                <w:szCs w:val="26"/>
              </w:rPr>
              <w:t>10</w:t>
            </w:r>
          </w:p>
        </w:tc>
        <w:tc>
          <w:tcPr>
            <w:tcW w:w="1495" w:type="dxa"/>
            <w:vMerge w:val="restart"/>
            <w:tcBorders>
              <w:bottom w:val="nil"/>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38" w:lineRule="auto"/>
              <w:ind w:left="0" w:right="0" w:firstLine="0"/>
              <w:jc w:val="center"/>
              <w:textAlignment w:val="auto"/>
              <w:rPr>
                <w:rFonts w:hint="default" w:ascii="Times New Roman" w:hAnsi="Times New Roman" w:eastAsia="仿宋_GB2312" w:cs="Times New Roman"/>
                <w:color w:val="auto"/>
                <w:spacing w:val="-3"/>
                <w:sz w:val="26"/>
                <w:szCs w:val="26"/>
              </w:rPr>
            </w:pPr>
            <w:r>
              <w:rPr>
                <w:rFonts w:hint="default" w:ascii="Times New Roman" w:hAnsi="Times New Roman" w:eastAsia="仿宋_GB2312" w:cs="Times New Roman"/>
                <w:color w:val="auto"/>
                <w:spacing w:val="-3"/>
                <w:sz w:val="26"/>
                <w:szCs w:val="26"/>
              </w:rPr>
              <w:t>健康管理</w:t>
            </w:r>
          </w:p>
          <w:p>
            <w:pPr>
              <w:keepNext w:val="0"/>
              <w:keepLines w:val="0"/>
              <w:pageBreakBefore w:val="0"/>
              <w:widowControl/>
              <w:kinsoku/>
              <w:wordWrap/>
              <w:overflowPunct/>
              <w:topLinePunct w:val="0"/>
              <w:autoSpaceDE/>
              <w:autoSpaceDN/>
              <w:bidi w:val="0"/>
              <w:adjustRightInd/>
              <w:snapToGrid/>
              <w:spacing w:line="238" w:lineRule="auto"/>
              <w:ind w:left="0" w:right="0" w:firstLine="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6"/>
                <w:sz w:val="26"/>
                <w:szCs w:val="26"/>
              </w:rPr>
              <w:t>服务</w:t>
            </w:r>
          </w:p>
        </w:tc>
        <w:tc>
          <w:tcPr>
            <w:tcW w:w="42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1"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5"/>
                <w:sz w:val="26"/>
                <w:szCs w:val="26"/>
              </w:rPr>
              <w:t>每年提供一次中医药健康管理服务，内容包括中医体质辨识和中医药健康指导；提供医养结合服务，每年提供一次免费健康体检。</w:t>
            </w:r>
          </w:p>
        </w:tc>
        <w:tc>
          <w:tcPr>
            <w:tcW w:w="247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37"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
                <w:sz w:val="26"/>
                <w:szCs w:val="26"/>
              </w:rPr>
              <w:t>65周岁及以上常住老</w:t>
            </w:r>
            <w:r>
              <w:rPr>
                <w:rFonts w:hint="default" w:ascii="Times New Roman" w:hAnsi="Times New Roman" w:eastAsia="仿宋_GB2312" w:cs="Times New Roman"/>
                <w:color w:val="auto"/>
                <w:spacing w:val="5"/>
                <w:sz w:val="26"/>
                <w:szCs w:val="26"/>
              </w:rPr>
              <w:t>年人</w:t>
            </w:r>
          </w:p>
        </w:tc>
        <w:tc>
          <w:tcPr>
            <w:tcW w:w="148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仿宋_GB2312" w:cs="Times New Roman"/>
                <w:color w:val="auto"/>
                <w:sz w:val="26"/>
                <w:szCs w:val="26"/>
              </w:rPr>
            </w:pPr>
            <w:r>
              <w:rPr>
                <w:rFonts w:hint="eastAsia" w:ascii="Times New Roman" w:hAnsi="Times New Roman" w:eastAsia="仿宋_GB2312" w:cs="Times New Roman"/>
                <w:color w:val="auto"/>
                <w:spacing w:val="3"/>
                <w:sz w:val="26"/>
                <w:szCs w:val="26"/>
                <w:lang w:eastAsia="zh-CN"/>
              </w:rPr>
              <w:t>县卫健委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575" w:type="dxa"/>
            <w:vMerge w:val="continue"/>
            <w:tcBorders>
              <w:top w:val="nil"/>
            </w:tcBorders>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ind w:left="0" w:right="0" w:firstLine="0"/>
              <w:jc w:val="both"/>
              <w:textAlignment w:val="auto"/>
              <w:rPr>
                <w:rFonts w:hint="default" w:ascii="Times New Roman" w:hAnsi="Times New Roman" w:eastAsia="仿宋_GB2312" w:cs="Times New Roman"/>
                <w:color w:val="auto"/>
                <w:sz w:val="26"/>
                <w:szCs w:val="26"/>
              </w:rPr>
            </w:pPr>
          </w:p>
        </w:tc>
        <w:tc>
          <w:tcPr>
            <w:tcW w:w="1495" w:type="dxa"/>
            <w:vMerge w:val="continue"/>
            <w:tcBorders>
              <w:top w:val="nil"/>
            </w:tcBorders>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ind w:left="0" w:right="0" w:firstLine="0"/>
              <w:jc w:val="both"/>
              <w:textAlignment w:val="auto"/>
              <w:rPr>
                <w:rFonts w:hint="default" w:ascii="Times New Roman" w:hAnsi="Times New Roman" w:eastAsia="仿宋_GB2312" w:cs="Times New Roman"/>
                <w:color w:val="auto"/>
                <w:sz w:val="26"/>
                <w:szCs w:val="26"/>
              </w:rPr>
            </w:pPr>
          </w:p>
        </w:tc>
        <w:tc>
          <w:tcPr>
            <w:tcW w:w="42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8"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0"/>
                <w:sz w:val="26"/>
                <w:szCs w:val="26"/>
              </w:rPr>
              <w:t>提供健康评估与健康服务。</w:t>
            </w:r>
          </w:p>
        </w:tc>
        <w:tc>
          <w:tcPr>
            <w:tcW w:w="247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23" w:lineRule="auto"/>
              <w:ind w:left="0" w:right="0" w:firstLine="0"/>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
                <w:sz w:val="26"/>
                <w:szCs w:val="26"/>
              </w:rPr>
              <w:t>65周岁及以上失能老</w:t>
            </w:r>
            <w:r>
              <w:rPr>
                <w:rFonts w:hint="default" w:ascii="Times New Roman" w:hAnsi="Times New Roman" w:eastAsia="仿宋_GB2312" w:cs="Times New Roman"/>
                <w:color w:val="auto"/>
                <w:spacing w:val="5"/>
                <w:sz w:val="26"/>
                <w:szCs w:val="26"/>
              </w:rPr>
              <w:t>年人</w:t>
            </w:r>
          </w:p>
        </w:tc>
        <w:tc>
          <w:tcPr>
            <w:tcW w:w="148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eastAsia" w:ascii="Times New Roman" w:hAnsi="Times New Roman" w:eastAsia="仿宋_GB2312" w:cs="Times New Roman"/>
                <w:color w:val="auto"/>
                <w:sz w:val="26"/>
                <w:szCs w:val="26"/>
                <w:lang w:eastAsia="zh-CN"/>
              </w:rPr>
            </w:pPr>
            <w:r>
              <w:rPr>
                <w:rFonts w:hint="eastAsia" w:ascii="Times New Roman" w:hAnsi="Times New Roman" w:eastAsia="仿宋_GB2312" w:cs="Times New Roman"/>
                <w:color w:val="auto"/>
                <w:spacing w:val="2"/>
                <w:sz w:val="26"/>
                <w:szCs w:val="26"/>
                <w:lang w:eastAsia="zh-CN"/>
              </w:rPr>
              <w:t>县卫健委</w:t>
            </w:r>
          </w:p>
        </w:tc>
      </w:tr>
    </w:tbl>
    <w:p>
      <w:pPr>
        <w:jc w:val="both"/>
        <w:rPr>
          <w:rFonts w:hint="eastAsia" w:ascii="仿宋" w:hAnsi="仿宋" w:eastAsia="仿宋" w:cs="仿宋"/>
          <w:color w:val="auto"/>
          <w:sz w:val="26"/>
          <w:szCs w:val="26"/>
        </w:rPr>
      </w:pPr>
    </w:p>
    <w:tbl>
      <w:tblPr>
        <w:tblStyle w:val="6"/>
        <w:tblW w:w="97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8"/>
        <w:gridCol w:w="1472"/>
        <w:gridCol w:w="3764"/>
        <w:gridCol w:w="2622"/>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558" w:type="dxa"/>
            <w:tcMar>
              <w:top w:w="0" w:type="dxa"/>
              <w:left w:w="57" w:type="dxa"/>
              <w:bottom w:w="0" w:type="dxa"/>
              <w:right w:w="57"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黑体" w:cs="Times New Roman"/>
                <w:b w:val="0"/>
                <w:bCs w:val="0"/>
                <w:color w:val="auto"/>
                <w:spacing w:val="7"/>
                <w:sz w:val="26"/>
                <w:szCs w:val="26"/>
              </w:rPr>
            </w:pPr>
            <w:r>
              <w:rPr>
                <w:rFonts w:hint="default" w:ascii="Times New Roman" w:hAnsi="Times New Roman" w:eastAsia="黑体" w:cs="Times New Roman"/>
                <w:b w:val="0"/>
                <w:bCs w:val="0"/>
                <w:color w:val="auto"/>
                <w:spacing w:val="7"/>
                <w:sz w:val="26"/>
                <w:szCs w:val="26"/>
              </w:rPr>
              <w:t>序号</w:t>
            </w:r>
          </w:p>
        </w:tc>
        <w:tc>
          <w:tcPr>
            <w:tcW w:w="147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黑体" w:cs="Times New Roman"/>
                <w:b w:val="0"/>
                <w:bCs w:val="0"/>
                <w:color w:val="auto"/>
                <w:spacing w:val="7"/>
                <w:sz w:val="26"/>
                <w:szCs w:val="26"/>
              </w:rPr>
            </w:pPr>
            <w:r>
              <w:rPr>
                <w:rFonts w:hint="default" w:ascii="Times New Roman" w:hAnsi="Times New Roman" w:eastAsia="黑体" w:cs="Times New Roman"/>
                <w:b w:val="0"/>
                <w:bCs w:val="0"/>
                <w:color w:val="auto"/>
                <w:spacing w:val="7"/>
                <w:sz w:val="26"/>
                <w:szCs w:val="26"/>
              </w:rPr>
              <w:t>服务项目</w:t>
            </w:r>
          </w:p>
        </w:tc>
        <w:tc>
          <w:tcPr>
            <w:tcW w:w="3764"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黑体" w:cs="Times New Roman"/>
                <w:b w:val="0"/>
                <w:bCs w:val="0"/>
                <w:color w:val="auto"/>
                <w:spacing w:val="7"/>
                <w:sz w:val="26"/>
                <w:szCs w:val="26"/>
              </w:rPr>
            </w:pPr>
            <w:r>
              <w:rPr>
                <w:rFonts w:hint="default" w:ascii="Times New Roman" w:hAnsi="Times New Roman" w:eastAsia="黑体" w:cs="Times New Roman"/>
                <w:b w:val="0"/>
                <w:bCs w:val="0"/>
                <w:color w:val="auto"/>
                <w:spacing w:val="7"/>
                <w:sz w:val="26"/>
                <w:szCs w:val="26"/>
              </w:rPr>
              <w:t>服务内容及标准</w:t>
            </w:r>
          </w:p>
        </w:tc>
        <w:tc>
          <w:tcPr>
            <w:tcW w:w="262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黑体" w:cs="Times New Roman"/>
                <w:b w:val="0"/>
                <w:bCs w:val="0"/>
                <w:color w:val="auto"/>
                <w:spacing w:val="7"/>
                <w:sz w:val="26"/>
                <w:szCs w:val="26"/>
              </w:rPr>
            </w:pPr>
            <w:r>
              <w:rPr>
                <w:rFonts w:hint="default" w:ascii="Times New Roman" w:hAnsi="Times New Roman" w:eastAsia="黑体" w:cs="Times New Roman"/>
                <w:b w:val="0"/>
                <w:bCs w:val="0"/>
                <w:color w:val="auto"/>
                <w:spacing w:val="7"/>
                <w:sz w:val="26"/>
                <w:szCs w:val="26"/>
              </w:rPr>
              <w:t>服务对象</w:t>
            </w:r>
          </w:p>
        </w:tc>
        <w:tc>
          <w:tcPr>
            <w:tcW w:w="1383"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黑体" w:cs="Times New Roman"/>
                <w:b w:val="0"/>
                <w:bCs w:val="0"/>
                <w:color w:val="auto"/>
                <w:spacing w:val="7"/>
                <w:sz w:val="26"/>
                <w:szCs w:val="26"/>
              </w:rPr>
            </w:pPr>
            <w:r>
              <w:rPr>
                <w:rFonts w:hint="default" w:ascii="Times New Roman" w:hAnsi="Times New Roman" w:eastAsia="黑体" w:cs="Times New Roman"/>
                <w:b w:val="0"/>
                <w:bCs w:val="0"/>
                <w:color w:val="auto"/>
                <w:spacing w:val="7"/>
                <w:sz w:val="26"/>
                <w:szCs w:val="26"/>
              </w:rPr>
              <w:t>牵头责任</w:t>
            </w:r>
          </w:p>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黑体" w:cs="Times New Roman"/>
                <w:b w:val="0"/>
                <w:bCs w:val="0"/>
                <w:color w:val="auto"/>
                <w:spacing w:val="7"/>
                <w:sz w:val="26"/>
                <w:szCs w:val="26"/>
              </w:rPr>
            </w:pPr>
            <w:r>
              <w:rPr>
                <w:rFonts w:hint="default" w:ascii="Times New Roman" w:hAnsi="Times New Roman" w:eastAsia="黑体" w:cs="Times New Roman"/>
                <w:b w:val="0"/>
                <w:bCs w:val="0"/>
                <w:color w:val="auto"/>
                <w:spacing w:val="7"/>
                <w:sz w:val="26"/>
                <w:szCs w:val="26"/>
              </w:rPr>
              <w:t>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558"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before="84" w:line="184" w:lineRule="auto"/>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8"/>
                <w:sz w:val="26"/>
                <w:szCs w:val="26"/>
              </w:rPr>
              <w:t>11</w:t>
            </w:r>
          </w:p>
        </w:tc>
        <w:tc>
          <w:tcPr>
            <w:tcW w:w="147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3"/>
                <w:sz w:val="26"/>
                <w:szCs w:val="26"/>
              </w:rPr>
              <w:t>企业退休</w:t>
            </w:r>
            <w:r>
              <w:rPr>
                <w:rFonts w:hint="default" w:ascii="Times New Roman" w:hAnsi="Times New Roman" w:eastAsia="仿宋_GB2312" w:cs="Times New Roman"/>
                <w:color w:val="auto"/>
                <w:spacing w:val="4"/>
                <w:sz w:val="26"/>
                <w:szCs w:val="26"/>
              </w:rPr>
              <w:t>人员免费</w:t>
            </w:r>
            <w:r>
              <w:rPr>
                <w:rFonts w:hint="default" w:ascii="Times New Roman" w:hAnsi="Times New Roman" w:eastAsia="仿宋_GB2312" w:cs="Times New Roman"/>
                <w:color w:val="auto"/>
                <w:spacing w:val="2"/>
                <w:sz w:val="26"/>
                <w:szCs w:val="26"/>
              </w:rPr>
              <w:t>健康体检</w:t>
            </w:r>
          </w:p>
        </w:tc>
        <w:tc>
          <w:tcPr>
            <w:tcW w:w="3764"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before="89" w:line="225" w:lineRule="auto"/>
              <w:ind w:left="102" w:right="132"/>
              <w:jc w:val="both"/>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10"/>
                <w:sz w:val="26"/>
                <w:szCs w:val="26"/>
              </w:rPr>
              <w:t>按每人每次150元的标准，</w:t>
            </w:r>
            <w:r>
              <w:rPr>
                <w:rFonts w:hint="default" w:ascii="Times New Roman" w:hAnsi="Times New Roman" w:eastAsia="仿宋_GB2312" w:cs="Times New Roman"/>
                <w:color w:val="auto"/>
                <w:sz w:val="26"/>
                <w:szCs w:val="26"/>
              </w:rPr>
              <w:t>每两年享受一次免费健康体</w:t>
            </w:r>
            <w:r>
              <w:rPr>
                <w:rFonts w:hint="default" w:ascii="Times New Roman" w:hAnsi="Times New Roman" w:eastAsia="仿宋_GB2312" w:cs="Times New Roman"/>
                <w:color w:val="auto"/>
                <w:spacing w:val="-6"/>
                <w:sz w:val="26"/>
                <w:szCs w:val="26"/>
              </w:rPr>
              <w:t>检。</w:t>
            </w:r>
          </w:p>
        </w:tc>
        <w:tc>
          <w:tcPr>
            <w:tcW w:w="262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color w:val="auto"/>
                <w:spacing w:val="3"/>
                <w:sz w:val="26"/>
                <w:szCs w:val="26"/>
              </w:rPr>
            </w:pPr>
            <w:r>
              <w:rPr>
                <w:rFonts w:hint="default" w:ascii="Times New Roman" w:hAnsi="Times New Roman" w:eastAsia="仿宋_GB2312" w:cs="Times New Roman"/>
                <w:color w:val="auto"/>
                <w:spacing w:val="3"/>
                <w:sz w:val="26"/>
                <w:szCs w:val="26"/>
              </w:rPr>
              <w:t>市区</w:t>
            </w:r>
            <w:r>
              <w:rPr>
                <w:rFonts w:hint="eastAsia" w:ascii="Times New Roman" w:hAnsi="Times New Roman" w:eastAsia="仿宋_GB2312" w:cs="Times New Roman"/>
                <w:color w:val="auto"/>
                <w:spacing w:val="3"/>
                <w:sz w:val="26"/>
                <w:szCs w:val="26"/>
                <w:lang w:eastAsia="zh-CN"/>
              </w:rPr>
              <w:t>（</w:t>
            </w:r>
            <w:r>
              <w:rPr>
                <w:rFonts w:hint="default" w:ascii="Times New Roman" w:hAnsi="Times New Roman" w:eastAsia="仿宋_GB2312" w:cs="Times New Roman"/>
                <w:color w:val="auto"/>
                <w:spacing w:val="3"/>
                <w:sz w:val="26"/>
                <w:szCs w:val="26"/>
              </w:rPr>
              <w:t>不含赣榆区</w:t>
            </w:r>
            <w:r>
              <w:rPr>
                <w:rFonts w:hint="eastAsia" w:ascii="Times New Roman" w:hAnsi="Times New Roman" w:eastAsia="仿宋_GB2312" w:cs="Times New Roman"/>
                <w:color w:val="auto"/>
                <w:spacing w:val="3"/>
                <w:sz w:val="26"/>
                <w:szCs w:val="26"/>
                <w:lang w:eastAsia="zh-CN"/>
              </w:rPr>
              <w:t>）</w:t>
            </w:r>
            <w:r>
              <w:rPr>
                <w:rFonts w:hint="default" w:ascii="Times New Roman" w:hAnsi="Times New Roman" w:eastAsia="仿宋_GB2312" w:cs="Times New Roman"/>
                <w:color w:val="auto"/>
                <w:spacing w:val="3"/>
                <w:sz w:val="26"/>
                <w:szCs w:val="26"/>
              </w:rPr>
              <w:t>参加本市企业职工养老保险的退休人员</w:t>
            </w:r>
          </w:p>
        </w:tc>
        <w:tc>
          <w:tcPr>
            <w:tcW w:w="1383"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pacing w:val="3"/>
                <w:sz w:val="26"/>
                <w:szCs w:val="26"/>
              </w:rPr>
            </w:pPr>
            <w:r>
              <w:rPr>
                <w:rFonts w:hint="eastAsia" w:ascii="Times New Roman" w:hAnsi="Times New Roman" w:eastAsia="仿宋_GB2312" w:cs="Times New Roman"/>
                <w:color w:val="auto"/>
                <w:spacing w:val="3"/>
                <w:sz w:val="26"/>
                <w:szCs w:val="26"/>
                <w:lang w:val="en-US" w:eastAsia="zh-CN"/>
              </w:rPr>
              <w:t>县</w:t>
            </w:r>
            <w:r>
              <w:rPr>
                <w:rFonts w:hint="default" w:ascii="Times New Roman" w:hAnsi="Times New Roman" w:eastAsia="仿宋_GB2312" w:cs="Times New Roman"/>
                <w:color w:val="auto"/>
                <w:spacing w:val="3"/>
                <w:sz w:val="26"/>
                <w:szCs w:val="26"/>
              </w:rPr>
              <w:t>社会保</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pacing w:val="3"/>
                <w:sz w:val="26"/>
                <w:szCs w:val="26"/>
              </w:rPr>
            </w:pPr>
            <w:r>
              <w:rPr>
                <w:rFonts w:hint="default" w:ascii="Times New Roman" w:hAnsi="Times New Roman" w:eastAsia="仿宋_GB2312" w:cs="Times New Roman"/>
                <w:color w:val="auto"/>
                <w:spacing w:val="3"/>
                <w:sz w:val="26"/>
                <w:szCs w:val="26"/>
              </w:rPr>
              <w:t>险管理中</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pacing w:val="3"/>
                <w:sz w:val="26"/>
                <w:szCs w:val="26"/>
              </w:rPr>
              <w:t>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558" w:type="dxa"/>
            <w:vMerge w:val="restart"/>
            <w:tcBorders>
              <w:bottom w:val="nil"/>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pacing w:val="3"/>
                <w:sz w:val="26"/>
                <w:szCs w:val="26"/>
              </w:rPr>
            </w:pPr>
            <w:r>
              <w:rPr>
                <w:rFonts w:hint="default" w:ascii="Times New Roman" w:hAnsi="Times New Roman" w:eastAsia="仿宋_GB2312" w:cs="Times New Roman"/>
                <w:color w:val="auto"/>
                <w:spacing w:val="3"/>
                <w:sz w:val="26"/>
                <w:szCs w:val="26"/>
              </w:rPr>
              <w:t>12</w:t>
            </w:r>
          </w:p>
        </w:tc>
        <w:tc>
          <w:tcPr>
            <w:tcW w:w="1472" w:type="dxa"/>
            <w:vMerge w:val="restart"/>
            <w:tcBorders>
              <w:bottom w:val="nil"/>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pacing w:val="3"/>
                <w:sz w:val="26"/>
                <w:szCs w:val="26"/>
              </w:rPr>
            </w:pPr>
            <w:r>
              <w:rPr>
                <w:rFonts w:hint="default" w:ascii="Times New Roman" w:hAnsi="Times New Roman" w:eastAsia="仿宋_GB2312" w:cs="Times New Roman"/>
                <w:color w:val="auto"/>
                <w:spacing w:val="3"/>
                <w:sz w:val="26"/>
                <w:szCs w:val="26"/>
              </w:rPr>
              <w:t>尊老金</w:t>
            </w:r>
          </w:p>
        </w:tc>
        <w:tc>
          <w:tcPr>
            <w:tcW w:w="3764"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color w:val="auto"/>
                <w:spacing w:val="3"/>
                <w:sz w:val="26"/>
                <w:szCs w:val="26"/>
              </w:rPr>
            </w:pPr>
            <w:r>
              <w:rPr>
                <w:rFonts w:hint="default" w:ascii="Times New Roman" w:hAnsi="Times New Roman" w:eastAsia="仿宋_GB2312" w:cs="Times New Roman"/>
                <w:color w:val="auto"/>
                <w:spacing w:val="3"/>
                <w:sz w:val="26"/>
                <w:szCs w:val="26"/>
              </w:rPr>
              <w:t>依申请，按每人每月不低于50元的标准发放尊老金。</w:t>
            </w:r>
          </w:p>
        </w:tc>
        <w:tc>
          <w:tcPr>
            <w:tcW w:w="262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color w:val="auto"/>
                <w:spacing w:val="3"/>
                <w:sz w:val="26"/>
                <w:szCs w:val="26"/>
              </w:rPr>
            </w:pPr>
            <w:r>
              <w:rPr>
                <w:rFonts w:hint="default" w:ascii="Times New Roman" w:hAnsi="Times New Roman" w:eastAsia="仿宋_GB2312" w:cs="Times New Roman"/>
                <w:color w:val="auto"/>
                <w:spacing w:val="3"/>
                <w:sz w:val="26"/>
                <w:szCs w:val="26"/>
              </w:rPr>
              <w:t>本地户籍80至89周岁老年人</w:t>
            </w:r>
          </w:p>
        </w:tc>
        <w:tc>
          <w:tcPr>
            <w:tcW w:w="1383" w:type="dxa"/>
            <w:vMerge w:val="restart"/>
            <w:tcBorders>
              <w:bottom w:val="nil"/>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pacing w:val="3"/>
                <w:sz w:val="26"/>
                <w:szCs w:val="26"/>
                <w:lang w:eastAsia="zh-CN"/>
              </w:rPr>
            </w:pPr>
            <w:r>
              <w:rPr>
                <w:rFonts w:hint="default" w:ascii="Times New Roman" w:hAnsi="Times New Roman" w:eastAsia="仿宋_GB2312" w:cs="Times New Roman"/>
                <w:color w:val="auto"/>
                <w:spacing w:val="3"/>
                <w:sz w:val="26"/>
                <w:szCs w:val="26"/>
                <w:lang w:eastAsia="zh-CN"/>
              </w:rPr>
              <w:t>县民政局</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pacing w:val="3"/>
                <w:sz w:val="26"/>
                <w:szCs w:val="26"/>
              </w:rPr>
            </w:pPr>
            <w:r>
              <w:rPr>
                <w:rFonts w:hint="eastAsia" w:ascii="Times New Roman" w:hAnsi="Times New Roman" w:eastAsia="仿宋_GB2312" w:cs="Times New Roman"/>
                <w:color w:val="auto"/>
                <w:spacing w:val="3"/>
                <w:sz w:val="26"/>
                <w:szCs w:val="26"/>
                <w:lang w:val="en-US" w:eastAsia="zh-CN"/>
              </w:rPr>
              <w:t>县</w:t>
            </w:r>
            <w:r>
              <w:rPr>
                <w:rFonts w:hint="default" w:ascii="Times New Roman" w:hAnsi="Times New Roman" w:eastAsia="仿宋_GB2312" w:cs="Times New Roman"/>
                <w:color w:val="auto"/>
                <w:spacing w:val="3"/>
                <w:sz w:val="26"/>
                <w:szCs w:val="26"/>
              </w:rPr>
              <w:t>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558" w:type="dxa"/>
            <w:vMerge w:val="continue"/>
            <w:tcBorders>
              <w:top w:val="nil"/>
              <w:bottom w:val="nil"/>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pacing w:val="3"/>
                <w:sz w:val="26"/>
                <w:szCs w:val="26"/>
              </w:rPr>
            </w:pPr>
          </w:p>
        </w:tc>
        <w:tc>
          <w:tcPr>
            <w:tcW w:w="1472" w:type="dxa"/>
            <w:vMerge w:val="continue"/>
            <w:tcBorders>
              <w:top w:val="nil"/>
              <w:bottom w:val="nil"/>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pacing w:val="3"/>
                <w:sz w:val="26"/>
                <w:szCs w:val="26"/>
              </w:rPr>
            </w:pPr>
          </w:p>
        </w:tc>
        <w:tc>
          <w:tcPr>
            <w:tcW w:w="3764"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color w:val="auto"/>
                <w:spacing w:val="3"/>
                <w:sz w:val="26"/>
                <w:szCs w:val="26"/>
              </w:rPr>
            </w:pPr>
            <w:r>
              <w:rPr>
                <w:rFonts w:hint="default" w:ascii="Times New Roman" w:hAnsi="Times New Roman" w:eastAsia="仿宋_GB2312" w:cs="Times New Roman"/>
                <w:color w:val="auto"/>
                <w:spacing w:val="3"/>
                <w:sz w:val="26"/>
                <w:szCs w:val="26"/>
              </w:rPr>
              <w:t>依申请，按每人每月不低于100元的标准发放尊老金。</w:t>
            </w:r>
          </w:p>
        </w:tc>
        <w:tc>
          <w:tcPr>
            <w:tcW w:w="262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color w:val="auto"/>
                <w:spacing w:val="3"/>
                <w:sz w:val="26"/>
                <w:szCs w:val="26"/>
              </w:rPr>
            </w:pPr>
            <w:r>
              <w:rPr>
                <w:rFonts w:hint="default" w:ascii="Times New Roman" w:hAnsi="Times New Roman" w:eastAsia="仿宋_GB2312" w:cs="Times New Roman"/>
                <w:color w:val="auto"/>
                <w:spacing w:val="3"/>
                <w:sz w:val="26"/>
                <w:szCs w:val="26"/>
              </w:rPr>
              <w:t>本地户籍90至99周岁老年人</w:t>
            </w:r>
          </w:p>
        </w:tc>
        <w:tc>
          <w:tcPr>
            <w:tcW w:w="1383" w:type="dxa"/>
            <w:vMerge w:val="continue"/>
            <w:tcBorders>
              <w:top w:val="nil"/>
              <w:bottom w:val="nil"/>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pacing w:val="3"/>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558" w:type="dxa"/>
            <w:vMerge w:val="continue"/>
            <w:tcBorders>
              <w:top w:val="nil"/>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pacing w:val="3"/>
                <w:sz w:val="26"/>
                <w:szCs w:val="26"/>
              </w:rPr>
            </w:pPr>
          </w:p>
        </w:tc>
        <w:tc>
          <w:tcPr>
            <w:tcW w:w="1472" w:type="dxa"/>
            <w:vMerge w:val="continue"/>
            <w:tcBorders>
              <w:top w:val="nil"/>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pacing w:val="3"/>
                <w:sz w:val="26"/>
                <w:szCs w:val="26"/>
              </w:rPr>
            </w:pPr>
          </w:p>
        </w:tc>
        <w:tc>
          <w:tcPr>
            <w:tcW w:w="3764"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color w:val="auto"/>
                <w:spacing w:val="3"/>
                <w:sz w:val="26"/>
                <w:szCs w:val="26"/>
              </w:rPr>
            </w:pPr>
            <w:r>
              <w:rPr>
                <w:rFonts w:hint="default" w:ascii="Times New Roman" w:hAnsi="Times New Roman" w:eastAsia="仿宋_GB2312" w:cs="Times New Roman"/>
                <w:color w:val="auto"/>
                <w:spacing w:val="3"/>
                <w:sz w:val="26"/>
                <w:szCs w:val="26"/>
              </w:rPr>
              <w:t>依申请，按每人每月不低于300元的标准发放尊老金。</w:t>
            </w:r>
          </w:p>
        </w:tc>
        <w:tc>
          <w:tcPr>
            <w:tcW w:w="262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color w:val="auto"/>
                <w:spacing w:val="3"/>
                <w:sz w:val="26"/>
                <w:szCs w:val="26"/>
              </w:rPr>
            </w:pPr>
            <w:r>
              <w:rPr>
                <w:rFonts w:hint="default" w:ascii="Times New Roman" w:hAnsi="Times New Roman" w:eastAsia="仿宋_GB2312" w:cs="Times New Roman"/>
                <w:color w:val="auto"/>
                <w:spacing w:val="3"/>
                <w:sz w:val="26"/>
                <w:szCs w:val="26"/>
              </w:rPr>
              <w:t>本地户籍100周岁及以上老年人</w:t>
            </w:r>
          </w:p>
        </w:tc>
        <w:tc>
          <w:tcPr>
            <w:tcW w:w="1383" w:type="dxa"/>
            <w:vMerge w:val="continue"/>
            <w:tcBorders>
              <w:top w:val="nil"/>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pacing w:val="3"/>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0" w:hRule="atLeast"/>
          <w:jc w:val="center"/>
        </w:trPr>
        <w:tc>
          <w:tcPr>
            <w:tcW w:w="558"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pacing w:val="3"/>
                <w:sz w:val="26"/>
                <w:szCs w:val="26"/>
              </w:rPr>
            </w:pPr>
            <w:r>
              <w:rPr>
                <w:rFonts w:hint="default" w:ascii="Times New Roman" w:hAnsi="Times New Roman" w:eastAsia="仿宋_GB2312" w:cs="Times New Roman"/>
                <w:color w:val="auto"/>
                <w:spacing w:val="3"/>
                <w:sz w:val="26"/>
                <w:szCs w:val="26"/>
              </w:rPr>
              <w:t>13</w:t>
            </w:r>
          </w:p>
        </w:tc>
        <w:tc>
          <w:tcPr>
            <w:tcW w:w="147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pacing w:val="3"/>
                <w:sz w:val="26"/>
                <w:szCs w:val="26"/>
              </w:rPr>
            </w:pPr>
            <w:r>
              <w:rPr>
                <w:rFonts w:hint="default" w:ascii="Times New Roman" w:hAnsi="Times New Roman" w:eastAsia="仿宋_GB2312" w:cs="Times New Roman"/>
                <w:color w:val="auto"/>
                <w:spacing w:val="3"/>
                <w:sz w:val="26"/>
                <w:szCs w:val="26"/>
              </w:rPr>
              <w:t>居家上门</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pacing w:val="3"/>
                <w:sz w:val="26"/>
                <w:szCs w:val="26"/>
              </w:rPr>
            </w:pPr>
            <w:r>
              <w:rPr>
                <w:rFonts w:hint="default" w:ascii="Times New Roman" w:hAnsi="Times New Roman" w:eastAsia="仿宋_GB2312" w:cs="Times New Roman"/>
                <w:color w:val="auto"/>
                <w:spacing w:val="3"/>
                <w:sz w:val="26"/>
                <w:szCs w:val="26"/>
              </w:rPr>
              <w:t>服务</w:t>
            </w:r>
          </w:p>
        </w:tc>
        <w:tc>
          <w:tcPr>
            <w:tcW w:w="3764"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color w:val="auto"/>
                <w:spacing w:val="3"/>
                <w:sz w:val="26"/>
                <w:szCs w:val="26"/>
              </w:rPr>
            </w:pPr>
            <w:r>
              <w:rPr>
                <w:rFonts w:hint="default" w:ascii="Times New Roman" w:hAnsi="Times New Roman" w:eastAsia="仿宋_GB2312" w:cs="Times New Roman"/>
                <w:color w:val="auto"/>
                <w:spacing w:val="3"/>
                <w:sz w:val="26"/>
                <w:szCs w:val="26"/>
              </w:rPr>
              <w:t>通过政府购买服务的方式引入第三方专业服务组织，提供助餐、助洁、助浴、助医、助行等居家上门服务。标准为：分散供养的中度失能特困老人每人每月150元；低保对象中的中度、重度失能老人，无子女照顾或子女残疾</w:t>
            </w:r>
            <w:r>
              <w:rPr>
                <w:rFonts w:hint="eastAsia" w:ascii="Times New Roman" w:hAnsi="Times New Roman" w:eastAsia="仿宋_GB2312" w:cs="Times New Roman"/>
                <w:color w:val="auto"/>
                <w:spacing w:val="3"/>
                <w:sz w:val="26"/>
                <w:szCs w:val="26"/>
                <w:lang w:eastAsia="zh-CN"/>
              </w:rPr>
              <w:t>（</w:t>
            </w:r>
            <w:r>
              <w:rPr>
                <w:rFonts w:hint="default" w:ascii="Times New Roman" w:hAnsi="Times New Roman" w:eastAsia="仿宋_GB2312" w:cs="Times New Roman"/>
                <w:color w:val="auto"/>
                <w:spacing w:val="3"/>
                <w:sz w:val="26"/>
                <w:szCs w:val="26"/>
              </w:rPr>
              <w:t>失去劳动能力</w:t>
            </w:r>
            <w:r>
              <w:rPr>
                <w:rFonts w:hint="eastAsia" w:ascii="Times New Roman" w:hAnsi="Times New Roman" w:eastAsia="仿宋_GB2312" w:cs="Times New Roman"/>
                <w:color w:val="auto"/>
                <w:spacing w:val="3"/>
                <w:sz w:val="26"/>
                <w:szCs w:val="26"/>
                <w:lang w:eastAsia="zh-CN"/>
              </w:rPr>
              <w:t>）</w:t>
            </w:r>
            <w:r>
              <w:rPr>
                <w:rFonts w:hint="default" w:ascii="Times New Roman" w:hAnsi="Times New Roman" w:eastAsia="仿宋_GB2312" w:cs="Times New Roman"/>
                <w:color w:val="auto"/>
                <w:spacing w:val="3"/>
                <w:sz w:val="26"/>
                <w:szCs w:val="26"/>
              </w:rPr>
              <w:t>无能力照顾的市级以上劳动模范中的中度、重度失能老人，无子女照顾或子女残疾</w:t>
            </w:r>
            <w:r>
              <w:rPr>
                <w:rFonts w:hint="eastAsia" w:ascii="Times New Roman" w:hAnsi="Times New Roman" w:eastAsia="仿宋_GB2312" w:cs="Times New Roman"/>
                <w:color w:val="auto"/>
                <w:spacing w:val="3"/>
                <w:sz w:val="26"/>
                <w:szCs w:val="26"/>
                <w:lang w:eastAsia="zh-CN"/>
              </w:rPr>
              <w:t>（</w:t>
            </w:r>
            <w:r>
              <w:rPr>
                <w:rFonts w:hint="default" w:ascii="Times New Roman" w:hAnsi="Times New Roman" w:eastAsia="仿宋_GB2312" w:cs="Times New Roman"/>
                <w:color w:val="auto"/>
                <w:spacing w:val="3"/>
                <w:sz w:val="26"/>
                <w:szCs w:val="26"/>
              </w:rPr>
              <w:t>失去劳动能力</w:t>
            </w:r>
            <w:r>
              <w:rPr>
                <w:rFonts w:hint="eastAsia" w:ascii="Times New Roman" w:hAnsi="Times New Roman" w:eastAsia="仿宋_GB2312" w:cs="Times New Roman"/>
                <w:color w:val="auto"/>
                <w:spacing w:val="3"/>
                <w:sz w:val="26"/>
                <w:szCs w:val="26"/>
                <w:lang w:eastAsia="zh-CN"/>
              </w:rPr>
              <w:t>）</w:t>
            </w:r>
            <w:r>
              <w:rPr>
                <w:rFonts w:hint="default" w:ascii="Times New Roman" w:hAnsi="Times New Roman" w:eastAsia="仿宋_GB2312" w:cs="Times New Roman"/>
                <w:color w:val="auto"/>
                <w:spacing w:val="3"/>
                <w:sz w:val="26"/>
                <w:szCs w:val="26"/>
              </w:rPr>
              <w:t>无能力照顾的重点优抚对象中的三属，独生子女重残</w:t>
            </w:r>
            <w:r>
              <w:rPr>
                <w:rFonts w:hint="eastAsia" w:ascii="Times New Roman" w:hAnsi="Times New Roman" w:eastAsia="仿宋_GB2312" w:cs="Times New Roman"/>
                <w:color w:val="auto"/>
                <w:spacing w:val="3"/>
                <w:sz w:val="26"/>
                <w:szCs w:val="26"/>
                <w:lang w:eastAsia="zh-CN"/>
              </w:rPr>
              <w:t>（</w:t>
            </w:r>
            <w:r>
              <w:rPr>
                <w:rFonts w:hint="default" w:ascii="Times New Roman" w:hAnsi="Times New Roman" w:eastAsia="仿宋_GB2312" w:cs="Times New Roman"/>
                <w:color w:val="auto"/>
                <w:spacing w:val="3"/>
                <w:sz w:val="26"/>
                <w:szCs w:val="26"/>
              </w:rPr>
              <w:t>一、二级残</w:t>
            </w:r>
            <w:r>
              <w:rPr>
                <w:rFonts w:hint="eastAsia" w:ascii="Times New Roman" w:hAnsi="Times New Roman" w:eastAsia="仿宋_GB2312" w:cs="Times New Roman"/>
                <w:color w:val="auto"/>
                <w:spacing w:val="3"/>
                <w:sz w:val="26"/>
                <w:szCs w:val="26"/>
                <w:lang w:eastAsia="zh-CN"/>
              </w:rPr>
              <w:t>）</w:t>
            </w:r>
            <w:r>
              <w:rPr>
                <w:rFonts w:hint="default" w:ascii="Times New Roman" w:hAnsi="Times New Roman" w:eastAsia="仿宋_GB2312" w:cs="Times New Roman"/>
                <w:color w:val="auto"/>
                <w:spacing w:val="3"/>
                <w:sz w:val="26"/>
                <w:szCs w:val="26"/>
              </w:rPr>
              <w:t>或死亡后未再生育或收养子女的中度、重度失能老人，80周岁及以上因大病致贫经评估、公示无异议的老年人，每人每月100元；80周岁及以上收入在低保标准2倍以内的空巢、独居老人，每人每月60元：80周岁及以上高龄老人，每人每月30元。</w:t>
            </w:r>
          </w:p>
        </w:tc>
        <w:tc>
          <w:tcPr>
            <w:tcW w:w="262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color w:val="auto"/>
                <w:spacing w:val="3"/>
                <w:sz w:val="26"/>
                <w:szCs w:val="26"/>
              </w:rPr>
            </w:pPr>
            <w:r>
              <w:rPr>
                <w:rFonts w:hint="default" w:ascii="Times New Roman" w:hAnsi="Times New Roman" w:eastAsia="仿宋_GB2312" w:cs="Times New Roman"/>
                <w:color w:val="auto"/>
                <w:spacing w:val="3"/>
                <w:sz w:val="26"/>
                <w:szCs w:val="26"/>
              </w:rPr>
              <w:t>符合条件的60周岁及以上老年人</w:t>
            </w:r>
          </w:p>
        </w:tc>
        <w:tc>
          <w:tcPr>
            <w:tcW w:w="1383"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color w:val="auto"/>
                <w:spacing w:val="3"/>
                <w:sz w:val="26"/>
                <w:szCs w:val="26"/>
                <w:lang w:eastAsia="zh-CN"/>
              </w:rPr>
            </w:pPr>
            <w:r>
              <w:rPr>
                <w:rFonts w:hint="default" w:ascii="Times New Roman" w:hAnsi="Times New Roman" w:eastAsia="仿宋_GB2312" w:cs="Times New Roman"/>
                <w:color w:val="auto"/>
                <w:spacing w:val="3"/>
                <w:sz w:val="26"/>
                <w:szCs w:val="26"/>
                <w:lang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558"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14</w:t>
            </w:r>
          </w:p>
        </w:tc>
        <w:tc>
          <w:tcPr>
            <w:tcW w:w="147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职工基本养老保险</w:t>
            </w:r>
          </w:p>
        </w:tc>
        <w:tc>
          <w:tcPr>
            <w:tcW w:w="3764"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为符合条件的参保老年人按时足额发放基本养老金。</w:t>
            </w:r>
          </w:p>
        </w:tc>
        <w:tc>
          <w:tcPr>
            <w:tcW w:w="262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符合条件的60周岁及以上老年人</w:t>
            </w:r>
          </w:p>
        </w:tc>
        <w:tc>
          <w:tcPr>
            <w:tcW w:w="1383"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eastAsia" w:ascii="Times New Roman" w:hAnsi="Times New Roman" w:eastAsia="仿宋_GB2312" w:cs="Times New Roman"/>
                <w:spacing w:val="3"/>
                <w:sz w:val="26"/>
                <w:szCs w:val="26"/>
                <w:lang w:val="en-US" w:eastAsia="zh-CN"/>
              </w:rPr>
              <w:t>县</w:t>
            </w:r>
            <w:r>
              <w:rPr>
                <w:rFonts w:hint="default" w:ascii="Times New Roman" w:hAnsi="Times New Roman" w:eastAsia="仿宋_GB2312" w:cs="Times New Roman"/>
                <w:spacing w:val="3"/>
                <w:sz w:val="26"/>
                <w:szCs w:val="26"/>
              </w:rPr>
              <w:t>人社局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558"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15</w:t>
            </w:r>
          </w:p>
        </w:tc>
        <w:tc>
          <w:tcPr>
            <w:tcW w:w="147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城乡居民</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基本养老</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保险</w:t>
            </w:r>
          </w:p>
        </w:tc>
        <w:tc>
          <w:tcPr>
            <w:tcW w:w="3764"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为符合条件的参保老年人发放基础养老金和个人账户养老金，并按规定享受基础养老金调整。</w:t>
            </w:r>
          </w:p>
        </w:tc>
        <w:tc>
          <w:tcPr>
            <w:tcW w:w="262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符合条件的60周岁及以上老年人</w:t>
            </w:r>
          </w:p>
        </w:tc>
        <w:tc>
          <w:tcPr>
            <w:tcW w:w="1383"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eastAsia" w:ascii="Times New Roman" w:hAnsi="Times New Roman" w:eastAsia="仿宋_GB2312" w:cs="Times New Roman"/>
                <w:spacing w:val="3"/>
                <w:sz w:val="26"/>
                <w:szCs w:val="26"/>
                <w:lang w:val="en-US" w:eastAsia="zh-CN"/>
              </w:rPr>
              <w:t>县</w:t>
            </w:r>
            <w:r>
              <w:rPr>
                <w:rFonts w:hint="default" w:ascii="Times New Roman" w:hAnsi="Times New Roman" w:eastAsia="仿宋_GB2312" w:cs="Times New Roman"/>
                <w:spacing w:val="3"/>
                <w:sz w:val="26"/>
                <w:szCs w:val="26"/>
              </w:rPr>
              <w:t>人社局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558"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16</w:t>
            </w:r>
          </w:p>
        </w:tc>
        <w:tc>
          <w:tcPr>
            <w:tcW w:w="147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法律援助</w:t>
            </w:r>
          </w:p>
        </w:tc>
        <w:tc>
          <w:tcPr>
            <w:tcW w:w="3764"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对经济困难且符合法律援助条件的老年人提供法律援助，指派律师为其进行维权，免除律师费用，免予经济审查。</w:t>
            </w:r>
          </w:p>
        </w:tc>
        <w:tc>
          <w:tcPr>
            <w:tcW w:w="2622"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符合条件的70周岁及以上老年人</w:t>
            </w:r>
          </w:p>
        </w:tc>
        <w:tc>
          <w:tcPr>
            <w:tcW w:w="1383"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eastAsia" w:ascii="Times New Roman" w:hAnsi="Times New Roman" w:eastAsia="仿宋_GB2312" w:cs="Times New Roman"/>
                <w:spacing w:val="3"/>
                <w:sz w:val="26"/>
                <w:szCs w:val="26"/>
                <w:lang w:val="en-US" w:eastAsia="zh-CN"/>
              </w:rPr>
              <w:t>县</w:t>
            </w:r>
            <w:r>
              <w:rPr>
                <w:rFonts w:hint="default" w:ascii="Times New Roman" w:hAnsi="Times New Roman" w:eastAsia="仿宋_GB2312" w:cs="Times New Roman"/>
                <w:spacing w:val="3"/>
                <w:sz w:val="26"/>
                <w:szCs w:val="26"/>
              </w:rPr>
              <w:t>司法局</w:t>
            </w:r>
          </w:p>
        </w:tc>
      </w:tr>
    </w:tbl>
    <w:p>
      <w:pPr>
        <w:spacing w:line="229" w:lineRule="exact"/>
        <w:jc w:val="both"/>
        <w:rPr>
          <w:rFonts w:hint="eastAsia" w:ascii="仿宋" w:hAnsi="仿宋" w:eastAsia="仿宋" w:cs="仿宋"/>
          <w:sz w:val="26"/>
          <w:szCs w:val="26"/>
        </w:rPr>
      </w:pPr>
    </w:p>
    <w:tbl>
      <w:tblPr>
        <w:tblStyle w:val="6"/>
        <w:tblW w:w="9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1"/>
        <w:gridCol w:w="11"/>
        <w:gridCol w:w="1455"/>
        <w:gridCol w:w="4"/>
        <w:gridCol w:w="3736"/>
        <w:gridCol w:w="30"/>
        <w:gridCol w:w="2614"/>
        <w:gridCol w:w="15"/>
        <w:gridCol w:w="1419"/>
        <w:gridCol w:w="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14" w:hRule="atLeast"/>
          <w:jc w:val="center"/>
        </w:trPr>
        <w:tc>
          <w:tcPr>
            <w:tcW w:w="601" w:type="dxa"/>
            <w:tcMar>
              <w:top w:w="0" w:type="dxa"/>
              <w:left w:w="57" w:type="dxa"/>
              <w:bottom w:w="0" w:type="dxa"/>
              <w:right w:w="57"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黑体" w:cs="Times New Roman"/>
                <w:b w:val="0"/>
                <w:bCs w:val="0"/>
                <w:spacing w:val="7"/>
                <w:sz w:val="26"/>
                <w:szCs w:val="26"/>
              </w:rPr>
            </w:pPr>
            <w:r>
              <w:rPr>
                <w:rFonts w:hint="default" w:ascii="Times New Roman" w:hAnsi="Times New Roman" w:eastAsia="黑体" w:cs="Times New Roman"/>
                <w:b w:val="0"/>
                <w:bCs w:val="0"/>
                <w:spacing w:val="7"/>
                <w:sz w:val="26"/>
                <w:szCs w:val="26"/>
              </w:rPr>
              <w:t>序号</w:t>
            </w:r>
          </w:p>
        </w:tc>
        <w:tc>
          <w:tcPr>
            <w:tcW w:w="1466"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黑体" w:cs="Times New Roman"/>
                <w:b w:val="0"/>
                <w:bCs w:val="0"/>
                <w:spacing w:val="7"/>
                <w:sz w:val="26"/>
                <w:szCs w:val="26"/>
              </w:rPr>
            </w:pPr>
            <w:r>
              <w:rPr>
                <w:rFonts w:hint="default" w:ascii="Times New Roman" w:hAnsi="Times New Roman" w:eastAsia="黑体" w:cs="Times New Roman"/>
                <w:b w:val="0"/>
                <w:bCs w:val="0"/>
                <w:spacing w:val="7"/>
                <w:sz w:val="26"/>
                <w:szCs w:val="26"/>
              </w:rPr>
              <w:t>服务项目</w:t>
            </w:r>
          </w:p>
        </w:tc>
        <w:tc>
          <w:tcPr>
            <w:tcW w:w="3770" w:type="dxa"/>
            <w:gridSpan w:val="3"/>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黑体" w:cs="Times New Roman"/>
                <w:b w:val="0"/>
                <w:bCs w:val="0"/>
                <w:spacing w:val="7"/>
                <w:sz w:val="26"/>
                <w:szCs w:val="26"/>
              </w:rPr>
            </w:pPr>
            <w:r>
              <w:rPr>
                <w:rFonts w:hint="default" w:ascii="Times New Roman" w:hAnsi="Times New Roman" w:eastAsia="黑体" w:cs="Times New Roman"/>
                <w:b w:val="0"/>
                <w:bCs w:val="0"/>
                <w:spacing w:val="7"/>
                <w:sz w:val="26"/>
                <w:szCs w:val="26"/>
              </w:rPr>
              <w:t>服务内容及标准</w:t>
            </w:r>
          </w:p>
        </w:tc>
        <w:tc>
          <w:tcPr>
            <w:tcW w:w="2614"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黑体" w:cs="Times New Roman"/>
                <w:b w:val="0"/>
                <w:bCs w:val="0"/>
                <w:spacing w:val="7"/>
                <w:sz w:val="26"/>
                <w:szCs w:val="26"/>
              </w:rPr>
            </w:pPr>
            <w:r>
              <w:rPr>
                <w:rFonts w:hint="default" w:ascii="Times New Roman" w:hAnsi="Times New Roman" w:eastAsia="黑体" w:cs="Times New Roman"/>
                <w:b w:val="0"/>
                <w:bCs w:val="0"/>
                <w:spacing w:val="7"/>
                <w:sz w:val="26"/>
                <w:szCs w:val="26"/>
              </w:rPr>
              <w:t>服务对象</w:t>
            </w:r>
          </w:p>
        </w:tc>
        <w:tc>
          <w:tcPr>
            <w:tcW w:w="1434"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黑体" w:cs="Times New Roman"/>
                <w:b w:val="0"/>
                <w:bCs w:val="0"/>
                <w:spacing w:val="7"/>
                <w:sz w:val="26"/>
                <w:szCs w:val="26"/>
              </w:rPr>
            </w:pPr>
            <w:r>
              <w:rPr>
                <w:rFonts w:hint="default" w:ascii="Times New Roman" w:hAnsi="Times New Roman" w:eastAsia="黑体" w:cs="Times New Roman"/>
                <w:b w:val="0"/>
                <w:bCs w:val="0"/>
                <w:spacing w:val="7"/>
                <w:sz w:val="26"/>
                <w:szCs w:val="26"/>
              </w:rPr>
              <w:t>牵头责任</w:t>
            </w:r>
          </w:p>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default" w:ascii="Times New Roman" w:hAnsi="Times New Roman" w:eastAsia="黑体" w:cs="Times New Roman"/>
                <w:b w:val="0"/>
                <w:bCs w:val="0"/>
                <w:spacing w:val="7"/>
                <w:sz w:val="26"/>
                <w:szCs w:val="26"/>
              </w:rPr>
            </w:pPr>
            <w:r>
              <w:rPr>
                <w:rFonts w:hint="default" w:ascii="Times New Roman" w:hAnsi="Times New Roman" w:eastAsia="黑体" w:cs="Times New Roman"/>
                <w:b w:val="0"/>
                <w:bCs w:val="0"/>
                <w:spacing w:val="7"/>
                <w:sz w:val="26"/>
                <w:szCs w:val="26"/>
              </w:rPr>
              <w:t>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1029" w:hRule="atLeast"/>
          <w:jc w:val="center"/>
        </w:trPr>
        <w:tc>
          <w:tcPr>
            <w:tcW w:w="6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17</w:t>
            </w:r>
          </w:p>
        </w:tc>
        <w:tc>
          <w:tcPr>
            <w:tcW w:w="1466"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公证服务</w:t>
            </w:r>
          </w:p>
        </w:tc>
        <w:tc>
          <w:tcPr>
            <w:tcW w:w="3770" w:type="dxa"/>
            <w:gridSpan w:val="3"/>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对经济困难且符合法律援助条件的老年人申办公证，减免公证费用。</w:t>
            </w:r>
          </w:p>
        </w:tc>
        <w:tc>
          <w:tcPr>
            <w:tcW w:w="2614"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符合条件的60周岁及以上老年人</w:t>
            </w:r>
          </w:p>
        </w:tc>
        <w:tc>
          <w:tcPr>
            <w:tcW w:w="1434"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eastAsia" w:ascii="Times New Roman" w:hAnsi="Times New Roman" w:eastAsia="仿宋_GB2312" w:cs="Times New Roman"/>
                <w:spacing w:val="3"/>
                <w:sz w:val="26"/>
                <w:szCs w:val="26"/>
                <w:lang w:val="en-US" w:eastAsia="zh-CN"/>
              </w:rPr>
              <w:t>县</w:t>
            </w:r>
            <w:r>
              <w:rPr>
                <w:rFonts w:hint="default" w:ascii="Times New Roman" w:hAnsi="Times New Roman" w:eastAsia="仿宋_GB2312" w:cs="Times New Roman"/>
                <w:spacing w:val="3"/>
                <w:sz w:val="26"/>
                <w:szCs w:val="26"/>
              </w:rPr>
              <w:t>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5" w:hRule="atLeast"/>
          <w:jc w:val="center"/>
        </w:trPr>
        <w:tc>
          <w:tcPr>
            <w:tcW w:w="6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18</w:t>
            </w:r>
          </w:p>
        </w:tc>
        <w:tc>
          <w:tcPr>
            <w:tcW w:w="1466"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法律诉讼</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服务</w:t>
            </w:r>
          </w:p>
        </w:tc>
        <w:tc>
          <w:tcPr>
            <w:tcW w:w="3770" w:type="dxa"/>
            <w:gridSpan w:val="3"/>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对于参与法院审理的以调解结案的诉讼当事人，予以免交案件受理费；为追索赡养费、抚养费、抚恤金、养老金、最低生活保障金、医疗费等向人民法院起诉，交纳诉讼费用有困难的，按照国家规定免收、减收或缓收诉讼费用，并告知当事人可以依法申请法律援助。</w:t>
            </w:r>
          </w:p>
        </w:tc>
        <w:tc>
          <w:tcPr>
            <w:tcW w:w="2614"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符合条件的60周岁及以上老年人</w:t>
            </w:r>
          </w:p>
        </w:tc>
        <w:tc>
          <w:tcPr>
            <w:tcW w:w="1434"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eastAsia" w:ascii="Times New Roman" w:hAnsi="Times New Roman" w:eastAsia="仿宋_GB2312" w:cs="Times New Roman"/>
                <w:spacing w:val="3"/>
                <w:sz w:val="26"/>
                <w:szCs w:val="26"/>
                <w:lang w:val="en-US" w:eastAsia="zh-CN"/>
              </w:rPr>
              <w:t>县</w:t>
            </w:r>
            <w:r>
              <w:rPr>
                <w:rFonts w:hint="default" w:ascii="Times New Roman" w:hAnsi="Times New Roman" w:eastAsia="仿宋_GB2312" w:cs="Times New Roman"/>
                <w:spacing w:val="3"/>
                <w:sz w:val="26"/>
                <w:szCs w:val="26"/>
              </w:rPr>
              <w:t>人民法院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92" w:hRule="atLeast"/>
          <w:jc w:val="center"/>
        </w:trPr>
        <w:tc>
          <w:tcPr>
            <w:tcW w:w="6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19</w:t>
            </w:r>
          </w:p>
        </w:tc>
        <w:tc>
          <w:tcPr>
            <w:tcW w:w="1466"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优抚供养</w:t>
            </w:r>
          </w:p>
        </w:tc>
        <w:tc>
          <w:tcPr>
            <w:tcW w:w="3770" w:type="dxa"/>
            <w:gridSpan w:val="3"/>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提供集中供养、医疗等保障。</w:t>
            </w:r>
          </w:p>
        </w:tc>
        <w:tc>
          <w:tcPr>
            <w:tcW w:w="2614"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老年烈士遗属、因公牺牲军人遗属、病故军人遗属和进入老年的残疾军人、复员军人、退伍军人，无法定赡养扶养人或其法定义务人无赡养扶养能力且享受国家定期抚恤补助待遇的老年优抚对象</w:t>
            </w:r>
          </w:p>
        </w:tc>
        <w:tc>
          <w:tcPr>
            <w:tcW w:w="1434"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eastAsia" w:ascii="Times New Roman" w:hAnsi="Times New Roman" w:eastAsia="仿宋_GB2312" w:cs="Times New Roman"/>
                <w:spacing w:val="3"/>
                <w:sz w:val="26"/>
                <w:szCs w:val="26"/>
                <w:lang w:val="en-US" w:eastAsia="zh-CN"/>
              </w:rPr>
              <w:t>县</w:t>
            </w:r>
            <w:r>
              <w:rPr>
                <w:rFonts w:hint="default" w:ascii="Times New Roman" w:hAnsi="Times New Roman" w:eastAsia="仿宋_GB2312" w:cs="Times New Roman"/>
                <w:spacing w:val="3"/>
                <w:sz w:val="26"/>
                <w:szCs w:val="26"/>
              </w:rPr>
              <w:t>退役军人事务局</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lang w:eastAsia="zh-CN"/>
              </w:rPr>
            </w:pPr>
            <w:r>
              <w:rPr>
                <w:rFonts w:hint="default" w:ascii="Times New Roman" w:hAnsi="Times New Roman" w:eastAsia="仿宋_GB2312" w:cs="Times New Roman"/>
                <w:spacing w:val="3"/>
                <w:sz w:val="26"/>
                <w:szCs w:val="26"/>
                <w:lang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089" w:hRule="atLeast"/>
          <w:jc w:val="center"/>
        </w:trPr>
        <w:tc>
          <w:tcPr>
            <w:tcW w:w="6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20</w:t>
            </w:r>
          </w:p>
        </w:tc>
        <w:tc>
          <w:tcPr>
            <w:tcW w:w="1466"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分散特困</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供养</w:t>
            </w:r>
          </w:p>
        </w:tc>
        <w:tc>
          <w:tcPr>
            <w:tcW w:w="3770" w:type="dxa"/>
            <w:gridSpan w:val="3"/>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县民政部门给予分散供养，提供基本生活条件、办理丧葬事宜等，基本生活标准不低于当地最低生活保障标准的1.3倍，对生活不能自理的按照有关规定给予照料。</w:t>
            </w:r>
          </w:p>
        </w:tc>
        <w:tc>
          <w:tcPr>
            <w:tcW w:w="2614"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无劳动能力、无生活来源、无法定赡养扶养义务人或其法定义务人无履行义务能力，自愿选择在家供养的60周</w:t>
            </w:r>
          </w:p>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岁及以上特困老年人</w:t>
            </w:r>
          </w:p>
        </w:tc>
        <w:tc>
          <w:tcPr>
            <w:tcW w:w="1434"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lang w:eastAsia="zh-CN"/>
              </w:rPr>
            </w:pPr>
            <w:r>
              <w:rPr>
                <w:rFonts w:hint="default" w:ascii="Times New Roman" w:hAnsi="Times New Roman" w:eastAsia="仿宋_GB2312" w:cs="Times New Roman"/>
                <w:spacing w:val="3"/>
                <w:sz w:val="26"/>
                <w:szCs w:val="26"/>
                <w:lang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78" w:hRule="atLeast"/>
          <w:jc w:val="center"/>
        </w:trPr>
        <w:tc>
          <w:tcPr>
            <w:tcW w:w="6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21</w:t>
            </w:r>
          </w:p>
        </w:tc>
        <w:tc>
          <w:tcPr>
            <w:tcW w:w="1466"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集中特困</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供养</w:t>
            </w:r>
          </w:p>
        </w:tc>
        <w:tc>
          <w:tcPr>
            <w:tcW w:w="3770" w:type="dxa"/>
            <w:gridSpan w:val="3"/>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县民政部门就近安排到相应供养服务机构，提供基本生活条件、疾病治疗、办理丧葬事宜等，基本生活标准不低于当地最低生活保障标准的1.3倍，对生活不能自理的按照有关规定给予照料。</w:t>
            </w:r>
          </w:p>
        </w:tc>
        <w:tc>
          <w:tcPr>
            <w:tcW w:w="2614"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无劳动能力、无生活来源、无法定赡养扶养义务人或其法定义务人无履行义务能力，自愿选择集中供养以及因</w:t>
            </w:r>
          </w:p>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失能等原因需要机构专业照护服务的60周岁及以上特困老年人</w:t>
            </w:r>
          </w:p>
        </w:tc>
        <w:tc>
          <w:tcPr>
            <w:tcW w:w="1434"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lang w:eastAsia="zh-CN"/>
              </w:rPr>
            </w:pPr>
            <w:r>
              <w:rPr>
                <w:rFonts w:hint="default" w:ascii="Times New Roman" w:hAnsi="Times New Roman" w:eastAsia="仿宋_GB2312" w:cs="Times New Roman"/>
                <w:spacing w:val="3"/>
                <w:sz w:val="26"/>
                <w:szCs w:val="26"/>
                <w:lang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1540" w:hRule="atLeast"/>
          <w:jc w:val="center"/>
        </w:trPr>
        <w:tc>
          <w:tcPr>
            <w:tcW w:w="60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22</w:t>
            </w:r>
          </w:p>
        </w:tc>
        <w:tc>
          <w:tcPr>
            <w:tcW w:w="1466"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最低生活</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保障</w:t>
            </w:r>
          </w:p>
        </w:tc>
        <w:tc>
          <w:tcPr>
            <w:tcW w:w="3770" w:type="dxa"/>
            <w:gridSpan w:val="3"/>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每月按规定增发不低于当地最低生活保障标准10%的保障金，对获得最低生活保障金后生活仍有困难的老年人，采取必要措施给予生活保障。</w:t>
            </w:r>
          </w:p>
        </w:tc>
        <w:tc>
          <w:tcPr>
            <w:tcW w:w="2614"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低保家庭中的60周罗及以上老年人</w:t>
            </w:r>
          </w:p>
        </w:tc>
        <w:tc>
          <w:tcPr>
            <w:tcW w:w="1434"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lang w:eastAsia="zh-CN"/>
              </w:rPr>
            </w:pPr>
            <w:r>
              <w:rPr>
                <w:rFonts w:hint="default" w:ascii="Times New Roman" w:hAnsi="Times New Roman" w:eastAsia="仿宋_GB2312" w:cs="Times New Roman"/>
                <w:spacing w:val="3"/>
                <w:sz w:val="26"/>
                <w:szCs w:val="26"/>
                <w:lang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612" w:type="dxa"/>
            <w:gridSpan w:val="2"/>
            <w:tcMar>
              <w:top w:w="0" w:type="dxa"/>
              <w:left w:w="57" w:type="dxa"/>
              <w:bottom w:w="0" w:type="dxa"/>
              <w:right w:w="57"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19" w:lineRule="auto"/>
              <w:ind w:left="0" w:leftChars="0" w:right="0" w:rightChars="0" w:firstLine="0" w:firstLineChars="0"/>
              <w:jc w:val="center"/>
              <w:textAlignment w:val="auto"/>
              <w:rPr>
                <w:rFonts w:hint="eastAsia" w:ascii="黑体" w:hAnsi="黑体" w:eastAsia="黑体" w:cs="黑体"/>
                <w:b w:val="0"/>
                <w:bCs w:val="0"/>
                <w:spacing w:val="7"/>
                <w:kern w:val="2"/>
                <w:sz w:val="26"/>
                <w:szCs w:val="26"/>
              </w:rPr>
            </w:pPr>
            <w:r>
              <w:rPr>
                <w:rFonts w:hint="eastAsia" w:ascii="黑体" w:hAnsi="黑体" w:eastAsia="黑体" w:cs="黑体"/>
                <w:b w:val="0"/>
                <w:bCs w:val="0"/>
                <w:spacing w:val="7"/>
                <w:sz w:val="26"/>
                <w:szCs w:val="26"/>
              </w:rPr>
              <w:t>序号</w:t>
            </w:r>
          </w:p>
        </w:tc>
        <w:tc>
          <w:tcPr>
            <w:tcW w:w="1459"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leftChars="0" w:right="0" w:rightChars="0" w:firstLine="0" w:firstLineChars="0"/>
              <w:jc w:val="center"/>
              <w:textAlignment w:val="auto"/>
              <w:rPr>
                <w:rFonts w:hint="eastAsia" w:ascii="黑体" w:hAnsi="黑体" w:eastAsia="黑体" w:cs="黑体"/>
                <w:b w:val="0"/>
                <w:bCs w:val="0"/>
                <w:spacing w:val="7"/>
                <w:kern w:val="2"/>
                <w:sz w:val="26"/>
                <w:szCs w:val="26"/>
              </w:rPr>
            </w:pPr>
            <w:r>
              <w:rPr>
                <w:rFonts w:hint="eastAsia" w:ascii="黑体" w:hAnsi="黑体" w:eastAsia="黑体" w:cs="黑体"/>
                <w:b w:val="0"/>
                <w:bCs w:val="0"/>
                <w:spacing w:val="7"/>
                <w:sz w:val="26"/>
                <w:szCs w:val="26"/>
              </w:rPr>
              <w:t>服务项目</w:t>
            </w:r>
          </w:p>
        </w:tc>
        <w:tc>
          <w:tcPr>
            <w:tcW w:w="373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leftChars="0" w:right="0" w:rightChars="0" w:firstLine="0" w:firstLineChars="0"/>
              <w:jc w:val="center"/>
              <w:textAlignment w:val="auto"/>
              <w:rPr>
                <w:rFonts w:hint="eastAsia" w:ascii="黑体" w:hAnsi="黑体" w:eastAsia="黑体" w:cs="黑体"/>
                <w:b w:val="0"/>
                <w:bCs w:val="0"/>
                <w:spacing w:val="7"/>
                <w:kern w:val="2"/>
                <w:sz w:val="26"/>
                <w:szCs w:val="26"/>
              </w:rPr>
            </w:pPr>
            <w:r>
              <w:rPr>
                <w:rFonts w:hint="eastAsia" w:ascii="黑体" w:hAnsi="黑体" w:eastAsia="黑体" w:cs="黑体"/>
                <w:b w:val="0"/>
                <w:bCs w:val="0"/>
                <w:spacing w:val="7"/>
                <w:sz w:val="26"/>
                <w:szCs w:val="26"/>
              </w:rPr>
              <w:t>服务内容及标准</w:t>
            </w:r>
          </w:p>
        </w:tc>
        <w:tc>
          <w:tcPr>
            <w:tcW w:w="2659" w:type="dxa"/>
            <w:gridSpan w:val="3"/>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leftChars="0" w:right="0" w:rightChars="0" w:firstLine="0" w:firstLineChars="0"/>
              <w:jc w:val="center"/>
              <w:textAlignment w:val="auto"/>
              <w:rPr>
                <w:rFonts w:hint="eastAsia" w:ascii="黑体" w:hAnsi="黑体" w:eastAsia="黑体" w:cs="黑体"/>
                <w:b w:val="0"/>
                <w:bCs w:val="0"/>
                <w:spacing w:val="7"/>
                <w:kern w:val="2"/>
                <w:sz w:val="26"/>
                <w:szCs w:val="26"/>
              </w:rPr>
            </w:pPr>
            <w:r>
              <w:rPr>
                <w:rFonts w:hint="eastAsia" w:ascii="黑体" w:hAnsi="黑体" w:eastAsia="黑体" w:cs="黑体"/>
                <w:b w:val="0"/>
                <w:bCs w:val="0"/>
                <w:spacing w:val="7"/>
                <w:sz w:val="26"/>
                <w:szCs w:val="26"/>
              </w:rPr>
              <w:t>服务对象</w:t>
            </w:r>
          </w:p>
        </w:tc>
        <w:tc>
          <w:tcPr>
            <w:tcW w:w="1441"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eastAsia" w:ascii="黑体" w:hAnsi="黑体" w:eastAsia="黑体" w:cs="黑体"/>
                <w:b w:val="0"/>
                <w:bCs w:val="0"/>
                <w:spacing w:val="7"/>
                <w:sz w:val="26"/>
                <w:szCs w:val="26"/>
              </w:rPr>
            </w:pPr>
            <w:r>
              <w:rPr>
                <w:rFonts w:hint="eastAsia" w:ascii="黑体" w:hAnsi="黑体" w:eastAsia="黑体" w:cs="黑体"/>
                <w:b w:val="0"/>
                <w:bCs w:val="0"/>
                <w:spacing w:val="7"/>
                <w:sz w:val="26"/>
                <w:szCs w:val="26"/>
              </w:rPr>
              <w:t>牵头责任</w:t>
            </w:r>
          </w:p>
          <w:p>
            <w:pPr>
              <w:keepNext w:val="0"/>
              <w:keepLines w:val="0"/>
              <w:pageBreakBefore w:val="0"/>
              <w:widowControl/>
              <w:kinsoku/>
              <w:wordWrap/>
              <w:overflowPunct/>
              <w:topLinePunct w:val="0"/>
              <w:autoSpaceDE/>
              <w:autoSpaceDN/>
              <w:bidi w:val="0"/>
              <w:adjustRightInd/>
              <w:snapToGrid/>
              <w:spacing w:line="219" w:lineRule="auto"/>
              <w:ind w:left="0" w:leftChars="0" w:right="0" w:rightChars="0" w:firstLine="0" w:firstLineChars="0"/>
              <w:jc w:val="center"/>
              <w:textAlignment w:val="auto"/>
              <w:rPr>
                <w:rFonts w:hint="eastAsia" w:ascii="黑体" w:hAnsi="黑体" w:eastAsia="黑体" w:cs="黑体"/>
                <w:b w:val="0"/>
                <w:bCs w:val="0"/>
                <w:spacing w:val="7"/>
                <w:kern w:val="2"/>
                <w:sz w:val="26"/>
                <w:szCs w:val="26"/>
              </w:rPr>
            </w:pPr>
            <w:r>
              <w:rPr>
                <w:rFonts w:hint="eastAsia" w:ascii="黑体" w:hAnsi="黑体" w:eastAsia="黑体" w:cs="黑体"/>
                <w:b w:val="0"/>
                <w:bCs w:val="0"/>
                <w:spacing w:val="7"/>
                <w:sz w:val="26"/>
                <w:szCs w:val="26"/>
              </w:rPr>
              <w:t>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4" w:hRule="atLeast"/>
          <w:jc w:val="center"/>
        </w:trPr>
        <w:tc>
          <w:tcPr>
            <w:tcW w:w="612" w:type="dxa"/>
            <w:gridSpan w:val="2"/>
            <w:tcMar>
              <w:top w:w="0" w:type="dxa"/>
              <w:left w:w="57" w:type="dxa"/>
              <w:bottom w:w="0" w:type="dxa"/>
              <w:right w:w="57" w:type="dxa"/>
            </w:tcMar>
            <w:vAlign w:val="center"/>
          </w:tcPr>
          <w:p>
            <w:pPr>
              <w:spacing w:before="85" w:line="183" w:lineRule="auto"/>
              <w:jc w:val="center"/>
              <w:rPr>
                <w:rFonts w:hint="default" w:ascii="Times New Roman" w:hAnsi="Times New Roman" w:eastAsia="仿宋_GB2312" w:cs="Times New Roman"/>
                <w:sz w:val="26"/>
                <w:szCs w:val="26"/>
              </w:rPr>
            </w:pPr>
            <w:r>
              <w:rPr>
                <w:rFonts w:hint="default" w:ascii="Times New Roman" w:hAnsi="Times New Roman" w:eastAsia="仿宋_GB2312" w:cs="Times New Roman"/>
                <w:spacing w:val="-4"/>
                <w:sz w:val="26"/>
                <w:szCs w:val="26"/>
              </w:rPr>
              <w:t>23</w:t>
            </w:r>
          </w:p>
        </w:tc>
        <w:tc>
          <w:tcPr>
            <w:tcW w:w="1459"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养老服务补贴</w:t>
            </w:r>
          </w:p>
        </w:tc>
        <w:tc>
          <w:tcPr>
            <w:tcW w:w="373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按照不低于每人每月60元的标准发放养老服务补贴。入住养老机构的老年人，补贴支付给相应机构；居家的老年人，可通过政府购买服务的方式提供上门服务。</w:t>
            </w:r>
          </w:p>
        </w:tc>
        <w:tc>
          <w:tcPr>
            <w:tcW w:w="2659" w:type="dxa"/>
            <w:gridSpan w:val="3"/>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低保对象和分散供养特困对象中80周岁及以上老年人，低保家庭和低保标准2倍以内低收入家庭中60周岁及以上失独老年人</w:t>
            </w:r>
          </w:p>
        </w:tc>
        <w:tc>
          <w:tcPr>
            <w:tcW w:w="1441"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lang w:eastAsia="zh-CN"/>
              </w:rPr>
            </w:pPr>
            <w:r>
              <w:rPr>
                <w:rFonts w:hint="default" w:ascii="Times New Roman" w:hAnsi="Times New Roman" w:eastAsia="仿宋_GB2312" w:cs="Times New Roman"/>
                <w:spacing w:val="3"/>
                <w:sz w:val="26"/>
                <w:szCs w:val="26"/>
                <w:lang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4" w:hRule="atLeast"/>
          <w:jc w:val="center"/>
        </w:trPr>
        <w:tc>
          <w:tcPr>
            <w:tcW w:w="612" w:type="dxa"/>
            <w:gridSpan w:val="2"/>
            <w:tcMar>
              <w:top w:w="0" w:type="dxa"/>
              <w:left w:w="57" w:type="dxa"/>
              <w:bottom w:w="0" w:type="dxa"/>
              <w:right w:w="57" w:type="dxa"/>
            </w:tcMar>
            <w:vAlign w:val="center"/>
          </w:tcPr>
          <w:p>
            <w:pPr>
              <w:spacing w:before="85" w:line="183" w:lineRule="auto"/>
              <w:jc w:val="center"/>
              <w:rPr>
                <w:rFonts w:hint="default" w:ascii="Times New Roman" w:hAnsi="Times New Roman" w:eastAsia="仿宋_GB2312" w:cs="Times New Roman"/>
                <w:sz w:val="26"/>
                <w:szCs w:val="26"/>
              </w:rPr>
            </w:pPr>
            <w:r>
              <w:rPr>
                <w:rFonts w:hint="default" w:ascii="Times New Roman" w:hAnsi="Times New Roman" w:eastAsia="仿宋_GB2312" w:cs="Times New Roman"/>
                <w:spacing w:val="-4"/>
                <w:sz w:val="26"/>
                <w:szCs w:val="26"/>
              </w:rPr>
              <w:t>24</w:t>
            </w:r>
          </w:p>
        </w:tc>
        <w:tc>
          <w:tcPr>
            <w:tcW w:w="1459"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养老护理补贴</w:t>
            </w:r>
          </w:p>
        </w:tc>
        <w:tc>
          <w:tcPr>
            <w:tcW w:w="373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按照不低于每人每月100元的标准发放养老护理补贴。入住养老机构的老年人，补贴支付给相应机构；居家的老年人，可通过政府购买服务的方式提供上门服务。</w:t>
            </w:r>
          </w:p>
        </w:tc>
        <w:tc>
          <w:tcPr>
            <w:tcW w:w="2659" w:type="dxa"/>
            <w:gridSpan w:val="3"/>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低保对象中60周岁及以上失能老年人</w:t>
            </w:r>
          </w:p>
        </w:tc>
        <w:tc>
          <w:tcPr>
            <w:tcW w:w="1441"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lang w:eastAsia="zh-CN"/>
              </w:rPr>
            </w:pPr>
            <w:r>
              <w:rPr>
                <w:rFonts w:hint="default" w:ascii="Times New Roman" w:hAnsi="Times New Roman" w:eastAsia="仿宋_GB2312" w:cs="Times New Roman"/>
                <w:spacing w:val="3"/>
                <w:sz w:val="26"/>
                <w:szCs w:val="26"/>
                <w:lang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612" w:type="dxa"/>
            <w:gridSpan w:val="2"/>
            <w:tcMar>
              <w:top w:w="0" w:type="dxa"/>
              <w:left w:w="57" w:type="dxa"/>
              <w:bottom w:w="0" w:type="dxa"/>
              <w:right w:w="57" w:type="dxa"/>
            </w:tcMar>
            <w:vAlign w:val="center"/>
          </w:tcPr>
          <w:p>
            <w:pPr>
              <w:spacing w:before="85" w:line="183" w:lineRule="auto"/>
              <w:jc w:val="center"/>
              <w:rPr>
                <w:rFonts w:hint="default" w:ascii="Times New Roman" w:hAnsi="Times New Roman" w:eastAsia="仿宋_GB2312" w:cs="Times New Roman"/>
                <w:sz w:val="26"/>
                <w:szCs w:val="26"/>
              </w:rPr>
            </w:pPr>
            <w:r>
              <w:rPr>
                <w:rFonts w:hint="default" w:ascii="Times New Roman" w:hAnsi="Times New Roman" w:eastAsia="仿宋_GB2312" w:cs="Times New Roman"/>
                <w:spacing w:val="-4"/>
                <w:sz w:val="26"/>
                <w:szCs w:val="26"/>
              </w:rPr>
              <w:t>25</w:t>
            </w:r>
          </w:p>
        </w:tc>
        <w:tc>
          <w:tcPr>
            <w:tcW w:w="1459"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重度残疾人</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护理补贴</w:t>
            </w:r>
          </w:p>
        </w:tc>
        <w:tc>
          <w:tcPr>
            <w:tcW w:w="373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按城镇每人每月130元、农村每人每月90元的标准，发放重度残疾人护理补贴。</w:t>
            </w:r>
          </w:p>
        </w:tc>
        <w:tc>
          <w:tcPr>
            <w:tcW w:w="2659" w:type="dxa"/>
            <w:gridSpan w:val="3"/>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60周岁及以上残疾等级评定为一级、二级且需要长期照护的重度残疾老年人</w:t>
            </w:r>
          </w:p>
        </w:tc>
        <w:tc>
          <w:tcPr>
            <w:tcW w:w="1441"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lang w:eastAsia="zh-CN"/>
              </w:rPr>
            </w:pPr>
            <w:r>
              <w:rPr>
                <w:rFonts w:hint="default" w:ascii="Times New Roman" w:hAnsi="Times New Roman" w:eastAsia="仿宋_GB2312" w:cs="Times New Roman"/>
                <w:spacing w:val="3"/>
                <w:sz w:val="26"/>
                <w:szCs w:val="26"/>
                <w:lang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8" w:hRule="atLeast"/>
          <w:jc w:val="center"/>
        </w:trPr>
        <w:tc>
          <w:tcPr>
            <w:tcW w:w="612" w:type="dxa"/>
            <w:gridSpan w:val="2"/>
            <w:tcMar>
              <w:top w:w="0" w:type="dxa"/>
              <w:left w:w="57" w:type="dxa"/>
              <w:bottom w:w="0" w:type="dxa"/>
              <w:right w:w="57" w:type="dxa"/>
            </w:tcMar>
            <w:vAlign w:val="center"/>
          </w:tcPr>
          <w:p>
            <w:pPr>
              <w:spacing w:before="85" w:line="183" w:lineRule="auto"/>
              <w:jc w:val="center"/>
              <w:rPr>
                <w:rFonts w:hint="default" w:ascii="Times New Roman" w:hAnsi="Times New Roman" w:eastAsia="仿宋_GB2312" w:cs="Times New Roman"/>
                <w:sz w:val="26"/>
                <w:szCs w:val="26"/>
              </w:rPr>
            </w:pPr>
            <w:r>
              <w:rPr>
                <w:rFonts w:hint="default" w:ascii="Times New Roman" w:hAnsi="Times New Roman" w:eastAsia="仿宋_GB2312" w:cs="Times New Roman"/>
                <w:spacing w:val="-4"/>
                <w:sz w:val="26"/>
                <w:szCs w:val="26"/>
              </w:rPr>
              <w:t>26</w:t>
            </w:r>
          </w:p>
        </w:tc>
        <w:tc>
          <w:tcPr>
            <w:tcW w:w="1459"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困难残疾人</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生活补贴</w:t>
            </w:r>
          </w:p>
        </w:tc>
        <w:tc>
          <w:tcPr>
            <w:tcW w:w="373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低保家庭中的重度残疾老年人，按照当地低保标准的35%发放：低保家庭中的非重度残疾老年人，按照当地低保标准的25%发放；低保家庭外的无固定收入智力、肢体、精神、盲视力重度残疾老年人，按照当地低保标准100%发放；人均收入在低保标准2倍以内，</w:t>
            </w:r>
            <w:r>
              <w:rPr>
                <w:rFonts w:hint="default" w:ascii="Times New Roman" w:hAnsi="Times New Roman" w:eastAsia="仿宋_GB2312" w:cs="Times New Roman"/>
                <w:spacing w:val="3"/>
                <w:sz w:val="26"/>
                <w:szCs w:val="26"/>
                <w:lang w:eastAsia="zh-CN"/>
              </w:rPr>
              <w:t>一</w:t>
            </w:r>
            <w:r>
              <w:rPr>
                <w:rFonts w:hint="default" w:ascii="Times New Roman" w:hAnsi="Times New Roman" w:eastAsia="仿宋_GB2312" w:cs="Times New Roman"/>
                <w:spacing w:val="3"/>
                <w:sz w:val="26"/>
                <w:szCs w:val="26"/>
              </w:rPr>
              <w:t>户多残、依老养残的特殊困难残疾老年人按照不低于当地低保标准60%发放。</w:t>
            </w:r>
          </w:p>
        </w:tc>
        <w:tc>
          <w:tcPr>
            <w:tcW w:w="2659" w:type="dxa"/>
            <w:gridSpan w:val="3"/>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符合条件的60周岁及以上困难残疾老年人</w:t>
            </w:r>
          </w:p>
        </w:tc>
        <w:tc>
          <w:tcPr>
            <w:tcW w:w="1441"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lang w:eastAsia="zh-CN"/>
              </w:rPr>
            </w:pPr>
            <w:r>
              <w:rPr>
                <w:rFonts w:hint="default" w:ascii="Times New Roman" w:hAnsi="Times New Roman" w:eastAsia="仿宋_GB2312" w:cs="Times New Roman"/>
                <w:spacing w:val="3"/>
                <w:sz w:val="26"/>
                <w:szCs w:val="26"/>
                <w:lang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jc w:val="center"/>
        </w:trPr>
        <w:tc>
          <w:tcPr>
            <w:tcW w:w="612" w:type="dxa"/>
            <w:gridSpan w:val="2"/>
            <w:vMerge w:val="restart"/>
            <w:tcBorders>
              <w:bottom w:val="nil"/>
            </w:tcBorders>
            <w:tcMar>
              <w:top w:w="0" w:type="dxa"/>
              <w:left w:w="57" w:type="dxa"/>
              <w:bottom w:w="0" w:type="dxa"/>
              <w:right w:w="57" w:type="dxa"/>
            </w:tcMar>
            <w:vAlign w:val="center"/>
          </w:tcPr>
          <w:p>
            <w:pPr>
              <w:spacing w:before="85" w:line="183" w:lineRule="auto"/>
              <w:jc w:val="center"/>
              <w:rPr>
                <w:rFonts w:hint="default" w:ascii="Times New Roman" w:hAnsi="Times New Roman" w:eastAsia="仿宋_GB2312" w:cs="Times New Roman"/>
                <w:sz w:val="26"/>
                <w:szCs w:val="26"/>
              </w:rPr>
            </w:pPr>
            <w:r>
              <w:rPr>
                <w:rFonts w:hint="default" w:ascii="Times New Roman" w:hAnsi="Times New Roman" w:eastAsia="仿宋_GB2312" w:cs="Times New Roman"/>
                <w:spacing w:val="-4"/>
                <w:sz w:val="26"/>
                <w:szCs w:val="26"/>
              </w:rPr>
              <w:t>27</w:t>
            </w:r>
          </w:p>
        </w:tc>
        <w:tc>
          <w:tcPr>
            <w:tcW w:w="1459" w:type="dxa"/>
            <w:gridSpan w:val="2"/>
            <w:vMerge w:val="restart"/>
            <w:tcBorders>
              <w:bottom w:val="nil"/>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计划生育</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特别扶助金</w:t>
            </w:r>
          </w:p>
        </w:tc>
        <w:tc>
          <w:tcPr>
            <w:tcW w:w="373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按每人每月900元的标准发放特别扶助金。</w:t>
            </w:r>
          </w:p>
        </w:tc>
        <w:tc>
          <w:tcPr>
            <w:tcW w:w="2659" w:type="dxa"/>
            <w:gridSpan w:val="3"/>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60周岁及以上独生子女死亡的特别扶助对象</w:t>
            </w:r>
          </w:p>
        </w:tc>
        <w:tc>
          <w:tcPr>
            <w:tcW w:w="1441"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lang w:eastAsia="zh-CN"/>
              </w:rPr>
            </w:pPr>
            <w:r>
              <w:rPr>
                <w:rFonts w:hint="default" w:ascii="Times New Roman" w:hAnsi="Times New Roman" w:eastAsia="仿宋_GB2312" w:cs="Times New Roman"/>
                <w:spacing w:val="3"/>
                <w:sz w:val="26"/>
                <w:szCs w:val="26"/>
                <w:lang w:eastAsia="zh-CN"/>
              </w:rPr>
              <w:t>县卫健委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612" w:type="dxa"/>
            <w:gridSpan w:val="2"/>
            <w:vMerge w:val="continue"/>
            <w:tcBorders>
              <w:top w:val="nil"/>
            </w:tcBorders>
            <w:tcMar>
              <w:top w:w="0" w:type="dxa"/>
              <w:left w:w="57" w:type="dxa"/>
              <w:bottom w:w="0" w:type="dxa"/>
              <w:right w:w="57" w:type="dxa"/>
            </w:tcMar>
            <w:vAlign w:val="center"/>
          </w:tcPr>
          <w:p>
            <w:pPr>
              <w:jc w:val="center"/>
              <w:rPr>
                <w:rFonts w:hint="default" w:ascii="Times New Roman" w:hAnsi="Times New Roman" w:eastAsia="仿宋_GB2312" w:cs="Times New Roman"/>
                <w:sz w:val="26"/>
                <w:szCs w:val="26"/>
              </w:rPr>
            </w:pPr>
          </w:p>
        </w:tc>
        <w:tc>
          <w:tcPr>
            <w:tcW w:w="1459" w:type="dxa"/>
            <w:gridSpan w:val="2"/>
            <w:vMerge w:val="continue"/>
            <w:tcBorders>
              <w:top w:val="nil"/>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p>
        </w:tc>
        <w:tc>
          <w:tcPr>
            <w:tcW w:w="373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按每人每月800元的标准发放特别扶助金。</w:t>
            </w:r>
          </w:p>
        </w:tc>
        <w:tc>
          <w:tcPr>
            <w:tcW w:w="2659" w:type="dxa"/>
            <w:gridSpan w:val="3"/>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60周岁及以上独生子女伤残的特别扶助对象</w:t>
            </w:r>
          </w:p>
        </w:tc>
        <w:tc>
          <w:tcPr>
            <w:tcW w:w="1441"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lang w:eastAsia="zh-CN"/>
              </w:rPr>
            </w:pPr>
            <w:r>
              <w:rPr>
                <w:rFonts w:hint="default" w:ascii="Times New Roman" w:hAnsi="Times New Roman" w:eastAsia="仿宋_GB2312" w:cs="Times New Roman"/>
                <w:spacing w:val="3"/>
                <w:sz w:val="26"/>
                <w:szCs w:val="26"/>
                <w:lang w:eastAsia="zh-CN"/>
              </w:rPr>
              <w:t>县卫健委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612" w:type="dxa"/>
            <w:gridSpan w:val="2"/>
            <w:tcMar>
              <w:top w:w="0" w:type="dxa"/>
              <w:left w:w="57" w:type="dxa"/>
              <w:bottom w:w="0" w:type="dxa"/>
              <w:right w:w="57" w:type="dxa"/>
            </w:tcMar>
            <w:vAlign w:val="center"/>
          </w:tcPr>
          <w:p>
            <w:pPr>
              <w:spacing w:before="85" w:line="183" w:lineRule="auto"/>
              <w:jc w:val="center"/>
              <w:rPr>
                <w:rFonts w:hint="default" w:ascii="Times New Roman" w:hAnsi="Times New Roman" w:eastAsia="仿宋_GB2312" w:cs="Times New Roman"/>
                <w:sz w:val="26"/>
                <w:szCs w:val="26"/>
              </w:rPr>
            </w:pPr>
            <w:r>
              <w:rPr>
                <w:rFonts w:hint="default" w:ascii="Times New Roman" w:hAnsi="Times New Roman" w:eastAsia="仿宋_GB2312" w:cs="Times New Roman"/>
                <w:spacing w:val="-4"/>
                <w:sz w:val="26"/>
                <w:szCs w:val="26"/>
              </w:rPr>
              <w:t>28</w:t>
            </w:r>
          </w:p>
        </w:tc>
        <w:tc>
          <w:tcPr>
            <w:tcW w:w="1459"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农村计划生</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育家庭奖励</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扶助金</w:t>
            </w:r>
          </w:p>
        </w:tc>
        <w:tc>
          <w:tcPr>
            <w:tcW w:w="373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按每人每月80元的标准发放奖励扶助金。</w:t>
            </w:r>
          </w:p>
        </w:tc>
        <w:tc>
          <w:tcPr>
            <w:tcW w:w="2659" w:type="dxa"/>
            <w:gridSpan w:val="3"/>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60周岁及以上农村计划生育家庭父母</w:t>
            </w:r>
          </w:p>
        </w:tc>
        <w:tc>
          <w:tcPr>
            <w:tcW w:w="1441"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lang w:eastAsia="zh-CN"/>
              </w:rPr>
            </w:pPr>
            <w:r>
              <w:rPr>
                <w:rFonts w:hint="default" w:ascii="Times New Roman" w:hAnsi="Times New Roman" w:eastAsia="仿宋_GB2312" w:cs="Times New Roman"/>
                <w:spacing w:val="3"/>
                <w:sz w:val="26"/>
                <w:szCs w:val="26"/>
                <w:lang w:eastAsia="zh-CN"/>
              </w:rPr>
              <w:t>县卫健委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612" w:type="dxa"/>
            <w:gridSpan w:val="2"/>
            <w:tcMar>
              <w:top w:w="0" w:type="dxa"/>
              <w:left w:w="57" w:type="dxa"/>
              <w:bottom w:w="0" w:type="dxa"/>
              <w:right w:w="57" w:type="dxa"/>
            </w:tcMar>
            <w:vAlign w:val="center"/>
          </w:tcPr>
          <w:p>
            <w:pPr>
              <w:spacing w:before="85" w:line="183" w:lineRule="auto"/>
              <w:jc w:val="center"/>
              <w:rPr>
                <w:rFonts w:hint="default" w:ascii="Times New Roman" w:hAnsi="Times New Roman" w:eastAsia="仿宋_GB2312" w:cs="Times New Roman"/>
                <w:sz w:val="26"/>
                <w:szCs w:val="26"/>
              </w:rPr>
            </w:pPr>
            <w:r>
              <w:rPr>
                <w:rFonts w:hint="default" w:ascii="Times New Roman" w:hAnsi="Times New Roman" w:eastAsia="仿宋_GB2312" w:cs="Times New Roman"/>
                <w:spacing w:val="-4"/>
                <w:sz w:val="26"/>
                <w:szCs w:val="26"/>
              </w:rPr>
              <w:t>29</w:t>
            </w:r>
          </w:p>
        </w:tc>
        <w:tc>
          <w:tcPr>
            <w:tcW w:w="1459"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家庭适老</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化改造</w:t>
            </w:r>
          </w:p>
        </w:tc>
        <w:tc>
          <w:tcPr>
            <w:tcW w:w="3736"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通过政府补贴的方式，为老年人家庭提供适老化改造服务。</w:t>
            </w:r>
          </w:p>
        </w:tc>
        <w:tc>
          <w:tcPr>
            <w:tcW w:w="2659" w:type="dxa"/>
            <w:gridSpan w:val="3"/>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符合条件的60周岁及以上老年人</w:t>
            </w:r>
          </w:p>
        </w:tc>
        <w:tc>
          <w:tcPr>
            <w:tcW w:w="1441" w:type="dxa"/>
            <w:gridSpan w:val="2"/>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lang w:eastAsia="zh-CN"/>
              </w:rPr>
            </w:pPr>
            <w:r>
              <w:rPr>
                <w:rFonts w:hint="default" w:ascii="Times New Roman" w:hAnsi="Times New Roman" w:eastAsia="仿宋_GB2312" w:cs="Times New Roman"/>
                <w:spacing w:val="3"/>
                <w:sz w:val="26"/>
                <w:szCs w:val="26"/>
                <w:lang w:eastAsia="zh-CN"/>
              </w:rPr>
              <w:t>县民政局</w:t>
            </w:r>
          </w:p>
        </w:tc>
      </w:tr>
    </w:tbl>
    <w:p>
      <w:pPr>
        <w:jc w:val="both"/>
        <w:rPr>
          <w:sz w:val="26"/>
          <w:szCs w:val="26"/>
        </w:rPr>
        <w:sectPr>
          <w:footerReference r:id="rId3" w:type="default"/>
          <w:pgSz w:w="12120" w:h="16970"/>
          <w:pgMar w:top="1440" w:right="1800" w:bottom="1440" w:left="1800" w:header="0" w:footer="1304" w:gutter="0"/>
          <w:pgNumType w:fmt="decimal"/>
          <w:cols w:space="720" w:num="1"/>
        </w:sectPr>
      </w:pPr>
    </w:p>
    <w:tbl>
      <w:tblPr>
        <w:tblStyle w:val="6"/>
        <w:tblW w:w="93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431"/>
        <w:gridCol w:w="3229"/>
        <w:gridCol w:w="2638"/>
        <w:gridCol w:w="1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720" w:type="dxa"/>
            <w:tcMar>
              <w:top w:w="0" w:type="dxa"/>
              <w:left w:w="57" w:type="dxa"/>
              <w:bottom w:w="0" w:type="dxa"/>
              <w:right w:w="57"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19" w:lineRule="auto"/>
              <w:ind w:left="0" w:leftChars="0" w:right="0" w:rightChars="0" w:firstLine="0" w:firstLineChars="0"/>
              <w:jc w:val="center"/>
              <w:textAlignment w:val="auto"/>
              <w:rPr>
                <w:rFonts w:hint="eastAsia" w:ascii="黑体" w:hAnsi="黑体" w:eastAsia="黑体" w:cs="黑体"/>
                <w:b w:val="0"/>
                <w:bCs w:val="0"/>
                <w:spacing w:val="7"/>
                <w:kern w:val="2"/>
                <w:sz w:val="26"/>
                <w:szCs w:val="26"/>
              </w:rPr>
            </w:pPr>
            <w:r>
              <w:rPr>
                <w:rFonts w:hint="eastAsia" w:ascii="黑体" w:hAnsi="黑体" w:eastAsia="黑体" w:cs="黑体"/>
                <w:b w:val="0"/>
                <w:bCs w:val="0"/>
                <w:spacing w:val="7"/>
                <w:sz w:val="26"/>
                <w:szCs w:val="26"/>
              </w:rPr>
              <w:t>序号</w:t>
            </w:r>
          </w:p>
        </w:tc>
        <w:tc>
          <w:tcPr>
            <w:tcW w:w="143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leftChars="0" w:right="0" w:rightChars="0" w:firstLine="0" w:firstLineChars="0"/>
              <w:jc w:val="center"/>
              <w:textAlignment w:val="auto"/>
              <w:rPr>
                <w:rFonts w:hint="eastAsia" w:ascii="黑体" w:hAnsi="黑体" w:eastAsia="黑体" w:cs="黑体"/>
                <w:b w:val="0"/>
                <w:bCs w:val="0"/>
                <w:spacing w:val="7"/>
                <w:kern w:val="2"/>
                <w:sz w:val="26"/>
                <w:szCs w:val="26"/>
              </w:rPr>
            </w:pPr>
            <w:r>
              <w:rPr>
                <w:rFonts w:hint="eastAsia" w:ascii="黑体" w:hAnsi="黑体" w:eastAsia="黑体" w:cs="黑体"/>
                <w:b w:val="0"/>
                <w:bCs w:val="0"/>
                <w:spacing w:val="7"/>
                <w:sz w:val="26"/>
                <w:szCs w:val="26"/>
              </w:rPr>
              <w:t>服务项目</w:t>
            </w:r>
          </w:p>
        </w:tc>
        <w:tc>
          <w:tcPr>
            <w:tcW w:w="3229"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leftChars="0" w:right="0" w:rightChars="0" w:firstLine="0" w:firstLineChars="0"/>
              <w:jc w:val="center"/>
              <w:textAlignment w:val="auto"/>
              <w:rPr>
                <w:rFonts w:hint="eastAsia" w:ascii="黑体" w:hAnsi="黑体" w:eastAsia="黑体" w:cs="黑体"/>
                <w:b w:val="0"/>
                <w:bCs w:val="0"/>
                <w:spacing w:val="7"/>
                <w:kern w:val="2"/>
                <w:sz w:val="26"/>
                <w:szCs w:val="26"/>
              </w:rPr>
            </w:pPr>
            <w:r>
              <w:rPr>
                <w:rFonts w:hint="eastAsia" w:ascii="黑体" w:hAnsi="黑体" w:eastAsia="黑体" w:cs="黑体"/>
                <w:b w:val="0"/>
                <w:bCs w:val="0"/>
                <w:spacing w:val="7"/>
                <w:sz w:val="26"/>
                <w:szCs w:val="26"/>
              </w:rPr>
              <w:t>服务内容及标准</w:t>
            </w:r>
          </w:p>
        </w:tc>
        <w:tc>
          <w:tcPr>
            <w:tcW w:w="2638"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19" w:lineRule="auto"/>
              <w:ind w:left="0" w:leftChars="0" w:right="0" w:rightChars="0" w:firstLine="0" w:firstLineChars="0"/>
              <w:jc w:val="center"/>
              <w:textAlignment w:val="auto"/>
              <w:rPr>
                <w:rFonts w:hint="eastAsia" w:ascii="黑体" w:hAnsi="黑体" w:eastAsia="黑体" w:cs="黑体"/>
                <w:b w:val="0"/>
                <w:bCs w:val="0"/>
                <w:spacing w:val="7"/>
                <w:kern w:val="2"/>
                <w:sz w:val="26"/>
                <w:szCs w:val="26"/>
              </w:rPr>
            </w:pPr>
            <w:r>
              <w:rPr>
                <w:rFonts w:hint="eastAsia" w:ascii="黑体" w:hAnsi="黑体" w:eastAsia="黑体" w:cs="黑体"/>
                <w:b w:val="0"/>
                <w:bCs w:val="0"/>
                <w:spacing w:val="7"/>
                <w:sz w:val="26"/>
                <w:szCs w:val="26"/>
              </w:rPr>
              <w:t>服务对象</w:t>
            </w:r>
          </w:p>
        </w:tc>
        <w:tc>
          <w:tcPr>
            <w:tcW w:w="1339"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firstLine="0"/>
              <w:jc w:val="center"/>
              <w:textAlignment w:val="auto"/>
              <w:rPr>
                <w:rFonts w:hint="eastAsia" w:ascii="黑体" w:hAnsi="黑体" w:eastAsia="黑体" w:cs="黑体"/>
                <w:b w:val="0"/>
                <w:bCs w:val="0"/>
                <w:spacing w:val="7"/>
                <w:sz w:val="26"/>
                <w:szCs w:val="26"/>
              </w:rPr>
            </w:pPr>
            <w:r>
              <w:rPr>
                <w:rFonts w:hint="eastAsia" w:ascii="黑体" w:hAnsi="黑体" w:eastAsia="黑体" w:cs="黑体"/>
                <w:b w:val="0"/>
                <w:bCs w:val="0"/>
                <w:spacing w:val="7"/>
                <w:sz w:val="26"/>
                <w:szCs w:val="26"/>
              </w:rPr>
              <w:t>牵头责任</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黑体" w:hAnsi="黑体" w:eastAsia="黑体" w:cs="黑体"/>
                <w:b w:val="0"/>
                <w:bCs w:val="0"/>
                <w:spacing w:val="7"/>
                <w:kern w:val="2"/>
                <w:sz w:val="26"/>
                <w:szCs w:val="26"/>
              </w:rPr>
            </w:pPr>
            <w:r>
              <w:rPr>
                <w:rFonts w:hint="eastAsia" w:ascii="黑体" w:hAnsi="黑体" w:eastAsia="黑体" w:cs="黑体"/>
                <w:b w:val="0"/>
                <w:bCs w:val="0"/>
                <w:spacing w:val="7"/>
                <w:sz w:val="26"/>
                <w:szCs w:val="26"/>
              </w:rPr>
              <w:t>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jc w:val="center"/>
        </w:trPr>
        <w:tc>
          <w:tcPr>
            <w:tcW w:w="720"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30</w:t>
            </w:r>
          </w:p>
        </w:tc>
        <w:tc>
          <w:tcPr>
            <w:tcW w:w="143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失能</w:t>
            </w:r>
            <w:r>
              <w:rPr>
                <w:rFonts w:hint="eastAsia" w:ascii="Times New Roman" w:hAnsi="Times New Roman" w:eastAsia="仿宋_GB2312" w:cs="Times New Roman"/>
                <w:spacing w:val="3"/>
                <w:sz w:val="26"/>
                <w:szCs w:val="26"/>
                <w:lang w:eastAsia="zh-CN"/>
              </w:rPr>
              <w:t>（</w:t>
            </w:r>
            <w:r>
              <w:rPr>
                <w:rFonts w:hint="default" w:ascii="Times New Roman" w:hAnsi="Times New Roman" w:eastAsia="仿宋_GB2312" w:cs="Times New Roman"/>
                <w:spacing w:val="3"/>
                <w:sz w:val="26"/>
                <w:szCs w:val="26"/>
              </w:rPr>
              <w:t>失智</w:t>
            </w:r>
            <w:r>
              <w:rPr>
                <w:rFonts w:hint="eastAsia" w:ascii="Times New Roman" w:hAnsi="Times New Roman" w:eastAsia="仿宋_GB2312" w:cs="Times New Roman"/>
                <w:spacing w:val="3"/>
                <w:sz w:val="26"/>
                <w:szCs w:val="26"/>
                <w:lang w:eastAsia="zh-CN"/>
              </w:rPr>
              <w:t>）</w:t>
            </w:r>
            <w:r>
              <w:rPr>
                <w:rFonts w:hint="default" w:ascii="Times New Roman" w:hAnsi="Times New Roman" w:eastAsia="仿宋_GB2312" w:cs="Times New Roman"/>
                <w:spacing w:val="3"/>
                <w:sz w:val="26"/>
                <w:szCs w:val="26"/>
              </w:rPr>
              <w:t>老年人家庭成员照护培训</w:t>
            </w:r>
          </w:p>
        </w:tc>
        <w:tc>
          <w:tcPr>
            <w:tcW w:w="3229"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组织开展免费培训，向家庭成员普及照料失能、失智老年人的护理知识和技能。</w:t>
            </w:r>
          </w:p>
        </w:tc>
        <w:tc>
          <w:tcPr>
            <w:tcW w:w="2638"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失能</w:t>
            </w:r>
            <w:r>
              <w:rPr>
                <w:rFonts w:hint="eastAsia" w:ascii="Times New Roman" w:hAnsi="Times New Roman" w:eastAsia="仿宋_GB2312" w:cs="Times New Roman"/>
                <w:spacing w:val="3"/>
                <w:sz w:val="26"/>
                <w:szCs w:val="26"/>
                <w:lang w:eastAsia="zh-CN"/>
              </w:rPr>
              <w:t>（</w:t>
            </w:r>
            <w:r>
              <w:rPr>
                <w:rFonts w:hint="default" w:ascii="Times New Roman" w:hAnsi="Times New Roman" w:eastAsia="仿宋_GB2312" w:cs="Times New Roman"/>
                <w:spacing w:val="3"/>
                <w:sz w:val="26"/>
                <w:szCs w:val="26"/>
              </w:rPr>
              <w:t>失智</w:t>
            </w:r>
            <w:r>
              <w:rPr>
                <w:rFonts w:hint="eastAsia" w:ascii="Times New Roman" w:hAnsi="Times New Roman" w:eastAsia="仿宋_GB2312" w:cs="Times New Roman"/>
                <w:spacing w:val="3"/>
                <w:sz w:val="26"/>
                <w:szCs w:val="26"/>
                <w:lang w:eastAsia="zh-CN"/>
              </w:rPr>
              <w:t>）</w:t>
            </w:r>
            <w:r>
              <w:rPr>
                <w:rFonts w:hint="default" w:ascii="Times New Roman" w:hAnsi="Times New Roman" w:eastAsia="仿宋_GB2312" w:cs="Times New Roman"/>
                <w:spacing w:val="3"/>
                <w:sz w:val="26"/>
                <w:szCs w:val="26"/>
              </w:rPr>
              <w:t>老年人家庭成员</w:t>
            </w:r>
          </w:p>
        </w:tc>
        <w:tc>
          <w:tcPr>
            <w:tcW w:w="1339"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lang w:eastAsia="zh-CN"/>
              </w:rPr>
            </w:pPr>
            <w:r>
              <w:rPr>
                <w:rFonts w:hint="default" w:ascii="Times New Roman" w:hAnsi="Times New Roman" w:eastAsia="仿宋_GB2312" w:cs="Times New Roman"/>
                <w:spacing w:val="3"/>
                <w:sz w:val="26"/>
                <w:szCs w:val="26"/>
                <w:lang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jc w:val="center"/>
        </w:trPr>
        <w:tc>
          <w:tcPr>
            <w:tcW w:w="720"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31</w:t>
            </w:r>
          </w:p>
        </w:tc>
        <w:tc>
          <w:tcPr>
            <w:tcW w:w="143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居家探访关爱服务</w:t>
            </w:r>
          </w:p>
        </w:tc>
        <w:tc>
          <w:tcPr>
            <w:tcW w:w="3229"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通过政府购买服务等方式，由基层组织、社会组织等开展居家探访与帮扶服务。</w:t>
            </w:r>
          </w:p>
        </w:tc>
        <w:tc>
          <w:tcPr>
            <w:tcW w:w="2638"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居家的空巢、独居、留守、失能</w:t>
            </w:r>
            <w:r>
              <w:rPr>
                <w:rFonts w:hint="eastAsia" w:ascii="Times New Roman" w:hAnsi="Times New Roman" w:eastAsia="仿宋_GB2312" w:cs="Times New Roman"/>
                <w:spacing w:val="3"/>
                <w:sz w:val="26"/>
                <w:szCs w:val="26"/>
                <w:lang w:eastAsia="zh-CN"/>
              </w:rPr>
              <w:t>（</w:t>
            </w:r>
            <w:r>
              <w:rPr>
                <w:rFonts w:hint="default" w:ascii="Times New Roman" w:hAnsi="Times New Roman" w:eastAsia="仿宋_GB2312" w:cs="Times New Roman"/>
                <w:spacing w:val="3"/>
                <w:sz w:val="26"/>
                <w:szCs w:val="26"/>
              </w:rPr>
              <w:t>失智</w:t>
            </w:r>
            <w:r>
              <w:rPr>
                <w:rFonts w:hint="eastAsia" w:ascii="Times New Roman" w:hAnsi="Times New Roman" w:eastAsia="仿宋_GB2312" w:cs="Times New Roman"/>
                <w:spacing w:val="3"/>
                <w:sz w:val="26"/>
                <w:szCs w:val="26"/>
                <w:lang w:eastAsia="zh-CN"/>
              </w:rPr>
              <w:t>）</w:t>
            </w:r>
            <w:r>
              <w:rPr>
                <w:rFonts w:hint="default" w:ascii="Times New Roman" w:hAnsi="Times New Roman" w:eastAsia="仿宋_GB2312" w:cs="Times New Roman"/>
                <w:spacing w:val="3"/>
                <w:sz w:val="26"/>
                <w:szCs w:val="26"/>
              </w:rPr>
              <w:t>、计划生育特殊家庭等特殊困难老年人</w:t>
            </w:r>
          </w:p>
        </w:tc>
        <w:tc>
          <w:tcPr>
            <w:tcW w:w="1339"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lang w:eastAsia="zh-CN"/>
              </w:rPr>
            </w:pPr>
            <w:r>
              <w:rPr>
                <w:rFonts w:hint="default" w:ascii="Times New Roman" w:hAnsi="Times New Roman" w:eastAsia="仿宋_GB2312" w:cs="Times New Roman"/>
                <w:spacing w:val="3"/>
                <w:sz w:val="26"/>
                <w:szCs w:val="26"/>
                <w:lang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jc w:val="center"/>
        </w:trPr>
        <w:tc>
          <w:tcPr>
            <w:tcW w:w="720"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32</w:t>
            </w:r>
          </w:p>
        </w:tc>
        <w:tc>
          <w:tcPr>
            <w:tcW w:w="143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优先入住</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公办养老</w:t>
            </w:r>
          </w:p>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机构</w:t>
            </w:r>
          </w:p>
        </w:tc>
        <w:tc>
          <w:tcPr>
            <w:tcW w:w="3229"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建立公办养老机构轮候制度，符合条件的老年人可优先入住。</w:t>
            </w:r>
          </w:p>
        </w:tc>
        <w:tc>
          <w:tcPr>
            <w:tcW w:w="2638"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经济困难的空巢、独居、留守、失能</w:t>
            </w:r>
            <w:r>
              <w:rPr>
                <w:rFonts w:hint="eastAsia" w:ascii="Times New Roman" w:hAnsi="Times New Roman" w:eastAsia="仿宋_GB2312" w:cs="Times New Roman"/>
                <w:spacing w:val="3"/>
                <w:sz w:val="26"/>
                <w:szCs w:val="26"/>
                <w:lang w:eastAsia="zh-CN"/>
              </w:rPr>
              <w:t>（</w:t>
            </w:r>
            <w:r>
              <w:rPr>
                <w:rFonts w:hint="default" w:ascii="Times New Roman" w:hAnsi="Times New Roman" w:eastAsia="仿宋_GB2312" w:cs="Times New Roman"/>
                <w:spacing w:val="3"/>
                <w:sz w:val="26"/>
                <w:szCs w:val="26"/>
              </w:rPr>
              <w:t>失智</w:t>
            </w:r>
            <w:r>
              <w:rPr>
                <w:rFonts w:hint="eastAsia" w:ascii="Times New Roman" w:hAnsi="Times New Roman" w:eastAsia="仿宋_GB2312" w:cs="Times New Roman"/>
                <w:spacing w:val="3"/>
                <w:sz w:val="26"/>
                <w:szCs w:val="26"/>
                <w:lang w:eastAsia="zh-CN"/>
              </w:rPr>
              <w:t>）</w:t>
            </w:r>
            <w:r>
              <w:rPr>
                <w:rFonts w:hint="default" w:ascii="Times New Roman" w:hAnsi="Times New Roman" w:eastAsia="仿宋_GB2312" w:cs="Times New Roman"/>
                <w:spacing w:val="3"/>
                <w:sz w:val="26"/>
                <w:szCs w:val="26"/>
              </w:rPr>
              <w:t>、残疾、高龄、计划生育特殊家庭的老年人，为国家和社会作出特殊</w:t>
            </w:r>
          </w:p>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贡献的老年人</w:t>
            </w:r>
          </w:p>
        </w:tc>
        <w:tc>
          <w:tcPr>
            <w:tcW w:w="1339"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lang w:eastAsia="zh-CN"/>
              </w:rPr>
            </w:pPr>
            <w:r>
              <w:rPr>
                <w:rFonts w:hint="default" w:ascii="Times New Roman" w:hAnsi="Times New Roman" w:eastAsia="仿宋_GB2312" w:cs="Times New Roman"/>
                <w:spacing w:val="3"/>
                <w:sz w:val="26"/>
                <w:szCs w:val="26"/>
                <w:lang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720"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33</w:t>
            </w:r>
          </w:p>
        </w:tc>
        <w:tc>
          <w:tcPr>
            <w:tcW w:w="1431"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rPr>
            </w:pPr>
            <w:r>
              <w:rPr>
                <w:rFonts w:hint="eastAsia" w:ascii="Times New Roman" w:hAnsi="Times New Roman" w:eastAsia="仿宋_GB2312" w:cs="Times New Roman"/>
                <w:spacing w:val="3"/>
                <w:sz w:val="26"/>
                <w:szCs w:val="26"/>
                <w:lang w:val="en-US" w:eastAsia="zh-CN"/>
              </w:rPr>
              <w:t>流浪</w:t>
            </w:r>
            <w:r>
              <w:rPr>
                <w:rFonts w:hint="default" w:ascii="Times New Roman" w:hAnsi="Times New Roman" w:eastAsia="仿宋_GB2312" w:cs="Times New Roman"/>
                <w:spacing w:val="3"/>
                <w:sz w:val="26"/>
                <w:szCs w:val="26"/>
              </w:rPr>
              <w:t>乞讨救助</w:t>
            </w:r>
          </w:p>
        </w:tc>
        <w:tc>
          <w:tcPr>
            <w:tcW w:w="3229"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依照有关规定给予救助。</w:t>
            </w:r>
          </w:p>
        </w:tc>
        <w:tc>
          <w:tcPr>
            <w:tcW w:w="2638"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pacing w:val="3"/>
                <w:sz w:val="26"/>
                <w:szCs w:val="26"/>
              </w:rPr>
            </w:pPr>
            <w:r>
              <w:rPr>
                <w:rFonts w:hint="default" w:ascii="Times New Roman" w:hAnsi="Times New Roman" w:eastAsia="仿宋_GB2312" w:cs="Times New Roman"/>
                <w:spacing w:val="3"/>
                <w:sz w:val="26"/>
                <w:szCs w:val="26"/>
              </w:rPr>
              <w:t>生活无着落的流浪、乞讨老年人</w:t>
            </w:r>
          </w:p>
        </w:tc>
        <w:tc>
          <w:tcPr>
            <w:tcW w:w="1339" w:type="dxa"/>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pacing w:val="3"/>
                <w:sz w:val="26"/>
                <w:szCs w:val="26"/>
                <w:lang w:eastAsia="zh-CN"/>
              </w:rPr>
            </w:pPr>
            <w:r>
              <w:rPr>
                <w:rFonts w:hint="default" w:ascii="Times New Roman" w:hAnsi="Times New Roman" w:eastAsia="仿宋_GB2312" w:cs="Times New Roman"/>
                <w:spacing w:val="3"/>
                <w:sz w:val="26"/>
                <w:szCs w:val="26"/>
                <w:lang w:eastAsia="zh-CN"/>
              </w:rPr>
              <w:t>县民政局</w:t>
            </w:r>
          </w:p>
        </w:tc>
      </w:tr>
    </w:tbl>
    <w:p>
      <w:pPr>
        <w:keepNext w:val="0"/>
        <w:keepLines w:val="0"/>
        <w:pageBreakBefore w:val="0"/>
        <w:widowControl/>
        <w:kinsoku/>
        <w:wordWrap/>
        <w:overflowPunct/>
        <w:topLinePunct w:val="0"/>
        <w:autoSpaceDE/>
        <w:autoSpaceDN/>
        <w:bidi w:val="0"/>
        <w:adjustRightInd/>
        <w:snapToGrid/>
        <w:spacing w:line="540" w:lineRule="exact"/>
        <w:ind w:right="-315" w:rightChars="-15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right="-315" w:rightChars="-15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right="-315" w:rightChars="-15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right="-315" w:rightChars="-15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right="-315" w:rightChars="-15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right="-315" w:rightChars="-15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right="-315" w:rightChars="-15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right="-315" w:rightChars="-15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right="-315" w:rightChars="-15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right="-315" w:rightChars="-15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right="-315" w:rightChars="-15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40" w:lineRule="exact"/>
        <w:ind w:right="-315" w:rightChars="-150"/>
        <w:jc w:val="both"/>
        <w:textAlignment w:val="auto"/>
        <w:rPr>
          <w:rFonts w:hint="eastAsia" w:ascii="仿宋_GB2312" w:hAnsi="仿宋_GB2312" w:eastAsia="仿宋_GB2312" w:cs="仿宋_GB2312"/>
          <w:sz w:val="11"/>
          <w:szCs w:val="11"/>
        </w:rPr>
        <w:sectPr>
          <w:footerReference r:id="rId4" w:type="default"/>
          <w:pgSz w:w="11906" w:h="16838"/>
          <w:pgMar w:top="1440" w:right="1800" w:bottom="1440" w:left="1800" w:header="720" w:footer="1191" w:gutter="0"/>
          <w:lnNumType w:countBy="0" w:distance="36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40" w:lineRule="exact"/>
        <w:ind w:right="-315" w:rightChars="-150"/>
        <w:jc w:val="both"/>
        <w:textAlignment w:val="auto"/>
        <w:rPr>
          <w:rFonts w:hint="eastAsia" w:ascii="仿宋_GB2312" w:hAnsi="仿宋_GB2312" w:eastAsia="仿宋_GB2312" w:cs="仿宋_GB2312"/>
          <w:sz w:val="11"/>
          <w:szCs w:val="11"/>
        </w:rPr>
      </w:pPr>
      <w:bookmarkStart w:id="0" w:name="_GoBack"/>
      <w:bookmarkEnd w:id="0"/>
    </w:p>
    <w:sectPr>
      <w:footerReference r:id="rId5" w:type="default"/>
      <w:type w:val="continuous"/>
      <w:pgSz w:w="11906" w:h="16838"/>
      <w:pgMar w:top="1440" w:right="1800" w:bottom="1440" w:left="1800" w:header="720" w:footer="1191"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rPr>
                        <w:rFonts w:hint="eastAsia" w:eastAsiaTheme="minorEastAsia"/>
                        <w:lang w:val="en-US"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eastAsiaTheme="minor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val="en-US" w:eastAsia="zh-CN"/>
                      </w:rPr>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eastAsiaTheme="minorEastAsia"/>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ZTcyOTE3NDgwZDVjZTU1MjY0ODJkYzEwNmMwNTgifQ=="/>
  </w:docVars>
  <w:rsids>
    <w:rsidRoot w:val="00172A27"/>
    <w:rsid w:val="07191282"/>
    <w:rsid w:val="149D101A"/>
    <w:rsid w:val="255807B4"/>
    <w:rsid w:val="2755557C"/>
    <w:rsid w:val="2F69069F"/>
    <w:rsid w:val="3DFD2FF6"/>
    <w:rsid w:val="44091FB6"/>
    <w:rsid w:val="68FE2D8C"/>
    <w:rsid w:val="72887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3165</Words>
  <Characters>3274</Characters>
  <Lines>0</Lines>
  <Paragraphs>0</Paragraphs>
  <TotalTime>9</TotalTime>
  <ScaleCrop>false</ScaleCrop>
  <LinksUpToDate>false</LinksUpToDate>
  <CharactersWithSpaces>3289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2023-02-23T06:58:00Z</dcterms:created>
  <dc:creator>沙 漠 の 船</dc:creator>
  <cp:lastModifiedBy>沙 漠 の 船</cp:lastModifiedBy>
  <cp:lastPrinted>2023-02-27T01:10:00Z</cp:lastPrinted>
  <dcterms:modified xsi:type="dcterms:W3CDTF">2023-03-24T03:19:11Z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1E24986B883E41588DCAFD849035AC9F</vt:lpwstr>
  </property>
</Properties>
</file>