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left"/>
        <w:rPr>
          <w:rFonts w:hint="eastAsia" w:ascii="Times New Roman" w:hAnsi="Times New Roman" w:eastAsia="黑体" w:cs="仿宋_GB2312"/>
          <w:color w:val="000000"/>
          <w:kern w:val="0"/>
          <w:sz w:val="32"/>
          <w:szCs w:val="32"/>
        </w:rPr>
      </w:pPr>
      <w:r>
        <w:rPr>
          <w:rFonts w:hint="eastAsia" w:ascii="Times New Roman" w:hAnsi="Times New Roman" w:eastAsia="黑体" w:cs="仿宋_GB2312"/>
          <w:color w:val="000000"/>
          <w:kern w:val="0"/>
          <w:sz w:val="32"/>
          <w:szCs w:val="32"/>
        </w:rPr>
        <w:t>附件</w:t>
      </w:r>
    </w:p>
    <w:p>
      <w:pPr>
        <w:spacing w:line="560" w:lineRule="exact"/>
        <w:jc w:val="left"/>
        <w:rPr>
          <w:rFonts w:hint="eastAsia" w:ascii="Times New Roman" w:hAnsi="Times New Roman" w:eastAsia="仿宋" w:cs="仿宋_GB2312"/>
          <w:color w:val="000000"/>
          <w:kern w:val="0"/>
          <w:sz w:val="32"/>
          <w:szCs w:val="32"/>
        </w:rPr>
      </w:pPr>
    </w:p>
    <w:p>
      <w:pPr>
        <w:spacing w:line="560" w:lineRule="exact"/>
        <w:jc w:val="center"/>
        <w:rPr>
          <w:rFonts w:hint="eastAsia" w:ascii="Times New Roman" w:hAnsi="Times New Roman" w:eastAsia="仿宋" w:cs="仿宋_GB2312"/>
          <w:color w:val="000000"/>
          <w:kern w:val="0"/>
          <w:sz w:val="44"/>
          <w:szCs w:val="44"/>
        </w:rPr>
      </w:pPr>
      <w:r>
        <w:rPr>
          <w:rFonts w:hint="eastAsia" w:ascii="Times New Roman" w:hAnsi="Times New Roman" w:eastAsia="方正小标宋简体" w:cs="宋体"/>
          <w:bCs/>
          <w:kern w:val="0"/>
          <w:sz w:val="44"/>
          <w:szCs w:val="44"/>
        </w:rPr>
        <w:t>灌云县基本养老服务指导性目录</w:t>
      </w:r>
    </w:p>
    <w:p>
      <w:pPr>
        <w:spacing w:line="560" w:lineRule="exact"/>
        <w:jc w:val="center"/>
        <w:rPr>
          <w:rFonts w:hint="eastAsia" w:ascii="Times New Roman" w:hAnsi="Times New Roman" w:eastAsia="仿宋" w:cs="仿宋_GB2312"/>
          <w:color w:val="000000"/>
          <w:kern w:val="0"/>
          <w:sz w:val="32"/>
          <w:szCs w:val="32"/>
        </w:rPr>
      </w:pPr>
    </w:p>
    <w:tbl>
      <w:tblPr>
        <w:tblStyle w:val="12"/>
        <w:tblW w:w="144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9"/>
        <w:gridCol w:w="724"/>
        <w:gridCol w:w="896"/>
        <w:gridCol w:w="2775"/>
        <w:gridCol w:w="2163"/>
        <w:gridCol w:w="2459"/>
        <w:gridCol w:w="1005"/>
        <w:gridCol w:w="2595"/>
        <w:gridCol w:w="11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blHeader/>
          <w:jc w:val="center"/>
        </w:trPr>
        <w:tc>
          <w:tcPr>
            <w:tcW w:w="679" w:type="dxa"/>
            <w:tcMar>
              <w:left w:w="57" w:type="dxa"/>
              <w:right w:w="57" w:type="dxa"/>
            </w:tcMar>
            <w:vAlign w:val="center"/>
          </w:tcPr>
          <w:p>
            <w:pPr>
              <w:widowControl/>
              <w:snapToGrid w:val="0"/>
              <w:jc w:val="center"/>
              <w:rPr>
                <w:rFonts w:ascii="Times New Roman" w:hAnsi="Times New Roman" w:eastAsia="黑体" w:cs="宋体"/>
                <w:kern w:val="0"/>
                <w:sz w:val="18"/>
                <w:szCs w:val="18"/>
              </w:rPr>
            </w:pPr>
            <w:r>
              <w:rPr>
                <w:rFonts w:hint="eastAsia" w:ascii="Times New Roman" w:hAnsi="Times New Roman" w:eastAsia="黑体" w:cs="宋体"/>
                <w:kern w:val="0"/>
                <w:sz w:val="18"/>
                <w:szCs w:val="18"/>
              </w:rPr>
              <w:t>序号</w:t>
            </w:r>
          </w:p>
        </w:tc>
        <w:tc>
          <w:tcPr>
            <w:tcW w:w="724" w:type="dxa"/>
            <w:tcMar>
              <w:left w:w="57" w:type="dxa"/>
              <w:right w:w="57" w:type="dxa"/>
            </w:tcMar>
            <w:vAlign w:val="center"/>
          </w:tcPr>
          <w:p>
            <w:pPr>
              <w:widowControl/>
              <w:snapToGrid w:val="0"/>
              <w:jc w:val="center"/>
              <w:rPr>
                <w:rFonts w:ascii="Times New Roman" w:hAnsi="Times New Roman" w:eastAsia="黑体" w:cs="宋体"/>
                <w:kern w:val="0"/>
                <w:sz w:val="18"/>
                <w:szCs w:val="18"/>
              </w:rPr>
            </w:pPr>
            <w:r>
              <w:rPr>
                <w:rFonts w:hint="eastAsia" w:ascii="Times New Roman" w:hAnsi="Times New Roman" w:eastAsia="黑体" w:cs="宋体"/>
                <w:kern w:val="0"/>
                <w:sz w:val="18"/>
                <w:szCs w:val="18"/>
              </w:rPr>
              <w:t>类别</w:t>
            </w:r>
          </w:p>
        </w:tc>
        <w:tc>
          <w:tcPr>
            <w:tcW w:w="896" w:type="dxa"/>
            <w:tcMar>
              <w:left w:w="57" w:type="dxa"/>
              <w:right w:w="57" w:type="dxa"/>
            </w:tcMar>
            <w:vAlign w:val="center"/>
          </w:tcPr>
          <w:p>
            <w:pPr>
              <w:widowControl/>
              <w:snapToGrid w:val="0"/>
              <w:jc w:val="center"/>
              <w:rPr>
                <w:rFonts w:ascii="Times New Roman" w:hAnsi="Times New Roman" w:eastAsia="黑体" w:cs="宋体"/>
                <w:kern w:val="0"/>
                <w:sz w:val="18"/>
                <w:szCs w:val="18"/>
              </w:rPr>
            </w:pPr>
            <w:r>
              <w:rPr>
                <w:rFonts w:hint="eastAsia" w:ascii="Times New Roman" w:hAnsi="Times New Roman" w:eastAsia="黑体" w:cs="宋体"/>
                <w:kern w:val="0"/>
                <w:sz w:val="18"/>
                <w:szCs w:val="18"/>
              </w:rPr>
              <w:t>服务项目</w:t>
            </w:r>
          </w:p>
        </w:tc>
        <w:tc>
          <w:tcPr>
            <w:tcW w:w="2775" w:type="dxa"/>
            <w:tcMar>
              <w:left w:w="57" w:type="dxa"/>
              <w:right w:w="57" w:type="dxa"/>
            </w:tcMar>
            <w:vAlign w:val="center"/>
          </w:tcPr>
          <w:p>
            <w:pPr>
              <w:widowControl/>
              <w:snapToGrid w:val="0"/>
              <w:jc w:val="center"/>
              <w:rPr>
                <w:rFonts w:ascii="Times New Roman" w:hAnsi="Times New Roman" w:eastAsia="黑体" w:cs="宋体"/>
                <w:kern w:val="0"/>
                <w:sz w:val="18"/>
                <w:szCs w:val="18"/>
              </w:rPr>
            </w:pPr>
            <w:r>
              <w:rPr>
                <w:rFonts w:hint="eastAsia" w:ascii="Times New Roman" w:hAnsi="Times New Roman" w:eastAsia="黑体" w:cs="宋体"/>
                <w:kern w:val="0"/>
                <w:sz w:val="18"/>
                <w:szCs w:val="18"/>
              </w:rPr>
              <w:t>服务对象</w:t>
            </w:r>
          </w:p>
        </w:tc>
        <w:tc>
          <w:tcPr>
            <w:tcW w:w="2163" w:type="dxa"/>
            <w:tcMar>
              <w:left w:w="57" w:type="dxa"/>
              <w:right w:w="57" w:type="dxa"/>
            </w:tcMar>
            <w:vAlign w:val="center"/>
          </w:tcPr>
          <w:p>
            <w:pPr>
              <w:widowControl/>
              <w:snapToGrid w:val="0"/>
              <w:jc w:val="center"/>
              <w:rPr>
                <w:rFonts w:ascii="Times New Roman" w:hAnsi="Times New Roman" w:eastAsia="黑体" w:cs="宋体"/>
                <w:kern w:val="0"/>
                <w:sz w:val="18"/>
                <w:szCs w:val="18"/>
              </w:rPr>
            </w:pPr>
            <w:r>
              <w:rPr>
                <w:rFonts w:hint="eastAsia" w:ascii="Times New Roman" w:hAnsi="Times New Roman" w:eastAsia="黑体" w:cs="宋体"/>
                <w:kern w:val="0"/>
                <w:sz w:val="18"/>
                <w:szCs w:val="18"/>
              </w:rPr>
              <w:t>服务内容及标准</w:t>
            </w:r>
          </w:p>
        </w:tc>
        <w:tc>
          <w:tcPr>
            <w:tcW w:w="2459" w:type="dxa"/>
            <w:tcMar>
              <w:left w:w="57" w:type="dxa"/>
              <w:right w:w="57" w:type="dxa"/>
            </w:tcMar>
            <w:vAlign w:val="center"/>
          </w:tcPr>
          <w:p>
            <w:pPr>
              <w:widowControl/>
              <w:snapToGrid w:val="0"/>
              <w:jc w:val="center"/>
              <w:rPr>
                <w:rFonts w:ascii="Times New Roman" w:hAnsi="Times New Roman" w:eastAsia="黑体" w:cs="宋体"/>
                <w:kern w:val="0"/>
                <w:sz w:val="18"/>
                <w:szCs w:val="18"/>
              </w:rPr>
            </w:pPr>
            <w:r>
              <w:rPr>
                <w:rFonts w:hint="eastAsia" w:ascii="Times New Roman" w:hAnsi="Times New Roman" w:eastAsia="黑体" w:cs="宋体"/>
                <w:kern w:val="0"/>
                <w:sz w:val="18"/>
                <w:szCs w:val="18"/>
              </w:rPr>
              <w:t>办理程序</w:t>
            </w:r>
          </w:p>
        </w:tc>
        <w:tc>
          <w:tcPr>
            <w:tcW w:w="1005" w:type="dxa"/>
            <w:tcMar>
              <w:left w:w="57" w:type="dxa"/>
              <w:right w:w="57" w:type="dxa"/>
            </w:tcMar>
            <w:vAlign w:val="center"/>
          </w:tcPr>
          <w:p>
            <w:pPr>
              <w:widowControl/>
              <w:snapToGrid w:val="0"/>
              <w:jc w:val="center"/>
              <w:rPr>
                <w:rFonts w:ascii="Times New Roman" w:hAnsi="Times New Roman" w:eastAsia="黑体" w:cs="宋体"/>
                <w:kern w:val="0"/>
                <w:sz w:val="18"/>
                <w:szCs w:val="18"/>
              </w:rPr>
            </w:pPr>
            <w:r>
              <w:rPr>
                <w:rFonts w:hint="eastAsia" w:ascii="Times New Roman" w:hAnsi="Times New Roman" w:eastAsia="黑体" w:cs="宋体"/>
                <w:kern w:val="0"/>
                <w:sz w:val="18"/>
                <w:szCs w:val="18"/>
              </w:rPr>
              <w:t>资金来源</w:t>
            </w:r>
          </w:p>
        </w:tc>
        <w:tc>
          <w:tcPr>
            <w:tcW w:w="2595" w:type="dxa"/>
            <w:tcMar>
              <w:left w:w="57" w:type="dxa"/>
              <w:right w:w="57" w:type="dxa"/>
            </w:tcMar>
            <w:vAlign w:val="center"/>
          </w:tcPr>
          <w:p>
            <w:pPr>
              <w:widowControl/>
              <w:snapToGrid w:val="0"/>
              <w:jc w:val="center"/>
              <w:rPr>
                <w:rFonts w:ascii="Times New Roman" w:hAnsi="Times New Roman" w:eastAsia="黑体" w:cs="宋体"/>
                <w:kern w:val="0"/>
                <w:sz w:val="18"/>
                <w:szCs w:val="18"/>
              </w:rPr>
            </w:pPr>
            <w:r>
              <w:rPr>
                <w:rFonts w:hint="eastAsia" w:ascii="Times New Roman" w:hAnsi="Times New Roman" w:eastAsia="黑体" w:cs="宋体"/>
                <w:kern w:val="0"/>
                <w:sz w:val="18"/>
                <w:szCs w:val="18"/>
              </w:rPr>
              <w:t>政策依据</w:t>
            </w:r>
          </w:p>
        </w:tc>
        <w:tc>
          <w:tcPr>
            <w:tcW w:w="1180" w:type="dxa"/>
            <w:tcMar>
              <w:left w:w="57" w:type="dxa"/>
              <w:right w:w="57" w:type="dxa"/>
            </w:tcMar>
            <w:vAlign w:val="center"/>
          </w:tcPr>
          <w:p>
            <w:pPr>
              <w:widowControl/>
              <w:snapToGrid w:val="0"/>
              <w:jc w:val="center"/>
              <w:rPr>
                <w:rFonts w:hint="eastAsia" w:ascii="Times New Roman" w:hAnsi="Times New Roman" w:eastAsia="黑体" w:cs="宋体"/>
                <w:kern w:val="0"/>
                <w:sz w:val="18"/>
                <w:szCs w:val="18"/>
              </w:rPr>
            </w:pPr>
            <w:r>
              <w:rPr>
                <w:rFonts w:hint="eastAsia" w:ascii="Times New Roman" w:hAnsi="Times New Roman" w:eastAsia="黑体" w:cs="宋体"/>
                <w:kern w:val="0"/>
                <w:sz w:val="18"/>
                <w:szCs w:val="18"/>
              </w:rPr>
              <w:t>职能部门</w:t>
            </w:r>
          </w:p>
          <w:p>
            <w:pPr>
              <w:widowControl/>
              <w:snapToGrid w:val="0"/>
              <w:jc w:val="center"/>
              <w:rPr>
                <w:rFonts w:ascii="Times New Roman" w:hAnsi="Times New Roman" w:eastAsia="黑体" w:cs="宋体"/>
                <w:kern w:val="0"/>
                <w:sz w:val="18"/>
                <w:szCs w:val="18"/>
              </w:rPr>
            </w:pPr>
            <w:r>
              <w:rPr>
                <w:rFonts w:hint="eastAsia" w:ascii="Times New Roman" w:hAnsi="Times New Roman" w:eastAsia="黑体" w:cs="宋体"/>
                <w:kern w:val="0"/>
                <w:sz w:val="18"/>
                <w:szCs w:val="18"/>
              </w:rPr>
              <w:t>（责任单位）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9" w:hRule="atLeast"/>
          <w:jc w:val="center"/>
        </w:trPr>
        <w:tc>
          <w:tcPr>
            <w:tcW w:w="679" w:type="dxa"/>
            <w:tcMar>
              <w:left w:w="57" w:type="dxa"/>
              <w:right w:w="57" w:type="dxa"/>
            </w:tcMar>
            <w:vAlign w:val="center"/>
          </w:tcPr>
          <w:p>
            <w:pPr>
              <w:widowControl/>
              <w:numPr>
                <w:ilvl w:val="0"/>
                <w:numId w:val="1"/>
              </w:numPr>
              <w:snapToGrid w:val="0"/>
              <w:jc w:val="center"/>
              <w:rPr>
                <w:rFonts w:ascii="Times New Roman" w:hAnsi="Times New Roman" w:cs="宋体"/>
                <w:kern w:val="0"/>
                <w:sz w:val="20"/>
                <w:szCs w:val="20"/>
              </w:rPr>
            </w:pPr>
          </w:p>
        </w:tc>
        <w:tc>
          <w:tcPr>
            <w:tcW w:w="724" w:type="dxa"/>
            <w:vMerge w:val="restart"/>
            <w:tcMar>
              <w:left w:w="57" w:type="dxa"/>
              <w:right w:w="57" w:type="dxa"/>
            </w:tcMar>
            <w:vAlign w:val="center"/>
          </w:tcPr>
          <w:p>
            <w:pPr>
              <w:widowControl/>
              <w:snapToGrid w:val="0"/>
              <w:jc w:val="center"/>
              <w:rPr>
                <w:rFonts w:ascii="Times New Roman" w:hAnsi="Times New Roman" w:cs="宋体"/>
                <w:kern w:val="0"/>
                <w:sz w:val="20"/>
                <w:szCs w:val="20"/>
              </w:rPr>
            </w:pPr>
            <w:r>
              <w:rPr>
                <w:rFonts w:hint="eastAsia" w:ascii="Times New Roman" w:hAnsi="Times New Roman" w:cs="宋体"/>
                <w:kern w:val="0"/>
                <w:sz w:val="20"/>
                <w:szCs w:val="20"/>
              </w:rPr>
              <w:t>普惠性养老服务项目</w:t>
            </w:r>
          </w:p>
        </w:tc>
        <w:tc>
          <w:tcPr>
            <w:tcW w:w="896" w:type="dxa"/>
            <w:tcMar>
              <w:left w:w="57" w:type="dxa"/>
              <w:right w:w="57" w:type="dxa"/>
            </w:tcMar>
            <w:vAlign w:val="center"/>
          </w:tcPr>
          <w:p>
            <w:pPr>
              <w:widowControl/>
              <w:snapToGrid w:val="0"/>
              <w:jc w:val="center"/>
              <w:rPr>
                <w:rFonts w:ascii="Times New Roman" w:hAnsi="Times New Roman" w:cs="宋体"/>
                <w:kern w:val="0"/>
                <w:sz w:val="20"/>
                <w:szCs w:val="20"/>
              </w:rPr>
            </w:pPr>
            <w:r>
              <w:rPr>
                <w:rFonts w:hint="eastAsia" w:ascii="Times New Roman" w:hAnsi="Times New Roman" w:cs="宋体"/>
                <w:kern w:val="0"/>
                <w:sz w:val="20"/>
                <w:szCs w:val="20"/>
              </w:rPr>
              <w:t>尊老金</w:t>
            </w:r>
          </w:p>
        </w:tc>
        <w:tc>
          <w:tcPr>
            <w:tcW w:w="2775" w:type="dxa"/>
            <w:tcMar>
              <w:left w:w="57" w:type="dxa"/>
              <w:right w:w="57" w:type="dxa"/>
            </w:tcMar>
            <w:vAlign w:val="center"/>
          </w:tcPr>
          <w:p>
            <w:pPr>
              <w:widowControl/>
              <w:snapToGrid w:val="0"/>
              <w:jc w:val="left"/>
              <w:rPr>
                <w:rFonts w:hint="eastAsia" w:ascii="Times New Roman" w:hAnsi="Times New Roman" w:cs="宋体"/>
                <w:kern w:val="0"/>
                <w:sz w:val="20"/>
                <w:szCs w:val="20"/>
              </w:rPr>
            </w:pPr>
            <w:r>
              <w:rPr>
                <w:rFonts w:hint="eastAsia" w:ascii="Times New Roman" w:hAnsi="Times New Roman" w:cs="宋体"/>
                <w:kern w:val="0"/>
                <w:sz w:val="20"/>
                <w:szCs w:val="20"/>
              </w:rPr>
              <w:t>本县户籍且在本县常住的80周岁及以上老年人。（异地居住不得重复享受）</w:t>
            </w:r>
          </w:p>
        </w:tc>
        <w:tc>
          <w:tcPr>
            <w:tcW w:w="2163" w:type="dxa"/>
            <w:tcMar>
              <w:left w:w="57" w:type="dxa"/>
              <w:right w:w="57" w:type="dxa"/>
            </w:tcMar>
            <w:vAlign w:val="center"/>
          </w:tcPr>
          <w:p>
            <w:pPr>
              <w:widowControl/>
              <w:snapToGrid w:val="0"/>
              <w:jc w:val="left"/>
              <w:rPr>
                <w:rFonts w:ascii="Times New Roman" w:hAnsi="Times New Roman" w:cs="宋体"/>
                <w:kern w:val="0"/>
                <w:sz w:val="20"/>
                <w:szCs w:val="20"/>
              </w:rPr>
            </w:pPr>
            <w:r>
              <w:rPr>
                <w:rFonts w:hint="eastAsia" w:ascii="Times New Roman" w:hAnsi="Times New Roman" w:cs="宋体"/>
                <w:kern w:val="0"/>
                <w:sz w:val="20"/>
                <w:szCs w:val="20"/>
              </w:rPr>
              <w:t>80-89周岁，50元/人/月；90-99周岁，100元/人/月；100周岁以上，300元/人/月。</w:t>
            </w:r>
          </w:p>
        </w:tc>
        <w:tc>
          <w:tcPr>
            <w:tcW w:w="2459" w:type="dxa"/>
            <w:tcMar>
              <w:left w:w="57" w:type="dxa"/>
              <w:right w:w="57" w:type="dxa"/>
            </w:tcMar>
            <w:vAlign w:val="center"/>
          </w:tcPr>
          <w:p>
            <w:pPr>
              <w:widowControl/>
              <w:snapToGrid w:val="0"/>
              <w:jc w:val="left"/>
              <w:rPr>
                <w:rFonts w:ascii="Times New Roman" w:hAnsi="Times New Roman" w:cs="宋体"/>
                <w:kern w:val="0"/>
                <w:sz w:val="20"/>
                <w:szCs w:val="20"/>
              </w:rPr>
            </w:pPr>
            <w:r>
              <w:rPr>
                <w:rFonts w:hint="eastAsia" w:ascii="Times New Roman" w:hAnsi="Times New Roman" w:cs="宋体"/>
                <w:kern w:val="0"/>
                <w:sz w:val="20"/>
                <w:szCs w:val="20"/>
              </w:rPr>
              <w:t>老年人本人或其亲属（委托人）持身份证（原件及复印件）、户口本、近期一寸免冠照片，向户口所在村（居）委员会申请办理。</w:t>
            </w:r>
          </w:p>
        </w:tc>
        <w:tc>
          <w:tcPr>
            <w:tcW w:w="1005" w:type="dxa"/>
            <w:tcMar>
              <w:left w:w="57" w:type="dxa"/>
              <w:right w:w="57" w:type="dxa"/>
            </w:tcMar>
            <w:vAlign w:val="center"/>
          </w:tcPr>
          <w:p>
            <w:pPr>
              <w:widowControl/>
              <w:snapToGrid w:val="0"/>
              <w:jc w:val="center"/>
              <w:rPr>
                <w:rFonts w:ascii="Times New Roman" w:hAnsi="Times New Roman" w:cs="宋体"/>
                <w:kern w:val="0"/>
                <w:sz w:val="20"/>
                <w:szCs w:val="20"/>
              </w:rPr>
            </w:pPr>
            <w:r>
              <w:rPr>
                <w:rFonts w:hint="eastAsia" w:ascii="Times New Roman" w:hAnsi="Times New Roman" w:cs="宋体"/>
                <w:kern w:val="0"/>
                <w:sz w:val="20"/>
                <w:szCs w:val="20"/>
              </w:rPr>
              <w:t>省、地方财政</w:t>
            </w:r>
          </w:p>
        </w:tc>
        <w:tc>
          <w:tcPr>
            <w:tcW w:w="2595" w:type="dxa"/>
            <w:tcMar>
              <w:left w:w="57" w:type="dxa"/>
              <w:right w:w="57" w:type="dxa"/>
            </w:tcMar>
            <w:vAlign w:val="center"/>
          </w:tcPr>
          <w:p>
            <w:pPr>
              <w:widowControl/>
              <w:snapToGrid w:val="0"/>
              <w:jc w:val="left"/>
              <w:rPr>
                <w:rFonts w:hint="eastAsia" w:ascii="Times New Roman" w:hAnsi="Times New Roman" w:cs="宋体"/>
                <w:kern w:val="0"/>
                <w:sz w:val="20"/>
                <w:szCs w:val="20"/>
              </w:rPr>
            </w:pPr>
            <w:r>
              <w:rPr>
                <w:rFonts w:hint="eastAsia" w:ascii="Times New Roman" w:hAnsi="Times New Roman" w:cs="宋体"/>
                <w:kern w:val="0"/>
                <w:sz w:val="20"/>
                <w:szCs w:val="20"/>
              </w:rPr>
              <w:t>《关于向80周岁以上老年人发放尊老金的通知》（苏民福〔2011〕6号 苏财社〔2011〕47号）；《关于向80-89周岁老年人发放尊老金的通知》（灌政办〔2011〕135号）</w:t>
            </w:r>
          </w:p>
        </w:tc>
        <w:tc>
          <w:tcPr>
            <w:tcW w:w="1180" w:type="dxa"/>
            <w:tcMar>
              <w:left w:w="57" w:type="dxa"/>
              <w:right w:w="57" w:type="dxa"/>
            </w:tcMar>
            <w:vAlign w:val="center"/>
          </w:tcPr>
          <w:p>
            <w:pPr>
              <w:widowControl/>
              <w:snapToGrid w:val="0"/>
              <w:jc w:val="center"/>
              <w:rPr>
                <w:rFonts w:hint="eastAsia" w:ascii="Times New Roman" w:hAnsi="Times New Roman" w:cs="宋体"/>
                <w:kern w:val="0"/>
                <w:sz w:val="20"/>
                <w:szCs w:val="20"/>
              </w:rPr>
            </w:pPr>
            <w:r>
              <w:rPr>
                <w:rFonts w:hint="eastAsia" w:ascii="Times New Roman" w:hAnsi="Times New Roman" w:cs="宋体"/>
                <w:kern w:val="0"/>
                <w:sz w:val="20"/>
                <w:szCs w:val="20"/>
              </w:rPr>
              <w:t>民政局</w:t>
            </w:r>
          </w:p>
          <w:p>
            <w:pPr>
              <w:widowControl/>
              <w:snapToGrid w:val="0"/>
              <w:jc w:val="center"/>
              <w:rPr>
                <w:rFonts w:hint="default" w:ascii="Times New Roman" w:hAnsi="Times New Roman" w:eastAsia="宋体" w:cs="宋体"/>
                <w:kern w:val="0"/>
                <w:sz w:val="20"/>
                <w:szCs w:val="20"/>
                <w:lang w:val="en-US" w:eastAsia="zh-CN"/>
              </w:rPr>
            </w:pPr>
            <w:r>
              <w:rPr>
                <w:rFonts w:hint="eastAsia" w:cs="宋体"/>
                <w:kern w:val="0"/>
                <w:sz w:val="20"/>
                <w:szCs w:val="20"/>
                <w:lang w:val="en-US" w:eastAsia="zh-CN"/>
              </w:rPr>
              <w:t>财政局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5" w:hRule="atLeast"/>
          <w:jc w:val="center"/>
        </w:trPr>
        <w:tc>
          <w:tcPr>
            <w:tcW w:w="679" w:type="dxa"/>
            <w:tcMar>
              <w:left w:w="57" w:type="dxa"/>
              <w:right w:w="57" w:type="dxa"/>
            </w:tcMar>
            <w:vAlign w:val="center"/>
          </w:tcPr>
          <w:p>
            <w:pPr>
              <w:widowControl/>
              <w:numPr>
                <w:ilvl w:val="0"/>
                <w:numId w:val="1"/>
              </w:numPr>
              <w:snapToGrid w:val="0"/>
              <w:jc w:val="center"/>
              <w:rPr>
                <w:rFonts w:ascii="Times New Roman" w:hAnsi="Times New Roman" w:cs="宋体"/>
                <w:kern w:val="0"/>
                <w:sz w:val="20"/>
                <w:szCs w:val="20"/>
              </w:rPr>
            </w:pPr>
          </w:p>
        </w:tc>
        <w:tc>
          <w:tcPr>
            <w:tcW w:w="724" w:type="dxa"/>
            <w:vMerge w:val="continue"/>
            <w:tcMar>
              <w:left w:w="57" w:type="dxa"/>
              <w:right w:w="57" w:type="dxa"/>
            </w:tcMar>
            <w:vAlign w:val="center"/>
          </w:tcPr>
          <w:p>
            <w:pPr>
              <w:widowControl/>
              <w:snapToGrid w:val="0"/>
              <w:jc w:val="center"/>
              <w:rPr>
                <w:rFonts w:ascii="Times New Roman" w:hAnsi="Times New Roman" w:cs="宋体"/>
                <w:kern w:val="0"/>
                <w:sz w:val="20"/>
                <w:szCs w:val="20"/>
              </w:rPr>
            </w:pPr>
          </w:p>
        </w:tc>
        <w:tc>
          <w:tcPr>
            <w:tcW w:w="896" w:type="dxa"/>
            <w:tcMar>
              <w:left w:w="57" w:type="dxa"/>
              <w:right w:w="57" w:type="dxa"/>
            </w:tcMar>
            <w:vAlign w:val="center"/>
          </w:tcPr>
          <w:p>
            <w:pPr>
              <w:widowControl/>
              <w:snapToGrid w:val="0"/>
              <w:jc w:val="center"/>
              <w:rPr>
                <w:rFonts w:ascii="Times New Roman" w:hAnsi="Times New Roman" w:cs="宋体"/>
                <w:kern w:val="0"/>
                <w:sz w:val="20"/>
                <w:szCs w:val="20"/>
              </w:rPr>
            </w:pPr>
            <w:r>
              <w:rPr>
                <w:rFonts w:hint="eastAsia" w:ascii="Times New Roman" w:hAnsi="Times New Roman" w:cs="宋体"/>
                <w:kern w:val="0"/>
                <w:sz w:val="20"/>
                <w:szCs w:val="20"/>
              </w:rPr>
              <w:t>健康体检</w:t>
            </w:r>
          </w:p>
        </w:tc>
        <w:tc>
          <w:tcPr>
            <w:tcW w:w="2775" w:type="dxa"/>
            <w:tcMar>
              <w:left w:w="57" w:type="dxa"/>
              <w:right w:w="57" w:type="dxa"/>
            </w:tcMar>
            <w:vAlign w:val="center"/>
          </w:tcPr>
          <w:p>
            <w:pPr>
              <w:widowControl/>
              <w:snapToGrid w:val="0"/>
              <w:jc w:val="left"/>
              <w:rPr>
                <w:rFonts w:ascii="Times New Roman" w:hAnsi="Times New Roman" w:eastAsia="宋体" w:cs="宋体"/>
                <w:kern w:val="0"/>
                <w:sz w:val="20"/>
                <w:szCs w:val="20"/>
                <w:lang w:val="en-US" w:eastAsia="zh-CN" w:bidi="ar-SA"/>
              </w:rPr>
            </w:pPr>
            <w:r>
              <w:rPr>
                <w:rFonts w:hint="eastAsia" w:ascii="Times New Roman" w:hAnsi="Times New Roman" w:cs="宋体"/>
                <w:kern w:val="0"/>
                <w:sz w:val="20"/>
                <w:szCs w:val="20"/>
              </w:rPr>
              <w:t>辖区内65周岁及以上常住居民。</w:t>
            </w:r>
          </w:p>
        </w:tc>
        <w:tc>
          <w:tcPr>
            <w:tcW w:w="2163" w:type="dxa"/>
            <w:tcMar>
              <w:left w:w="57" w:type="dxa"/>
              <w:right w:w="57" w:type="dxa"/>
            </w:tcMar>
            <w:vAlign w:val="center"/>
          </w:tcPr>
          <w:p>
            <w:pPr>
              <w:widowControl/>
              <w:snapToGrid w:val="0"/>
              <w:jc w:val="left"/>
              <w:rPr>
                <w:rFonts w:ascii="Times New Roman" w:hAnsi="Times New Roman" w:eastAsia="宋体" w:cs="宋体"/>
                <w:kern w:val="0"/>
                <w:sz w:val="20"/>
                <w:szCs w:val="20"/>
                <w:lang w:val="en-US" w:eastAsia="zh-CN" w:bidi="ar-SA"/>
              </w:rPr>
            </w:pPr>
            <w:r>
              <w:rPr>
                <w:rFonts w:hint="eastAsia" w:ascii="Times New Roman" w:hAnsi="Times New Roman" w:cs="宋体"/>
                <w:kern w:val="0"/>
                <w:sz w:val="20"/>
                <w:szCs w:val="20"/>
              </w:rPr>
              <w:t>每年提供1次免费健康体检。</w:t>
            </w:r>
          </w:p>
        </w:tc>
        <w:tc>
          <w:tcPr>
            <w:tcW w:w="2459" w:type="dxa"/>
            <w:tcMar>
              <w:left w:w="57" w:type="dxa"/>
              <w:right w:w="57" w:type="dxa"/>
            </w:tcMar>
            <w:vAlign w:val="center"/>
          </w:tcPr>
          <w:p>
            <w:pPr>
              <w:widowControl/>
              <w:snapToGrid w:val="0"/>
              <w:jc w:val="left"/>
              <w:rPr>
                <w:rFonts w:ascii="Times New Roman" w:hAnsi="Times New Roman" w:eastAsia="宋体" w:cs="宋体"/>
                <w:kern w:val="0"/>
                <w:sz w:val="20"/>
                <w:szCs w:val="20"/>
                <w:lang w:val="en-US" w:eastAsia="zh-CN" w:bidi="ar-SA"/>
              </w:rPr>
            </w:pPr>
            <w:r>
              <w:rPr>
                <w:rFonts w:hint="eastAsia" w:ascii="Times New Roman" w:hAnsi="Times New Roman" w:cs="宋体"/>
                <w:kern w:val="0"/>
                <w:sz w:val="20"/>
                <w:szCs w:val="20"/>
              </w:rPr>
              <w:t>老年人持身份证（或户口簿）到辖区卫生服务中心领取体检表，进行体格检查和辅助检查，告知健康体检结果，进行健康指导。</w:t>
            </w:r>
          </w:p>
        </w:tc>
        <w:tc>
          <w:tcPr>
            <w:tcW w:w="1005" w:type="dxa"/>
            <w:tcMar>
              <w:left w:w="57" w:type="dxa"/>
              <w:right w:w="57" w:type="dxa"/>
            </w:tcMar>
            <w:vAlign w:val="center"/>
          </w:tcPr>
          <w:p>
            <w:pPr>
              <w:widowControl/>
              <w:snapToGrid w:val="0"/>
              <w:jc w:val="center"/>
              <w:rPr>
                <w:rFonts w:ascii="Times New Roman" w:hAnsi="Times New Roman" w:eastAsia="宋体" w:cs="宋体"/>
                <w:kern w:val="0"/>
                <w:sz w:val="20"/>
                <w:szCs w:val="20"/>
                <w:lang w:val="en-US" w:eastAsia="zh-CN" w:bidi="ar-SA"/>
              </w:rPr>
            </w:pPr>
            <w:r>
              <w:rPr>
                <w:rFonts w:hint="eastAsia" w:ascii="Times New Roman" w:hAnsi="Times New Roman" w:cs="宋体"/>
                <w:kern w:val="0"/>
                <w:sz w:val="20"/>
                <w:szCs w:val="20"/>
              </w:rPr>
              <w:t>公共卫生服务资金</w:t>
            </w:r>
          </w:p>
        </w:tc>
        <w:tc>
          <w:tcPr>
            <w:tcW w:w="2595" w:type="dxa"/>
            <w:tcMar>
              <w:left w:w="57" w:type="dxa"/>
              <w:right w:w="57" w:type="dxa"/>
            </w:tcMar>
            <w:vAlign w:val="center"/>
          </w:tcPr>
          <w:p>
            <w:pPr>
              <w:widowControl/>
              <w:snapToGrid w:val="0"/>
              <w:jc w:val="left"/>
              <w:rPr>
                <w:rFonts w:ascii="Times New Roman" w:hAnsi="Times New Roman" w:eastAsia="宋体" w:cs="宋体"/>
                <w:kern w:val="0"/>
                <w:sz w:val="20"/>
                <w:szCs w:val="20"/>
                <w:lang w:val="en-US" w:eastAsia="zh-CN" w:bidi="ar-SA"/>
              </w:rPr>
            </w:pPr>
            <w:r>
              <w:rPr>
                <w:rFonts w:hint="eastAsia" w:ascii="Times New Roman" w:hAnsi="Times New Roman" w:cs="宋体"/>
                <w:kern w:val="0"/>
                <w:sz w:val="20"/>
                <w:szCs w:val="20"/>
              </w:rPr>
              <w:t>《关于进一步做好65岁以上老年人健康体检工作的通知》（苏卫老健便函〔2019〕7号）</w:t>
            </w:r>
          </w:p>
        </w:tc>
        <w:tc>
          <w:tcPr>
            <w:tcW w:w="1180" w:type="dxa"/>
            <w:tcMar>
              <w:left w:w="57" w:type="dxa"/>
              <w:right w:w="57" w:type="dxa"/>
            </w:tcMar>
            <w:vAlign w:val="center"/>
          </w:tcPr>
          <w:p>
            <w:pPr>
              <w:widowControl/>
              <w:snapToGrid w:val="0"/>
              <w:jc w:val="center"/>
              <w:rPr>
                <w:rFonts w:ascii="Times New Roman" w:hAnsi="Times New Roman" w:eastAsia="宋体" w:cs="宋体"/>
                <w:kern w:val="0"/>
                <w:sz w:val="20"/>
                <w:szCs w:val="20"/>
                <w:lang w:val="en-US" w:eastAsia="zh-CN" w:bidi="ar-SA"/>
              </w:rPr>
            </w:pPr>
            <w:r>
              <w:rPr>
                <w:rFonts w:hint="eastAsia" w:ascii="Times New Roman" w:hAnsi="Times New Roman" w:cs="宋体"/>
                <w:kern w:val="0"/>
                <w:sz w:val="20"/>
                <w:szCs w:val="20"/>
              </w:rPr>
              <w:t>卫健委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0" w:hRule="atLeast"/>
          <w:jc w:val="center"/>
        </w:trPr>
        <w:tc>
          <w:tcPr>
            <w:tcW w:w="679" w:type="dxa"/>
            <w:tcMar>
              <w:left w:w="57" w:type="dxa"/>
              <w:right w:w="57" w:type="dxa"/>
            </w:tcMar>
            <w:vAlign w:val="center"/>
          </w:tcPr>
          <w:p>
            <w:pPr>
              <w:widowControl/>
              <w:numPr>
                <w:ilvl w:val="0"/>
                <w:numId w:val="1"/>
              </w:numPr>
              <w:snapToGrid w:val="0"/>
              <w:jc w:val="center"/>
              <w:rPr>
                <w:rFonts w:ascii="Times New Roman" w:hAnsi="Times New Roman" w:cs="宋体"/>
                <w:kern w:val="0"/>
                <w:sz w:val="20"/>
                <w:szCs w:val="20"/>
              </w:rPr>
            </w:pPr>
          </w:p>
        </w:tc>
        <w:tc>
          <w:tcPr>
            <w:tcW w:w="724" w:type="dxa"/>
            <w:vMerge w:val="continue"/>
            <w:tcMar>
              <w:left w:w="57" w:type="dxa"/>
              <w:right w:w="57" w:type="dxa"/>
            </w:tcMar>
            <w:vAlign w:val="center"/>
          </w:tcPr>
          <w:p>
            <w:pPr>
              <w:widowControl/>
              <w:snapToGrid w:val="0"/>
              <w:jc w:val="center"/>
              <w:rPr>
                <w:rFonts w:ascii="Times New Roman" w:hAnsi="Times New Roman" w:cs="宋体"/>
                <w:kern w:val="0"/>
                <w:sz w:val="20"/>
                <w:szCs w:val="20"/>
              </w:rPr>
            </w:pPr>
          </w:p>
        </w:tc>
        <w:tc>
          <w:tcPr>
            <w:tcW w:w="896"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ascii="Times New Roman" w:hAnsi="Times New Roman" w:eastAsia="宋体" w:cs="宋体"/>
                <w:kern w:val="0"/>
                <w:sz w:val="20"/>
                <w:szCs w:val="20"/>
                <w:lang w:val="en-US" w:eastAsia="zh-CN" w:bidi="ar-SA"/>
              </w:rPr>
            </w:pPr>
            <w:r>
              <w:rPr>
                <w:rFonts w:hint="eastAsia" w:ascii="Times New Roman" w:hAnsi="Times New Roman" w:cs="宋体"/>
                <w:kern w:val="0"/>
                <w:sz w:val="20"/>
                <w:szCs w:val="20"/>
              </w:rPr>
              <w:t>健康管理</w:t>
            </w:r>
          </w:p>
        </w:tc>
        <w:tc>
          <w:tcPr>
            <w:tcW w:w="2775"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val="0"/>
              <w:jc w:val="left"/>
              <w:textAlignment w:val="auto"/>
              <w:rPr>
                <w:rFonts w:ascii="Times New Roman" w:hAnsi="Times New Roman" w:eastAsia="宋体" w:cs="宋体"/>
                <w:kern w:val="0"/>
                <w:sz w:val="20"/>
                <w:szCs w:val="20"/>
                <w:lang w:val="en-US" w:eastAsia="zh-CN" w:bidi="ar-SA"/>
              </w:rPr>
            </w:pPr>
            <w:r>
              <w:rPr>
                <w:rFonts w:hint="eastAsia" w:ascii="Times New Roman" w:hAnsi="Times New Roman" w:cs="宋体"/>
                <w:kern w:val="0"/>
                <w:sz w:val="20"/>
                <w:szCs w:val="20"/>
              </w:rPr>
              <w:t>辖区内65周岁及以上常住居民。</w:t>
            </w:r>
          </w:p>
        </w:tc>
        <w:tc>
          <w:tcPr>
            <w:tcW w:w="2163"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val="0"/>
              <w:jc w:val="left"/>
              <w:textAlignment w:val="auto"/>
              <w:rPr>
                <w:rFonts w:ascii="Times New Roman" w:hAnsi="Times New Roman" w:eastAsia="宋体" w:cs="宋体"/>
                <w:kern w:val="0"/>
                <w:sz w:val="20"/>
                <w:szCs w:val="20"/>
                <w:lang w:val="en-US" w:eastAsia="zh-CN" w:bidi="ar-SA"/>
              </w:rPr>
            </w:pPr>
            <w:r>
              <w:rPr>
                <w:rFonts w:hint="eastAsia" w:ascii="Times New Roman" w:hAnsi="Times New Roman" w:cs="宋体"/>
                <w:kern w:val="0"/>
                <w:sz w:val="20"/>
                <w:szCs w:val="20"/>
              </w:rPr>
              <w:t>为65岁及以上老年人提供医养结合服务；为65岁及以上失能老年人开展健康评估与健康服务。</w:t>
            </w:r>
          </w:p>
        </w:tc>
        <w:tc>
          <w:tcPr>
            <w:tcW w:w="2459"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val="0"/>
              <w:jc w:val="left"/>
              <w:textAlignment w:val="auto"/>
              <w:rPr>
                <w:rFonts w:ascii="Times New Roman" w:hAnsi="Times New Roman" w:eastAsia="宋体" w:cs="宋体"/>
                <w:kern w:val="0"/>
                <w:sz w:val="20"/>
                <w:szCs w:val="20"/>
                <w:lang w:val="en-US" w:eastAsia="zh-CN" w:bidi="ar-SA"/>
              </w:rPr>
            </w:pPr>
            <w:r>
              <w:rPr>
                <w:rFonts w:hint="eastAsia" w:ascii="Times New Roman" w:hAnsi="Times New Roman" w:cs="宋体"/>
                <w:kern w:val="0"/>
                <w:sz w:val="20"/>
                <w:szCs w:val="20"/>
              </w:rPr>
              <w:t>基层医疗卫生机构结合历次老年人健康体检结果，对辖区内65岁及以上居家养老的老年人进行两次医养结合服务；65岁及以上失能老年人提出健康评估申请。</w:t>
            </w:r>
          </w:p>
        </w:tc>
        <w:tc>
          <w:tcPr>
            <w:tcW w:w="1005"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ascii="Times New Roman" w:hAnsi="Times New Roman" w:eastAsia="宋体" w:cs="宋体"/>
                <w:kern w:val="0"/>
                <w:sz w:val="20"/>
                <w:szCs w:val="20"/>
                <w:lang w:val="en-US" w:eastAsia="zh-CN" w:bidi="ar-SA"/>
              </w:rPr>
            </w:pPr>
            <w:r>
              <w:rPr>
                <w:rFonts w:hint="eastAsia" w:ascii="Times New Roman" w:hAnsi="Times New Roman" w:cs="宋体"/>
                <w:kern w:val="0"/>
                <w:sz w:val="20"/>
                <w:szCs w:val="20"/>
              </w:rPr>
              <w:t>公共卫生服务资金</w:t>
            </w:r>
          </w:p>
        </w:tc>
        <w:tc>
          <w:tcPr>
            <w:tcW w:w="2595"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val="0"/>
              <w:jc w:val="left"/>
              <w:textAlignment w:val="auto"/>
              <w:rPr>
                <w:rFonts w:hint="eastAsia" w:ascii="Times New Roman" w:hAnsi="Times New Roman" w:eastAsia="宋体" w:cs="宋体"/>
                <w:kern w:val="0"/>
                <w:sz w:val="20"/>
                <w:szCs w:val="20"/>
                <w:lang w:val="en-US" w:eastAsia="zh-CN" w:bidi="ar-SA"/>
              </w:rPr>
            </w:pPr>
            <w:r>
              <w:rPr>
                <w:rFonts w:hint="eastAsia" w:ascii="Times New Roman" w:hAnsi="Times New Roman" w:cs="宋体"/>
                <w:kern w:val="0"/>
                <w:sz w:val="20"/>
                <w:szCs w:val="20"/>
              </w:rPr>
              <w:t>《新划入基本公共卫生服务工作规范（2019年版）》；《省政府办公厅关于制定和实施老年人照顾服务项目的实施意见》（苏政办发〔2018〕1号）</w:t>
            </w:r>
          </w:p>
        </w:tc>
        <w:tc>
          <w:tcPr>
            <w:tcW w:w="1180" w:type="dxa"/>
            <w:tcMar>
              <w:left w:w="57" w:type="dxa"/>
              <w:right w:w="57" w:type="dxa"/>
            </w:tcMar>
            <w:vAlign w:val="center"/>
          </w:tcPr>
          <w:p>
            <w:pPr>
              <w:widowControl/>
              <w:snapToGrid w:val="0"/>
              <w:jc w:val="center"/>
              <w:rPr>
                <w:rFonts w:ascii="Times New Roman" w:hAnsi="Times New Roman" w:eastAsia="宋体" w:cs="宋体"/>
                <w:kern w:val="0"/>
                <w:sz w:val="20"/>
                <w:szCs w:val="20"/>
                <w:lang w:val="en-US" w:eastAsia="zh-CN" w:bidi="ar-SA"/>
              </w:rPr>
            </w:pPr>
            <w:r>
              <w:rPr>
                <w:rFonts w:hint="eastAsia" w:ascii="Times New Roman" w:hAnsi="Times New Roman" w:cs="宋体"/>
                <w:kern w:val="0"/>
                <w:sz w:val="20"/>
                <w:szCs w:val="20"/>
              </w:rPr>
              <w:t>卫健委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4" w:hRule="atLeast"/>
          <w:jc w:val="center"/>
        </w:trPr>
        <w:tc>
          <w:tcPr>
            <w:tcW w:w="679" w:type="dxa"/>
            <w:tcMar>
              <w:left w:w="57" w:type="dxa"/>
              <w:right w:w="57" w:type="dxa"/>
            </w:tcMar>
            <w:vAlign w:val="center"/>
          </w:tcPr>
          <w:p>
            <w:pPr>
              <w:widowControl/>
              <w:numPr>
                <w:ilvl w:val="0"/>
                <w:numId w:val="1"/>
              </w:numPr>
              <w:snapToGrid w:val="0"/>
              <w:jc w:val="center"/>
              <w:rPr>
                <w:rFonts w:ascii="Times New Roman" w:hAnsi="Times New Roman" w:cs="宋体"/>
                <w:kern w:val="0"/>
                <w:sz w:val="20"/>
                <w:szCs w:val="20"/>
              </w:rPr>
            </w:pPr>
          </w:p>
        </w:tc>
        <w:tc>
          <w:tcPr>
            <w:tcW w:w="724" w:type="dxa"/>
            <w:vMerge w:val="continue"/>
            <w:tcMar>
              <w:left w:w="57" w:type="dxa"/>
              <w:right w:w="57" w:type="dxa"/>
            </w:tcMar>
            <w:vAlign w:val="center"/>
          </w:tcPr>
          <w:p>
            <w:pPr>
              <w:snapToGrid w:val="0"/>
              <w:jc w:val="center"/>
              <w:rPr>
                <w:rFonts w:ascii="Times New Roman" w:hAnsi="Times New Roman" w:cs="宋体"/>
                <w:kern w:val="0"/>
                <w:sz w:val="20"/>
                <w:szCs w:val="20"/>
              </w:rPr>
            </w:pPr>
          </w:p>
        </w:tc>
        <w:tc>
          <w:tcPr>
            <w:tcW w:w="896" w:type="dxa"/>
            <w:tcMar>
              <w:left w:w="57" w:type="dxa"/>
              <w:right w:w="57" w:type="dxa"/>
            </w:tcMar>
            <w:vAlign w:val="center"/>
          </w:tcPr>
          <w:p>
            <w:pPr>
              <w:widowControl/>
              <w:snapToGrid w:val="0"/>
              <w:jc w:val="center"/>
              <w:rPr>
                <w:rFonts w:hint="eastAsia" w:ascii="Times New Roman" w:hAnsi="Times New Roman" w:eastAsia="宋体" w:cs="宋体"/>
                <w:kern w:val="0"/>
                <w:sz w:val="20"/>
                <w:szCs w:val="20"/>
                <w:lang w:val="en-US" w:eastAsia="zh-CN" w:bidi="ar-SA"/>
              </w:rPr>
            </w:pPr>
            <w:r>
              <w:rPr>
                <w:rFonts w:hint="eastAsia" w:ascii="Times New Roman" w:hAnsi="Times New Roman" w:cs="宋体"/>
                <w:kern w:val="0"/>
                <w:sz w:val="20"/>
                <w:szCs w:val="20"/>
              </w:rPr>
              <w:t>基本医疗保险异地就医结算</w:t>
            </w:r>
          </w:p>
        </w:tc>
        <w:tc>
          <w:tcPr>
            <w:tcW w:w="2775" w:type="dxa"/>
            <w:tcMar>
              <w:left w:w="57" w:type="dxa"/>
              <w:right w:w="57" w:type="dxa"/>
            </w:tcMar>
            <w:vAlign w:val="center"/>
          </w:tcPr>
          <w:p>
            <w:pPr>
              <w:widowControl/>
              <w:snapToGrid w:val="0"/>
              <w:jc w:val="center"/>
              <w:rPr>
                <w:rFonts w:hint="eastAsia" w:ascii="Times New Roman" w:hAnsi="Times New Roman" w:eastAsia="宋体" w:cs="宋体"/>
                <w:kern w:val="0"/>
                <w:sz w:val="20"/>
                <w:szCs w:val="20"/>
                <w:lang w:val="en-US" w:eastAsia="zh-CN" w:bidi="ar-SA"/>
              </w:rPr>
            </w:pPr>
            <w:r>
              <w:rPr>
                <w:rFonts w:hint="eastAsia" w:ascii="Times New Roman" w:hAnsi="Times New Roman" w:cs="宋体"/>
                <w:kern w:val="0"/>
                <w:sz w:val="20"/>
                <w:szCs w:val="20"/>
              </w:rPr>
              <w:t>60周岁及以上老年人</w:t>
            </w:r>
          </w:p>
        </w:tc>
        <w:tc>
          <w:tcPr>
            <w:tcW w:w="2163"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val="0"/>
              <w:jc w:val="both"/>
              <w:textAlignment w:val="auto"/>
              <w:rPr>
                <w:rFonts w:hint="eastAsia" w:ascii="Times New Roman" w:hAnsi="Times New Roman" w:eastAsia="宋体" w:cs="宋体"/>
                <w:kern w:val="0"/>
                <w:sz w:val="20"/>
                <w:szCs w:val="20"/>
                <w:lang w:val="en-US" w:eastAsia="zh-CN" w:bidi="ar-SA"/>
              </w:rPr>
            </w:pPr>
            <w:r>
              <w:rPr>
                <w:rFonts w:hint="eastAsia" w:ascii="Times New Roman" w:hAnsi="Times New Roman" w:cs="宋体"/>
                <w:kern w:val="0"/>
                <w:sz w:val="20"/>
                <w:szCs w:val="20"/>
              </w:rPr>
              <w:t>对于长期驻外及因病经参保地定点医疗机构诊断需转异地医疗机构诊治的老年人，可申请办理异地就医联网结算。异地就医的老年人就医时按参保地政策直接结算，定点医疗机构提供相应的结算清单。应该由个人负担的部分，由个人按规定结清；应该由个人帐户及统筹基金支付的部分，由就医地经办机构与定点医疗机构代为结算。</w:t>
            </w:r>
          </w:p>
        </w:tc>
        <w:tc>
          <w:tcPr>
            <w:tcW w:w="2459" w:type="dxa"/>
            <w:tcMar>
              <w:left w:w="57" w:type="dxa"/>
              <w:right w:w="57" w:type="dxa"/>
            </w:tcMar>
            <w:vAlign w:val="center"/>
          </w:tcPr>
          <w:p>
            <w:pPr>
              <w:widowControl/>
              <w:snapToGrid w:val="0"/>
              <w:jc w:val="left"/>
              <w:rPr>
                <w:rFonts w:hint="eastAsia" w:ascii="Times New Roman" w:hAnsi="Times New Roman" w:cs="宋体"/>
                <w:kern w:val="0"/>
                <w:sz w:val="20"/>
                <w:szCs w:val="20"/>
              </w:rPr>
            </w:pPr>
            <w:r>
              <w:rPr>
                <w:rFonts w:hint="eastAsia" w:ascii="Times New Roman" w:hAnsi="Times New Roman" w:cs="宋体"/>
                <w:kern w:val="0"/>
                <w:sz w:val="20"/>
                <w:szCs w:val="20"/>
              </w:rPr>
              <w:t>1、长期居外：携带本人身份证、社保卡、暂住证、居住证明、房产证明（后三项选一即可）至灌云县政务服务中心医保窗口现场办理，也可以登陆灌云县政务服务网，提交材料网上办理，一天内办理完结。</w:t>
            </w:r>
          </w:p>
          <w:p>
            <w:pPr>
              <w:widowControl/>
              <w:snapToGrid w:val="0"/>
              <w:jc w:val="left"/>
              <w:rPr>
                <w:rFonts w:hint="eastAsia" w:ascii="Times New Roman" w:hAnsi="Times New Roman" w:cs="宋体"/>
                <w:kern w:val="0"/>
                <w:sz w:val="20"/>
                <w:szCs w:val="20"/>
              </w:rPr>
            </w:pPr>
            <w:r>
              <w:rPr>
                <w:rFonts w:hint="eastAsia" w:ascii="Times New Roman" w:hAnsi="Times New Roman" w:cs="宋体"/>
                <w:kern w:val="0"/>
                <w:sz w:val="20"/>
                <w:szCs w:val="20"/>
              </w:rPr>
              <w:t>2、转外办理：经本地定点医疗机构直接办理转外手续即可。</w:t>
            </w:r>
          </w:p>
          <w:p>
            <w:pPr>
              <w:widowControl/>
              <w:snapToGrid w:val="0"/>
              <w:jc w:val="left"/>
              <w:rPr>
                <w:rFonts w:hint="eastAsia" w:ascii="Times New Roman" w:hAnsi="Times New Roman" w:eastAsia="宋体" w:cs="宋体"/>
                <w:kern w:val="0"/>
                <w:sz w:val="20"/>
                <w:szCs w:val="20"/>
                <w:lang w:val="en-US" w:eastAsia="zh-CN" w:bidi="ar-SA"/>
              </w:rPr>
            </w:pPr>
            <w:r>
              <w:rPr>
                <w:rFonts w:hint="eastAsia" w:ascii="Times New Roman" w:hAnsi="Times New Roman" w:cs="宋体"/>
                <w:kern w:val="0"/>
                <w:sz w:val="20"/>
                <w:szCs w:val="20"/>
              </w:rPr>
              <w:t>3、相关手续办理完成后，在异地就医，可以实现即时结报，个人仅需支付个人负担部分，个人账户及统筹基金支付部分，由医保经办机构与其结算。</w:t>
            </w:r>
          </w:p>
        </w:tc>
        <w:tc>
          <w:tcPr>
            <w:tcW w:w="1005" w:type="dxa"/>
            <w:tcMar>
              <w:left w:w="57" w:type="dxa"/>
              <w:right w:w="57" w:type="dxa"/>
            </w:tcMar>
            <w:vAlign w:val="center"/>
          </w:tcPr>
          <w:p>
            <w:pPr>
              <w:widowControl/>
              <w:snapToGrid w:val="0"/>
              <w:jc w:val="center"/>
              <w:rPr>
                <w:rFonts w:hint="default" w:ascii="Times New Roman" w:hAnsi="Times New Roman" w:eastAsia="宋体" w:cs="宋体"/>
                <w:kern w:val="0"/>
                <w:sz w:val="20"/>
                <w:szCs w:val="20"/>
                <w:lang w:val="en-US" w:eastAsia="zh-CN" w:bidi="ar-SA"/>
              </w:rPr>
            </w:pPr>
            <w:r>
              <w:rPr>
                <w:rFonts w:hint="eastAsia" w:cs="宋体"/>
                <w:kern w:val="0"/>
                <w:sz w:val="20"/>
                <w:szCs w:val="20"/>
                <w:lang w:val="en-US" w:eastAsia="zh-CN" w:bidi="ar-SA"/>
              </w:rPr>
              <w:t>医保资金</w:t>
            </w:r>
          </w:p>
        </w:tc>
        <w:tc>
          <w:tcPr>
            <w:tcW w:w="2595" w:type="dxa"/>
            <w:tcMar>
              <w:left w:w="57" w:type="dxa"/>
              <w:right w:w="57" w:type="dxa"/>
            </w:tcMar>
            <w:vAlign w:val="center"/>
          </w:tcPr>
          <w:p>
            <w:pPr>
              <w:widowControl/>
              <w:snapToGrid w:val="0"/>
              <w:jc w:val="left"/>
              <w:rPr>
                <w:rFonts w:hint="eastAsia" w:ascii="Times New Roman" w:hAnsi="Times New Roman" w:eastAsia="宋体" w:cs="宋体"/>
                <w:kern w:val="0"/>
                <w:sz w:val="20"/>
                <w:szCs w:val="20"/>
                <w:lang w:val="en-US" w:eastAsia="zh-CN" w:bidi="ar-SA"/>
              </w:rPr>
            </w:pPr>
            <w:r>
              <w:rPr>
                <w:rFonts w:hint="eastAsia" w:ascii="Times New Roman" w:hAnsi="Times New Roman" w:cs="宋体"/>
                <w:kern w:val="0"/>
                <w:sz w:val="20"/>
                <w:szCs w:val="20"/>
              </w:rPr>
              <w:t>《省政府办公厅关于制定和实施老年人照顾服务项目的实施意见》（苏政办发〔2018〕1号）</w:t>
            </w:r>
          </w:p>
        </w:tc>
        <w:tc>
          <w:tcPr>
            <w:tcW w:w="1180" w:type="dxa"/>
            <w:tcMar>
              <w:left w:w="57" w:type="dxa"/>
              <w:right w:w="57" w:type="dxa"/>
            </w:tcMar>
            <w:vAlign w:val="center"/>
          </w:tcPr>
          <w:p>
            <w:pPr>
              <w:widowControl/>
              <w:snapToGrid w:val="0"/>
              <w:jc w:val="center"/>
              <w:rPr>
                <w:rFonts w:hint="eastAsia" w:ascii="Times New Roman" w:hAnsi="Times New Roman" w:eastAsia="宋体" w:cs="宋体"/>
                <w:kern w:val="0"/>
                <w:sz w:val="20"/>
                <w:szCs w:val="20"/>
                <w:lang w:val="en-US" w:eastAsia="zh-CN" w:bidi="ar-SA"/>
              </w:rPr>
            </w:pPr>
            <w:r>
              <w:rPr>
                <w:rFonts w:hint="eastAsia" w:ascii="Times New Roman" w:hAnsi="Times New Roman" w:cs="宋体"/>
                <w:kern w:val="0"/>
                <w:sz w:val="20"/>
                <w:szCs w:val="20"/>
              </w:rPr>
              <w:t>医保局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1" w:hRule="atLeast"/>
          <w:jc w:val="center"/>
        </w:trPr>
        <w:tc>
          <w:tcPr>
            <w:tcW w:w="679" w:type="dxa"/>
            <w:tcMar>
              <w:left w:w="57" w:type="dxa"/>
              <w:right w:w="57" w:type="dxa"/>
            </w:tcMar>
            <w:vAlign w:val="center"/>
          </w:tcPr>
          <w:p>
            <w:pPr>
              <w:widowControl/>
              <w:numPr>
                <w:ilvl w:val="0"/>
                <w:numId w:val="1"/>
              </w:numPr>
              <w:snapToGrid w:val="0"/>
              <w:jc w:val="center"/>
              <w:rPr>
                <w:rFonts w:ascii="Times New Roman" w:hAnsi="Times New Roman" w:cs="宋体"/>
                <w:kern w:val="0"/>
                <w:sz w:val="20"/>
                <w:szCs w:val="20"/>
              </w:rPr>
            </w:pPr>
          </w:p>
        </w:tc>
        <w:tc>
          <w:tcPr>
            <w:tcW w:w="724" w:type="dxa"/>
            <w:vMerge w:val="restart"/>
            <w:tcMar>
              <w:left w:w="57" w:type="dxa"/>
              <w:right w:w="57" w:type="dxa"/>
            </w:tcMar>
            <w:vAlign w:val="center"/>
          </w:tcPr>
          <w:p>
            <w:pPr>
              <w:widowControl/>
              <w:snapToGrid w:val="0"/>
              <w:jc w:val="center"/>
              <w:rPr>
                <w:rFonts w:hint="eastAsia" w:ascii="Times New Roman" w:hAnsi="Times New Roman" w:cs="宋体"/>
                <w:kern w:val="0"/>
                <w:sz w:val="20"/>
                <w:szCs w:val="20"/>
              </w:rPr>
            </w:pPr>
          </w:p>
          <w:p>
            <w:pPr>
              <w:widowControl/>
              <w:snapToGrid w:val="0"/>
              <w:jc w:val="center"/>
              <w:rPr>
                <w:rFonts w:hint="eastAsia" w:ascii="Times New Roman" w:hAnsi="Times New Roman" w:cs="宋体"/>
                <w:kern w:val="0"/>
                <w:sz w:val="20"/>
                <w:szCs w:val="20"/>
              </w:rPr>
            </w:pPr>
          </w:p>
          <w:p>
            <w:pPr>
              <w:widowControl/>
              <w:snapToGrid w:val="0"/>
              <w:jc w:val="center"/>
              <w:rPr>
                <w:rFonts w:hint="eastAsia" w:ascii="Times New Roman" w:hAnsi="Times New Roman" w:cs="宋体"/>
                <w:kern w:val="0"/>
                <w:sz w:val="20"/>
                <w:szCs w:val="20"/>
              </w:rPr>
            </w:pPr>
          </w:p>
          <w:p>
            <w:pPr>
              <w:widowControl/>
              <w:snapToGrid w:val="0"/>
              <w:jc w:val="center"/>
              <w:rPr>
                <w:rFonts w:hint="eastAsia" w:ascii="Times New Roman" w:hAnsi="Times New Roman" w:cs="宋体"/>
                <w:kern w:val="0"/>
                <w:sz w:val="20"/>
                <w:szCs w:val="20"/>
              </w:rPr>
            </w:pPr>
          </w:p>
          <w:p>
            <w:pPr>
              <w:widowControl/>
              <w:snapToGrid w:val="0"/>
              <w:jc w:val="center"/>
              <w:rPr>
                <w:rFonts w:hint="eastAsia" w:ascii="Times New Roman" w:hAnsi="Times New Roman" w:cs="宋体"/>
                <w:kern w:val="0"/>
                <w:sz w:val="20"/>
                <w:szCs w:val="20"/>
              </w:rPr>
            </w:pPr>
          </w:p>
          <w:p>
            <w:pPr>
              <w:widowControl/>
              <w:snapToGrid w:val="0"/>
              <w:jc w:val="center"/>
              <w:rPr>
                <w:rFonts w:hint="eastAsia" w:ascii="Times New Roman" w:hAnsi="Times New Roman" w:cs="宋体"/>
                <w:kern w:val="0"/>
                <w:sz w:val="20"/>
                <w:szCs w:val="20"/>
              </w:rPr>
            </w:pPr>
          </w:p>
          <w:p>
            <w:pPr>
              <w:widowControl/>
              <w:snapToGrid w:val="0"/>
              <w:jc w:val="center"/>
              <w:rPr>
                <w:rFonts w:hint="eastAsia" w:ascii="Times New Roman" w:hAnsi="Times New Roman" w:cs="宋体"/>
                <w:kern w:val="0"/>
                <w:sz w:val="20"/>
                <w:szCs w:val="20"/>
              </w:rPr>
            </w:pPr>
          </w:p>
          <w:p>
            <w:pPr>
              <w:widowControl/>
              <w:snapToGrid w:val="0"/>
              <w:jc w:val="center"/>
              <w:rPr>
                <w:rFonts w:hint="eastAsia" w:ascii="Times New Roman" w:hAnsi="Times New Roman" w:cs="宋体"/>
                <w:kern w:val="0"/>
                <w:sz w:val="20"/>
                <w:szCs w:val="20"/>
              </w:rPr>
            </w:pPr>
          </w:p>
          <w:p>
            <w:pPr>
              <w:widowControl/>
              <w:snapToGrid w:val="0"/>
              <w:jc w:val="center"/>
              <w:rPr>
                <w:rFonts w:hint="eastAsia" w:ascii="Times New Roman" w:hAnsi="Times New Roman" w:cs="宋体"/>
                <w:kern w:val="0"/>
                <w:sz w:val="20"/>
                <w:szCs w:val="20"/>
              </w:rPr>
            </w:pPr>
          </w:p>
          <w:p>
            <w:pPr>
              <w:widowControl/>
              <w:snapToGrid w:val="0"/>
              <w:jc w:val="center"/>
              <w:rPr>
                <w:rFonts w:hint="eastAsia" w:ascii="Times New Roman" w:hAnsi="Times New Roman" w:cs="宋体"/>
                <w:kern w:val="0"/>
                <w:sz w:val="20"/>
                <w:szCs w:val="20"/>
              </w:rPr>
            </w:pPr>
          </w:p>
          <w:p>
            <w:pPr>
              <w:widowControl/>
              <w:snapToGrid w:val="0"/>
              <w:jc w:val="center"/>
              <w:rPr>
                <w:rFonts w:hint="eastAsia" w:ascii="Times New Roman" w:hAnsi="Times New Roman" w:cs="宋体"/>
                <w:kern w:val="0"/>
                <w:sz w:val="20"/>
                <w:szCs w:val="20"/>
              </w:rPr>
            </w:pPr>
          </w:p>
          <w:p>
            <w:pPr>
              <w:widowControl/>
              <w:snapToGrid w:val="0"/>
              <w:jc w:val="center"/>
              <w:rPr>
                <w:rFonts w:hint="eastAsia" w:ascii="Times New Roman" w:hAnsi="Times New Roman" w:cs="宋体"/>
                <w:kern w:val="0"/>
                <w:sz w:val="20"/>
                <w:szCs w:val="20"/>
              </w:rPr>
            </w:pPr>
          </w:p>
          <w:p>
            <w:pPr>
              <w:widowControl/>
              <w:snapToGrid w:val="0"/>
              <w:jc w:val="center"/>
              <w:rPr>
                <w:rFonts w:hint="eastAsia" w:ascii="Times New Roman" w:hAnsi="Times New Roman" w:cs="宋体"/>
                <w:kern w:val="0"/>
                <w:sz w:val="20"/>
                <w:szCs w:val="20"/>
              </w:rPr>
            </w:pPr>
          </w:p>
          <w:p>
            <w:pPr>
              <w:widowControl/>
              <w:snapToGrid w:val="0"/>
              <w:jc w:val="center"/>
              <w:rPr>
                <w:rFonts w:hint="eastAsia" w:ascii="Times New Roman" w:hAnsi="Times New Roman" w:cs="宋体"/>
                <w:kern w:val="0"/>
                <w:sz w:val="20"/>
                <w:szCs w:val="20"/>
              </w:rPr>
            </w:pPr>
          </w:p>
          <w:p>
            <w:pPr>
              <w:widowControl/>
              <w:snapToGrid w:val="0"/>
              <w:jc w:val="center"/>
              <w:rPr>
                <w:rFonts w:hint="eastAsia" w:ascii="Times New Roman" w:hAnsi="Times New Roman" w:cs="宋体"/>
                <w:kern w:val="0"/>
                <w:sz w:val="20"/>
                <w:szCs w:val="20"/>
              </w:rPr>
            </w:pPr>
          </w:p>
          <w:p>
            <w:pPr>
              <w:widowControl/>
              <w:snapToGrid w:val="0"/>
              <w:jc w:val="center"/>
              <w:rPr>
                <w:rFonts w:hint="eastAsia" w:ascii="Times New Roman" w:hAnsi="Times New Roman" w:cs="宋体"/>
                <w:kern w:val="0"/>
                <w:sz w:val="20"/>
                <w:szCs w:val="20"/>
              </w:rPr>
            </w:pPr>
          </w:p>
          <w:p>
            <w:pPr>
              <w:widowControl/>
              <w:snapToGrid w:val="0"/>
              <w:jc w:val="center"/>
              <w:rPr>
                <w:rFonts w:hint="eastAsia" w:ascii="Times New Roman" w:hAnsi="Times New Roman" w:cs="宋体"/>
                <w:kern w:val="0"/>
                <w:sz w:val="20"/>
                <w:szCs w:val="20"/>
              </w:rPr>
            </w:pPr>
          </w:p>
          <w:p>
            <w:pPr>
              <w:widowControl/>
              <w:snapToGrid w:val="0"/>
              <w:jc w:val="center"/>
              <w:rPr>
                <w:rFonts w:hint="eastAsia" w:ascii="Times New Roman" w:hAnsi="Times New Roman" w:cs="宋体"/>
                <w:kern w:val="0"/>
                <w:sz w:val="20"/>
                <w:szCs w:val="20"/>
              </w:rPr>
            </w:pPr>
          </w:p>
          <w:p>
            <w:pPr>
              <w:widowControl/>
              <w:snapToGrid w:val="0"/>
              <w:jc w:val="center"/>
              <w:rPr>
                <w:rFonts w:hint="eastAsia" w:ascii="Times New Roman" w:hAnsi="Times New Roman" w:cs="宋体"/>
                <w:kern w:val="0"/>
                <w:sz w:val="20"/>
                <w:szCs w:val="20"/>
              </w:rPr>
            </w:pPr>
          </w:p>
          <w:p>
            <w:pPr>
              <w:widowControl/>
              <w:snapToGrid w:val="0"/>
              <w:jc w:val="center"/>
              <w:rPr>
                <w:rFonts w:hint="eastAsia" w:ascii="Times New Roman" w:hAnsi="Times New Roman" w:cs="宋体"/>
                <w:kern w:val="0"/>
                <w:sz w:val="20"/>
                <w:szCs w:val="20"/>
              </w:rPr>
            </w:pPr>
          </w:p>
          <w:p>
            <w:pPr>
              <w:widowControl/>
              <w:snapToGrid w:val="0"/>
              <w:jc w:val="center"/>
              <w:rPr>
                <w:rFonts w:hint="eastAsia" w:ascii="Times New Roman" w:hAnsi="Times New Roman" w:cs="宋体"/>
                <w:kern w:val="0"/>
                <w:sz w:val="20"/>
                <w:szCs w:val="20"/>
              </w:rPr>
            </w:pPr>
          </w:p>
          <w:p>
            <w:pPr>
              <w:widowControl/>
              <w:snapToGrid w:val="0"/>
              <w:jc w:val="center"/>
              <w:rPr>
                <w:rFonts w:hint="eastAsia" w:ascii="Times New Roman" w:hAnsi="Times New Roman" w:cs="宋体"/>
                <w:kern w:val="0"/>
                <w:sz w:val="20"/>
                <w:szCs w:val="20"/>
              </w:rPr>
            </w:pPr>
          </w:p>
          <w:p>
            <w:pPr>
              <w:widowControl/>
              <w:snapToGrid w:val="0"/>
              <w:jc w:val="center"/>
              <w:rPr>
                <w:rFonts w:hint="eastAsia" w:ascii="Times New Roman" w:hAnsi="Times New Roman" w:cs="宋体"/>
                <w:kern w:val="0"/>
                <w:sz w:val="20"/>
                <w:szCs w:val="20"/>
              </w:rPr>
            </w:pPr>
          </w:p>
          <w:p>
            <w:pPr>
              <w:widowControl/>
              <w:snapToGrid w:val="0"/>
              <w:jc w:val="center"/>
              <w:rPr>
                <w:rFonts w:hint="eastAsia" w:ascii="Times New Roman" w:hAnsi="Times New Roman" w:cs="宋体"/>
                <w:kern w:val="0"/>
                <w:sz w:val="20"/>
                <w:szCs w:val="20"/>
              </w:rPr>
            </w:pPr>
          </w:p>
          <w:p>
            <w:pPr>
              <w:widowControl/>
              <w:snapToGrid w:val="0"/>
              <w:jc w:val="center"/>
              <w:rPr>
                <w:rFonts w:hint="eastAsia" w:ascii="Times New Roman" w:hAnsi="Times New Roman" w:cs="宋体"/>
                <w:kern w:val="0"/>
                <w:sz w:val="20"/>
                <w:szCs w:val="20"/>
              </w:rPr>
            </w:pPr>
          </w:p>
          <w:p>
            <w:pPr>
              <w:widowControl/>
              <w:snapToGrid w:val="0"/>
              <w:jc w:val="center"/>
              <w:rPr>
                <w:rFonts w:hint="eastAsia" w:ascii="Times New Roman" w:hAnsi="Times New Roman" w:cs="宋体"/>
                <w:kern w:val="0"/>
                <w:sz w:val="20"/>
                <w:szCs w:val="20"/>
              </w:rPr>
            </w:pPr>
          </w:p>
          <w:p>
            <w:pPr>
              <w:widowControl/>
              <w:snapToGrid w:val="0"/>
              <w:jc w:val="center"/>
              <w:rPr>
                <w:rFonts w:ascii="Times New Roman" w:hAnsi="Times New Roman" w:eastAsia="宋体" w:cs="宋体"/>
                <w:kern w:val="0"/>
                <w:sz w:val="20"/>
                <w:szCs w:val="20"/>
                <w:lang w:val="en-US" w:eastAsia="zh-CN" w:bidi="ar-SA"/>
              </w:rPr>
            </w:pPr>
            <w:r>
              <w:rPr>
                <w:rFonts w:hint="eastAsia" w:ascii="Times New Roman" w:hAnsi="Times New Roman" w:cs="宋体"/>
                <w:kern w:val="0"/>
                <w:sz w:val="20"/>
                <w:szCs w:val="20"/>
              </w:rPr>
              <w:t>困难老年人保障</w:t>
            </w:r>
          </w:p>
        </w:tc>
        <w:tc>
          <w:tcPr>
            <w:tcW w:w="896" w:type="dxa"/>
            <w:tcMar>
              <w:left w:w="57" w:type="dxa"/>
              <w:right w:w="57" w:type="dxa"/>
            </w:tcMar>
            <w:vAlign w:val="center"/>
          </w:tcPr>
          <w:p>
            <w:pPr>
              <w:widowControl/>
              <w:snapToGrid w:val="0"/>
              <w:jc w:val="center"/>
              <w:rPr>
                <w:rFonts w:hint="eastAsia" w:ascii="Times New Roman" w:hAnsi="Times New Roman" w:eastAsia="宋体" w:cs="宋体"/>
                <w:kern w:val="0"/>
                <w:sz w:val="20"/>
                <w:szCs w:val="20"/>
                <w:lang w:val="en-US" w:eastAsia="zh-CN" w:bidi="ar-SA"/>
              </w:rPr>
            </w:pPr>
            <w:r>
              <w:rPr>
                <w:rFonts w:hint="eastAsia" w:ascii="Times New Roman" w:hAnsi="Times New Roman" w:cs="宋体"/>
                <w:kern w:val="0"/>
                <w:sz w:val="20"/>
                <w:szCs w:val="20"/>
              </w:rPr>
              <w:t>困难老年人政府购买服务补贴</w:t>
            </w:r>
          </w:p>
        </w:tc>
        <w:tc>
          <w:tcPr>
            <w:tcW w:w="2775" w:type="dxa"/>
            <w:tcMar>
              <w:left w:w="57" w:type="dxa"/>
              <w:right w:w="57" w:type="dxa"/>
            </w:tcMar>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220" w:lineRule="exact"/>
              <w:jc w:val="left"/>
              <w:textAlignment w:val="auto"/>
              <w:rPr>
                <w:rFonts w:hint="eastAsia" w:ascii="Times New Roman" w:hAnsi="Times New Roman" w:cs="宋体"/>
                <w:kern w:val="0"/>
                <w:sz w:val="20"/>
                <w:szCs w:val="20"/>
              </w:rPr>
            </w:pPr>
            <w:r>
              <w:rPr>
                <w:rFonts w:hint="eastAsia" w:ascii="Times New Roman" w:hAnsi="Times New Roman" w:cs="宋体"/>
                <w:kern w:val="0"/>
                <w:sz w:val="20"/>
                <w:szCs w:val="20"/>
              </w:rPr>
              <w:t>具有本县户籍且实际居住在本县范围内的困难老人，符合下列条件之一的，可以申请政府购买服务：</w:t>
            </w:r>
          </w:p>
          <w:p>
            <w:pPr>
              <w:keepNext w:val="0"/>
              <w:keepLines w:val="0"/>
              <w:pageBreakBefore w:val="0"/>
              <w:widowControl/>
              <w:numPr>
                <w:ilvl w:val="0"/>
                <w:numId w:val="0"/>
              </w:numPr>
              <w:kinsoku/>
              <w:wordWrap/>
              <w:overflowPunct/>
              <w:topLinePunct w:val="0"/>
              <w:autoSpaceDE/>
              <w:autoSpaceDN/>
              <w:bidi w:val="0"/>
              <w:adjustRightInd/>
              <w:snapToGrid w:val="0"/>
              <w:spacing w:line="220" w:lineRule="exact"/>
              <w:ind w:left="0" w:leftChars="0" w:firstLine="0" w:firstLineChars="0"/>
              <w:jc w:val="left"/>
              <w:textAlignment w:val="auto"/>
              <w:rPr>
                <w:rFonts w:hint="eastAsia" w:ascii="Times New Roman" w:hAnsi="Times New Roman" w:eastAsia="宋体" w:cs="宋体"/>
                <w:kern w:val="0"/>
                <w:sz w:val="20"/>
                <w:szCs w:val="20"/>
                <w:lang w:val="en-US" w:eastAsia="zh-CN" w:bidi="ar-SA"/>
              </w:rPr>
            </w:pPr>
            <w:r>
              <w:rPr>
                <w:rFonts w:hint="eastAsia" w:ascii="Times New Roman" w:hAnsi="Times New Roman" w:cs="宋体"/>
                <w:kern w:val="0"/>
                <w:sz w:val="20"/>
                <w:szCs w:val="20"/>
              </w:rPr>
              <w:t>1.最低生活保障家庭，60周岁以上全护理（介护）老人，70周岁以上半护理（介助）老人及80周岁以上老人；2.分散供养特困对象（城市“三无老人”、农村“五保老人”）中80周岁以上老年人和半护理（介助）老人（全护理特困老人应进入养老机构供养）；3.60周岁以上，无子女照顾或子女残疾（失去劳动能力）无能力照顾的市级以上劳动模范和重点优抚对象中的三属（烈士、因公牺牲军人、病故军人的遗属）全护理（介护）的老人；4.非最低生活保障家庭中，80周岁以上因本人大病致贫且享受当年度临时救助中的重大病患者待遇的老人（大病包括但不限于恶性肿瘤、白血病、再生障碍性贫血、血友病、尿毒症等）；5.独生子女家庭中，独生子女重残（一、二级残）或死亡，其后未再生育或收养子女的全护理（介护）老人；6.80周岁以上，收入在最低生活保障标准2倍以内的空巢、独居老人；7. 最低生活保障和低收入家庭（建档立卡低收入家庭）中60周岁以上的失独老人。</w:t>
            </w:r>
          </w:p>
        </w:tc>
        <w:tc>
          <w:tcPr>
            <w:tcW w:w="2163" w:type="dxa"/>
            <w:tcMar>
              <w:left w:w="57" w:type="dxa"/>
              <w:right w:w="57" w:type="dxa"/>
            </w:tcMar>
            <w:vAlign w:val="center"/>
          </w:tcPr>
          <w:p>
            <w:pPr>
              <w:widowControl/>
              <w:snapToGrid w:val="0"/>
              <w:jc w:val="left"/>
              <w:rPr>
                <w:rFonts w:hint="eastAsia" w:ascii="Times New Roman" w:hAnsi="Times New Roman" w:eastAsia="宋体" w:cs="宋体"/>
                <w:kern w:val="0"/>
                <w:sz w:val="20"/>
                <w:szCs w:val="20"/>
                <w:lang w:val="en-US" w:eastAsia="zh-CN" w:bidi="ar-SA"/>
              </w:rPr>
            </w:pPr>
            <w:r>
              <w:rPr>
                <w:rFonts w:hint="eastAsia" w:ascii="Times New Roman" w:hAnsi="Times New Roman" w:cs="宋体"/>
                <w:kern w:val="0"/>
                <w:sz w:val="20"/>
                <w:szCs w:val="20"/>
              </w:rPr>
              <w:t>30-100元/人/月，具体标准根据评估结果确定。</w:t>
            </w:r>
          </w:p>
        </w:tc>
        <w:tc>
          <w:tcPr>
            <w:tcW w:w="2459" w:type="dxa"/>
            <w:tcMar>
              <w:left w:w="57" w:type="dxa"/>
              <w:right w:w="57" w:type="dxa"/>
            </w:tcMar>
            <w:vAlign w:val="center"/>
          </w:tcPr>
          <w:p>
            <w:pPr>
              <w:widowControl/>
              <w:snapToGrid w:val="0"/>
              <w:jc w:val="left"/>
              <w:rPr>
                <w:rFonts w:hint="eastAsia" w:ascii="Times New Roman" w:hAnsi="Times New Roman" w:eastAsia="宋体" w:cs="宋体"/>
                <w:kern w:val="0"/>
                <w:sz w:val="20"/>
                <w:szCs w:val="20"/>
                <w:lang w:val="en-US" w:eastAsia="zh-CN" w:bidi="ar-SA"/>
              </w:rPr>
            </w:pPr>
            <w:r>
              <w:rPr>
                <w:rFonts w:hint="eastAsia" w:ascii="Times New Roman" w:hAnsi="Times New Roman" w:cs="宋体"/>
                <w:kern w:val="0"/>
                <w:sz w:val="20"/>
                <w:szCs w:val="20"/>
              </w:rPr>
              <w:t>凡符合上述条件老人，每季度首月15日之前由本人向户籍所在地村（居）委会提出申请。本人申请有困难的可以委托村（居）委会或者书面委托代理人提出申请，并提供户口簿、居民身份证等相关证明材料，并填写《政府购买居家养老服务项目申请表》，并上报镇（街）人民政府（办事处）。</w:t>
            </w:r>
          </w:p>
        </w:tc>
        <w:tc>
          <w:tcPr>
            <w:tcW w:w="1005" w:type="dxa"/>
            <w:tcMar>
              <w:left w:w="57" w:type="dxa"/>
              <w:right w:w="57" w:type="dxa"/>
            </w:tcMar>
            <w:vAlign w:val="center"/>
          </w:tcPr>
          <w:p>
            <w:pPr>
              <w:widowControl/>
              <w:snapToGrid w:val="0"/>
              <w:jc w:val="center"/>
              <w:rPr>
                <w:rFonts w:hint="eastAsia" w:ascii="Times New Roman" w:hAnsi="Times New Roman" w:eastAsia="宋体" w:cs="宋体"/>
                <w:kern w:val="0"/>
                <w:sz w:val="20"/>
                <w:szCs w:val="20"/>
                <w:lang w:val="en-US" w:eastAsia="zh-CN" w:bidi="ar-SA"/>
              </w:rPr>
            </w:pPr>
            <w:r>
              <w:rPr>
                <w:rFonts w:hint="eastAsia" w:ascii="Times New Roman" w:hAnsi="Times New Roman" w:cs="宋体"/>
                <w:kern w:val="0"/>
                <w:sz w:val="20"/>
                <w:szCs w:val="20"/>
              </w:rPr>
              <w:t>省财政</w:t>
            </w:r>
          </w:p>
        </w:tc>
        <w:tc>
          <w:tcPr>
            <w:tcW w:w="2595" w:type="dxa"/>
            <w:tcMar>
              <w:left w:w="57" w:type="dxa"/>
              <w:right w:w="57" w:type="dxa"/>
            </w:tcMar>
            <w:vAlign w:val="center"/>
          </w:tcPr>
          <w:p>
            <w:pPr>
              <w:widowControl/>
              <w:snapToGrid w:val="0"/>
              <w:jc w:val="left"/>
              <w:rPr>
                <w:rFonts w:hint="eastAsia" w:ascii="Times New Roman" w:hAnsi="Times New Roman" w:eastAsia="宋体" w:cs="宋体"/>
                <w:kern w:val="0"/>
                <w:sz w:val="20"/>
                <w:szCs w:val="20"/>
                <w:lang w:val="en-US" w:eastAsia="zh-CN" w:bidi="ar-SA"/>
              </w:rPr>
            </w:pPr>
            <w:r>
              <w:rPr>
                <w:rFonts w:hint="eastAsia" w:ascii="Times New Roman" w:hAnsi="Times New Roman" w:cs="宋体"/>
                <w:kern w:val="0"/>
                <w:sz w:val="20"/>
                <w:szCs w:val="20"/>
              </w:rPr>
              <w:t>《关于进一步规范灌云县政府购买居家养老服务工作的通知》（灌民发〔2021〕16号）</w:t>
            </w:r>
          </w:p>
        </w:tc>
        <w:tc>
          <w:tcPr>
            <w:tcW w:w="1180" w:type="dxa"/>
            <w:tcMar>
              <w:left w:w="57" w:type="dxa"/>
              <w:right w:w="57" w:type="dxa"/>
            </w:tcMar>
            <w:vAlign w:val="center"/>
          </w:tcPr>
          <w:p>
            <w:pPr>
              <w:widowControl/>
              <w:snapToGrid w:val="0"/>
              <w:jc w:val="center"/>
              <w:rPr>
                <w:rFonts w:hint="eastAsia" w:ascii="Times New Roman" w:hAnsi="Times New Roman" w:cs="宋体"/>
                <w:kern w:val="0"/>
                <w:sz w:val="20"/>
                <w:szCs w:val="20"/>
              </w:rPr>
            </w:pPr>
            <w:r>
              <w:rPr>
                <w:rFonts w:hint="eastAsia" w:ascii="Times New Roman" w:hAnsi="Times New Roman" w:cs="宋体"/>
                <w:kern w:val="0"/>
                <w:sz w:val="20"/>
                <w:szCs w:val="20"/>
              </w:rPr>
              <w:t>民政局</w:t>
            </w:r>
          </w:p>
          <w:p>
            <w:pPr>
              <w:widowControl/>
              <w:snapToGrid w:val="0"/>
              <w:jc w:val="center"/>
              <w:rPr>
                <w:rFonts w:hint="eastAsia" w:ascii="Times New Roman" w:hAnsi="Times New Roman" w:eastAsia="宋体" w:cs="宋体"/>
                <w:kern w:val="0"/>
                <w:sz w:val="20"/>
                <w:szCs w:val="20"/>
                <w:lang w:val="en-US" w:eastAsia="zh-CN"/>
              </w:rPr>
            </w:pPr>
            <w:r>
              <w:rPr>
                <w:rFonts w:hint="eastAsia" w:cs="宋体"/>
                <w:kern w:val="0"/>
                <w:sz w:val="20"/>
                <w:szCs w:val="20"/>
                <w:lang w:val="en-US" w:eastAsia="zh-CN"/>
              </w:rPr>
              <w:t>财政局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3" w:hRule="atLeast"/>
          <w:jc w:val="center"/>
        </w:trPr>
        <w:tc>
          <w:tcPr>
            <w:tcW w:w="679" w:type="dxa"/>
            <w:tcMar>
              <w:left w:w="57" w:type="dxa"/>
              <w:right w:w="57" w:type="dxa"/>
            </w:tcMar>
            <w:vAlign w:val="center"/>
          </w:tcPr>
          <w:p>
            <w:pPr>
              <w:widowControl/>
              <w:numPr>
                <w:ilvl w:val="0"/>
                <w:numId w:val="1"/>
              </w:numPr>
              <w:snapToGrid w:val="0"/>
              <w:ind w:left="420" w:leftChars="0" w:hanging="420" w:firstLineChars="0"/>
              <w:jc w:val="center"/>
              <w:rPr>
                <w:rFonts w:ascii="Times New Roman" w:hAnsi="Times New Roman" w:eastAsia="宋体" w:cs="宋体"/>
                <w:kern w:val="0"/>
                <w:sz w:val="20"/>
                <w:szCs w:val="20"/>
                <w:lang w:val="en-US" w:eastAsia="zh-CN" w:bidi="ar-SA"/>
              </w:rPr>
            </w:pPr>
          </w:p>
        </w:tc>
        <w:tc>
          <w:tcPr>
            <w:tcW w:w="724" w:type="dxa"/>
            <w:vMerge w:val="continue"/>
            <w:tcMar>
              <w:left w:w="57" w:type="dxa"/>
              <w:right w:w="57" w:type="dxa"/>
            </w:tcMar>
            <w:vAlign w:val="center"/>
          </w:tcPr>
          <w:p>
            <w:pPr>
              <w:widowControl/>
              <w:snapToGrid w:val="0"/>
              <w:jc w:val="center"/>
              <w:rPr>
                <w:rFonts w:ascii="Times New Roman" w:hAnsi="Times New Roman" w:eastAsia="宋体" w:cs="宋体"/>
                <w:kern w:val="0"/>
                <w:sz w:val="20"/>
                <w:szCs w:val="20"/>
                <w:lang w:val="en-US" w:eastAsia="zh-CN" w:bidi="ar-SA"/>
              </w:rPr>
            </w:pPr>
          </w:p>
        </w:tc>
        <w:tc>
          <w:tcPr>
            <w:tcW w:w="896" w:type="dxa"/>
            <w:vMerge w:val="restart"/>
            <w:tcMar>
              <w:left w:w="57" w:type="dxa"/>
              <w:right w:w="57" w:type="dxa"/>
            </w:tcMar>
            <w:vAlign w:val="center"/>
          </w:tcPr>
          <w:p>
            <w:pPr>
              <w:widowControl/>
              <w:snapToGrid w:val="0"/>
              <w:jc w:val="center"/>
              <w:rPr>
                <w:rFonts w:ascii="Times New Roman" w:hAnsi="Times New Roman" w:eastAsia="宋体" w:cs="宋体"/>
                <w:kern w:val="0"/>
                <w:sz w:val="20"/>
                <w:szCs w:val="20"/>
                <w:lang w:val="en-US" w:eastAsia="zh-CN" w:bidi="ar-SA"/>
              </w:rPr>
            </w:pPr>
            <w:r>
              <w:rPr>
                <w:rFonts w:hint="eastAsia" w:ascii="Times New Roman" w:hAnsi="Times New Roman" w:cs="宋体"/>
                <w:kern w:val="0"/>
                <w:sz w:val="20"/>
                <w:szCs w:val="20"/>
              </w:rPr>
              <w:t>特殊困难重点老年人的基本生活服务</w:t>
            </w:r>
          </w:p>
        </w:tc>
        <w:tc>
          <w:tcPr>
            <w:tcW w:w="2775" w:type="dxa"/>
            <w:tcMar>
              <w:left w:w="57" w:type="dxa"/>
              <w:right w:w="57" w:type="dxa"/>
            </w:tcMar>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220" w:lineRule="exact"/>
              <w:ind w:left="0" w:leftChars="0" w:firstLine="0" w:firstLineChars="0"/>
              <w:jc w:val="left"/>
              <w:textAlignment w:val="auto"/>
              <w:rPr>
                <w:rFonts w:hint="eastAsia" w:ascii="Times New Roman" w:hAnsi="Times New Roman" w:eastAsia="宋体" w:cs="宋体"/>
                <w:kern w:val="0"/>
                <w:sz w:val="20"/>
                <w:szCs w:val="20"/>
                <w:lang w:val="en-US" w:eastAsia="zh-CN" w:bidi="ar-SA"/>
              </w:rPr>
            </w:pPr>
            <w:r>
              <w:rPr>
                <w:rFonts w:hint="eastAsia" w:ascii="Times New Roman" w:hAnsi="Times New Roman" w:cs="宋体"/>
                <w:kern w:val="0"/>
                <w:sz w:val="20"/>
                <w:szCs w:val="20"/>
              </w:rPr>
              <w:t>最低生活保障家庭中60周岁以上老年人</w:t>
            </w:r>
          </w:p>
        </w:tc>
        <w:tc>
          <w:tcPr>
            <w:tcW w:w="2163" w:type="dxa"/>
            <w:tcMar>
              <w:left w:w="57" w:type="dxa"/>
              <w:right w:w="57" w:type="dxa"/>
            </w:tcMar>
            <w:vAlign w:val="center"/>
          </w:tcPr>
          <w:p>
            <w:pPr>
              <w:widowControl/>
              <w:snapToGrid w:val="0"/>
              <w:jc w:val="left"/>
              <w:rPr>
                <w:rFonts w:ascii="Times New Roman" w:hAnsi="Times New Roman" w:eastAsia="宋体" w:cs="宋体"/>
                <w:kern w:val="0"/>
                <w:sz w:val="20"/>
                <w:szCs w:val="20"/>
                <w:lang w:val="en-US" w:eastAsia="zh-CN" w:bidi="ar-SA"/>
              </w:rPr>
            </w:pPr>
            <w:r>
              <w:rPr>
                <w:rFonts w:hint="eastAsia" w:ascii="Times New Roman" w:hAnsi="Times New Roman" w:cs="宋体"/>
                <w:kern w:val="0"/>
                <w:sz w:val="20"/>
                <w:szCs w:val="20"/>
              </w:rPr>
              <w:t>其本人每月增发不低于当地最低生活保障标准10%的保障金。</w:t>
            </w:r>
          </w:p>
        </w:tc>
        <w:tc>
          <w:tcPr>
            <w:tcW w:w="2459" w:type="dxa"/>
            <w:tcMar>
              <w:left w:w="57" w:type="dxa"/>
              <w:right w:w="57" w:type="dxa"/>
            </w:tcMar>
            <w:vAlign w:val="center"/>
          </w:tcPr>
          <w:p>
            <w:pPr>
              <w:widowControl/>
              <w:snapToGrid w:val="0"/>
              <w:jc w:val="left"/>
              <w:rPr>
                <w:rFonts w:ascii="Times New Roman" w:hAnsi="Times New Roman" w:eastAsia="宋体" w:cs="宋体"/>
                <w:kern w:val="0"/>
                <w:sz w:val="20"/>
                <w:szCs w:val="20"/>
                <w:lang w:val="en-US" w:eastAsia="zh-CN" w:bidi="ar-SA"/>
              </w:rPr>
            </w:pPr>
            <w:r>
              <w:rPr>
                <w:rFonts w:hint="eastAsia" w:ascii="Times New Roman" w:hAnsi="Times New Roman" w:cs="宋体"/>
                <w:kern w:val="0"/>
                <w:sz w:val="20"/>
                <w:szCs w:val="20"/>
              </w:rPr>
              <w:t>申请人向户籍所在地乡镇人民政府（街道办事处）服务窗口提交书面申请及相关材料</w:t>
            </w:r>
          </w:p>
        </w:tc>
        <w:tc>
          <w:tcPr>
            <w:tcW w:w="1005" w:type="dxa"/>
            <w:tcMar>
              <w:left w:w="57" w:type="dxa"/>
              <w:right w:w="57" w:type="dxa"/>
            </w:tcMar>
            <w:vAlign w:val="center"/>
          </w:tcPr>
          <w:p>
            <w:pPr>
              <w:widowControl/>
              <w:snapToGrid w:val="0"/>
              <w:jc w:val="center"/>
              <w:rPr>
                <w:rFonts w:ascii="Times New Roman" w:hAnsi="Times New Roman" w:eastAsia="宋体" w:cs="宋体"/>
                <w:kern w:val="0"/>
                <w:sz w:val="20"/>
                <w:szCs w:val="20"/>
                <w:lang w:val="en-US" w:eastAsia="zh-CN" w:bidi="ar-SA"/>
              </w:rPr>
            </w:pPr>
            <w:r>
              <w:rPr>
                <w:rFonts w:hint="eastAsia" w:ascii="Times New Roman" w:hAnsi="Times New Roman" w:cs="宋体"/>
                <w:kern w:val="0"/>
                <w:sz w:val="20"/>
                <w:szCs w:val="20"/>
              </w:rPr>
              <w:t>上级、地方财政</w:t>
            </w:r>
          </w:p>
        </w:tc>
        <w:tc>
          <w:tcPr>
            <w:tcW w:w="2595" w:type="dxa"/>
            <w:tcMar>
              <w:left w:w="57" w:type="dxa"/>
              <w:right w:w="57" w:type="dxa"/>
            </w:tcMar>
            <w:vAlign w:val="center"/>
          </w:tcPr>
          <w:p>
            <w:pPr>
              <w:widowControl/>
              <w:snapToGrid w:val="0"/>
              <w:jc w:val="left"/>
              <w:rPr>
                <w:rFonts w:ascii="Times New Roman" w:hAnsi="Times New Roman" w:eastAsia="宋体" w:cs="宋体"/>
                <w:kern w:val="0"/>
                <w:sz w:val="20"/>
                <w:szCs w:val="20"/>
                <w:lang w:val="en-US" w:eastAsia="zh-CN" w:bidi="ar-SA"/>
              </w:rPr>
            </w:pPr>
            <w:r>
              <w:rPr>
                <w:rFonts w:hint="eastAsia" w:ascii="Times New Roman" w:hAnsi="Times New Roman" w:cs="宋体"/>
                <w:kern w:val="0"/>
                <w:sz w:val="20"/>
                <w:szCs w:val="20"/>
              </w:rPr>
              <w:t>《江苏省居民最低生活保障工作规程》（苏民规〔2020〕5号）</w:t>
            </w:r>
          </w:p>
        </w:tc>
        <w:tc>
          <w:tcPr>
            <w:tcW w:w="1180" w:type="dxa"/>
            <w:tcMar>
              <w:left w:w="57" w:type="dxa"/>
              <w:right w:w="57" w:type="dxa"/>
            </w:tcMar>
            <w:vAlign w:val="center"/>
          </w:tcPr>
          <w:p>
            <w:pPr>
              <w:widowControl/>
              <w:snapToGrid w:val="0"/>
              <w:jc w:val="center"/>
              <w:rPr>
                <w:rFonts w:hint="eastAsia" w:ascii="Times New Roman" w:hAnsi="Times New Roman" w:cs="宋体"/>
                <w:kern w:val="0"/>
                <w:sz w:val="20"/>
                <w:szCs w:val="20"/>
              </w:rPr>
            </w:pPr>
            <w:r>
              <w:rPr>
                <w:rFonts w:hint="eastAsia" w:ascii="Times New Roman" w:hAnsi="Times New Roman" w:cs="宋体"/>
                <w:kern w:val="0"/>
                <w:sz w:val="20"/>
                <w:szCs w:val="20"/>
              </w:rPr>
              <w:t>民政局</w:t>
            </w:r>
          </w:p>
          <w:p>
            <w:pPr>
              <w:widowControl/>
              <w:snapToGrid w:val="0"/>
              <w:jc w:val="center"/>
              <w:rPr>
                <w:rFonts w:hint="eastAsia" w:ascii="Times New Roman" w:hAnsi="Times New Roman" w:eastAsia="宋体" w:cs="宋体"/>
                <w:kern w:val="0"/>
                <w:sz w:val="20"/>
                <w:szCs w:val="20"/>
                <w:lang w:val="en-US" w:eastAsia="zh-CN"/>
              </w:rPr>
            </w:pPr>
            <w:r>
              <w:rPr>
                <w:rFonts w:hint="eastAsia" w:cs="宋体"/>
                <w:kern w:val="0"/>
                <w:sz w:val="20"/>
                <w:szCs w:val="20"/>
                <w:lang w:val="en-US" w:eastAsia="zh-CN"/>
              </w:rPr>
              <w:t>财政局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3" w:hRule="atLeast"/>
          <w:jc w:val="center"/>
        </w:trPr>
        <w:tc>
          <w:tcPr>
            <w:tcW w:w="679" w:type="dxa"/>
            <w:tcMar>
              <w:left w:w="57" w:type="dxa"/>
              <w:right w:w="57" w:type="dxa"/>
            </w:tcMar>
            <w:vAlign w:val="center"/>
          </w:tcPr>
          <w:p>
            <w:pPr>
              <w:widowControl/>
              <w:numPr>
                <w:ilvl w:val="0"/>
                <w:numId w:val="1"/>
              </w:numPr>
              <w:snapToGrid w:val="0"/>
              <w:jc w:val="center"/>
              <w:rPr>
                <w:rFonts w:ascii="Times New Roman" w:hAnsi="Times New Roman" w:cs="宋体"/>
                <w:kern w:val="0"/>
                <w:sz w:val="20"/>
                <w:szCs w:val="20"/>
              </w:rPr>
            </w:pPr>
          </w:p>
        </w:tc>
        <w:tc>
          <w:tcPr>
            <w:tcW w:w="724" w:type="dxa"/>
            <w:vMerge w:val="continue"/>
            <w:tcMar>
              <w:left w:w="57" w:type="dxa"/>
              <w:right w:w="57" w:type="dxa"/>
            </w:tcMar>
            <w:vAlign w:val="center"/>
          </w:tcPr>
          <w:p>
            <w:pPr>
              <w:widowControl/>
              <w:snapToGrid w:val="0"/>
              <w:jc w:val="center"/>
              <w:rPr>
                <w:rFonts w:ascii="Times New Roman" w:hAnsi="Times New Roman" w:cs="宋体"/>
                <w:kern w:val="0"/>
                <w:sz w:val="20"/>
                <w:szCs w:val="20"/>
              </w:rPr>
            </w:pPr>
          </w:p>
        </w:tc>
        <w:tc>
          <w:tcPr>
            <w:tcW w:w="896" w:type="dxa"/>
            <w:vMerge w:val="continue"/>
            <w:tcMar>
              <w:left w:w="57" w:type="dxa"/>
              <w:right w:w="57" w:type="dxa"/>
            </w:tcMar>
            <w:vAlign w:val="center"/>
          </w:tcPr>
          <w:p>
            <w:pPr>
              <w:widowControl/>
              <w:snapToGrid w:val="0"/>
              <w:jc w:val="center"/>
              <w:rPr>
                <w:rFonts w:ascii="Times New Roman" w:hAnsi="Times New Roman" w:cs="宋体"/>
                <w:kern w:val="0"/>
                <w:sz w:val="20"/>
                <w:szCs w:val="20"/>
              </w:rPr>
            </w:pPr>
          </w:p>
        </w:tc>
        <w:tc>
          <w:tcPr>
            <w:tcW w:w="2775" w:type="dxa"/>
            <w:tcMar>
              <w:left w:w="57" w:type="dxa"/>
              <w:right w:w="57" w:type="dxa"/>
            </w:tcMar>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220" w:lineRule="exact"/>
              <w:ind w:left="0" w:leftChars="0" w:firstLine="0" w:firstLineChars="0"/>
              <w:jc w:val="left"/>
              <w:textAlignment w:val="auto"/>
              <w:rPr>
                <w:rFonts w:hint="eastAsia" w:ascii="Times New Roman" w:hAnsi="Times New Roman" w:eastAsia="宋体" w:cs="宋体"/>
                <w:kern w:val="0"/>
                <w:sz w:val="20"/>
                <w:szCs w:val="20"/>
                <w:lang w:val="en-US" w:eastAsia="zh-CN" w:bidi="ar-SA"/>
              </w:rPr>
            </w:pPr>
            <w:r>
              <w:rPr>
                <w:rFonts w:hint="eastAsia" w:ascii="Times New Roman" w:hAnsi="Times New Roman" w:cs="宋体"/>
                <w:kern w:val="0"/>
                <w:sz w:val="20"/>
                <w:szCs w:val="20"/>
              </w:rPr>
              <w:t>享受最低生活保障的60周岁及以上老年人和其他低收入家庭的老年人</w:t>
            </w:r>
          </w:p>
        </w:tc>
        <w:tc>
          <w:tcPr>
            <w:tcW w:w="2163" w:type="dxa"/>
            <w:tcMar>
              <w:left w:w="57" w:type="dxa"/>
              <w:right w:w="57" w:type="dxa"/>
            </w:tcMar>
            <w:vAlign w:val="center"/>
          </w:tcPr>
          <w:p>
            <w:pPr>
              <w:widowControl/>
              <w:snapToGrid w:val="0"/>
              <w:jc w:val="left"/>
              <w:rPr>
                <w:rFonts w:ascii="Times New Roman" w:hAnsi="Times New Roman" w:eastAsia="宋体" w:cs="宋体"/>
                <w:kern w:val="0"/>
                <w:sz w:val="20"/>
                <w:szCs w:val="20"/>
                <w:lang w:val="en-US" w:eastAsia="zh-CN" w:bidi="ar-SA"/>
              </w:rPr>
            </w:pPr>
            <w:r>
              <w:rPr>
                <w:rFonts w:hint="eastAsia" w:ascii="Times New Roman" w:hAnsi="Times New Roman" w:cs="宋体"/>
                <w:kern w:val="0"/>
                <w:sz w:val="20"/>
                <w:szCs w:val="20"/>
              </w:rPr>
              <w:t>参加城乡居民基本医疗保险的，其个人缴费部分由政府给予补贴。</w:t>
            </w:r>
          </w:p>
        </w:tc>
        <w:tc>
          <w:tcPr>
            <w:tcW w:w="2459" w:type="dxa"/>
            <w:tcMar>
              <w:left w:w="57" w:type="dxa"/>
              <w:right w:w="57" w:type="dxa"/>
            </w:tcMar>
            <w:vAlign w:val="center"/>
          </w:tcPr>
          <w:p>
            <w:pPr>
              <w:widowControl/>
              <w:snapToGrid w:val="0"/>
              <w:jc w:val="left"/>
              <w:rPr>
                <w:rFonts w:ascii="Times New Roman" w:hAnsi="Times New Roman" w:eastAsia="宋体" w:cs="宋体"/>
                <w:kern w:val="0"/>
                <w:sz w:val="20"/>
                <w:szCs w:val="20"/>
                <w:lang w:val="en-US" w:eastAsia="zh-CN" w:bidi="ar-SA"/>
              </w:rPr>
            </w:pPr>
            <w:r>
              <w:rPr>
                <w:rFonts w:hint="eastAsia" w:ascii="Times New Roman" w:hAnsi="Times New Roman" w:cs="宋体"/>
                <w:kern w:val="0"/>
                <w:sz w:val="20"/>
                <w:szCs w:val="20"/>
              </w:rPr>
              <w:t>根据有关单位报送的名单导入参保系统，个人无须进行缴费操作。</w:t>
            </w:r>
          </w:p>
        </w:tc>
        <w:tc>
          <w:tcPr>
            <w:tcW w:w="1005" w:type="dxa"/>
            <w:tcMar>
              <w:left w:w="57" w:type="dxa"/>
              <w:right w:w="57" w:type="dxa"/>
            </w:tcMar>
            <w:vAlign w:val="center"/>
          </w:tcPr>
          <w:p>
            <w:pPr>
              <w:widowControl/>
              <w:snapToGrid w:val="0"/>
              <w:jc w:val="center"/>
              <w:rPr>
                <w:rFonts w:ascii="Times New Roman" w:hAnsi="Times New Roman" w:eastAsia="宋体" w:cs="宋体"/>
                <w:kern w:val="0"/>
                <w:sz w:val="20"/>
                <w:szCs w:val="20"/>
                <w:lang w:val="en-US" w:eastAsia="zh-CN" w:bidi="ar-SA"/>
              </w:rPr>
            </w:pPr>
            <w:r>
              <w:rPr>
                <w:rFonts w:hint="eastAsia" w:ascii="Times New Roman" w:hAnsi="Times New Roman" w:cs="宋体"/>
                <w:kern w:val="0"/>
                <w:sz w:val="20"/>
                <w:szCs w:val="20"/>
              </w:rPr>
              <w:t>上级、地方财政</w:t>
            </w:r>
          </w:p>
        </w:tc>
        <w:tc>
          <w:tcPr>
            <w:tcW w:w="2595" w:type="dxa"/>
            <w:tcMar>
              <w:left w:w="57" w:type="dxa"/>
              <w:right w:w="57" w:type="dxa"/>
            </w:tcMar>
            <w:vAlign w:val="center"/>
          </w:tcPr>
          <w:p>
            <w:pPr>
              <w:widowControl/>
              <w:snapToGrid w:val="0"/>
              <w:jc w:val="left"/>
              <w:rPr>
                <w:rFonts w:ascii="Times New Roman" w:hAnsi="Times New Roman" w:eastAsia="宋体" w:cs="宋体"/>
                <w:kern w:val="0"/>
                <w:sz w:val="20"/>
                <w:szCs w:val="20"/>
                <w:lang w:val="en-US" w:eastAsia="zh-CN" w:bidi="ar-SA"/>
              </w:rPr>
            </w:pPr>
            <w:r>
              <w:rPr>
                <w:rFonts w:hint="eastAsia" w:ascii="Times New Roman" w:hAnsi="Times New Roman" w:cs="宋体"/>
                <w:kern w:val="0"/>
                <w:sz w:val="20"/>
                <w:szCs w:val="20"/>
              </w:rPr>
              <w:t>《省政府办公厅关于制定和实施老年人照顾服务项目的实施意见》（苏政办发〔2018〕1号）</w:t>
            </w:r>
          </w:p>
        </w:tc>
        <w:tc>
          <w:tcPr>
            <w:tcW w:w="1180" w:type="dxa"/>
            <w:tcMar>
              <w:left w:w="57" w:type="dxa"/>
              <w:right w:w="57" w:type="dxa"/>
            </w:tcMar>
            <w:vAlign w:val="center"/>
          </w:tcPr>
          <w:p>
            <w:pPr>
              <w:widowControl/>
              <w:snapToGrid w:val="0"/>
              <w:jc w:val="center"/>
              <w:rPr>
                <w:rFonts w:ascii="Times New Roman" w:hAnsi="Times New Roman" w:eastAsia="宋体" w:cs="宋体"/>
                <w:kern w:val="0"/>
                <w:sz w:val="20"/>
                <w:szCs w:val="20"/>
                <w:lang w:val="en-US" w:eastAsia="zh-CN" w:bidi="ar-SA"/>
              </w:rPr>
            </w:pPr>
            <w:r>
              <w:rPr>
                <w:rFonts w:hint="eastAsia" w:ascii="Times New Roman" w:hAnsi="Times New Roman" w:cs="宋体"/>
                <w:kern w:val="0"/>
                <w:sz w:val="20"/>
                <w:szCs w:val="20"/>
              </w:rPr>
              <w:t>医保局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7" w:hRule="atLeast"/>
          <w:jc w:val="center"/>
        </w:trPr>
        <w:tc>
          <w:tcPr>
            <w:tcW w:w="679" w:type="dxa"/>
            <w:tcMar>
              <w:left w:w="57" w:type="dxa"/>
              <w:right w:w="57" w:type="dxa"/>
            </w:tcMar>
            <w:vAlign w:val="center"/>
          </w:tcPr>
          <w:p>
            <w:pPr>
              <w:widowControl/>
              <w:snapToGrid w:val="0"/>
              <w:jc w:val="center"/>
              <w:rPr>
                <w:rFonts w:hint="default" w:ascii="Times New Roman" w:hAnsi="Times New Roman" w:eastAsia="宋体" w:cs="宋体"/>
                <w:kern w:val="0"/>
                <w:sz w:val="20"/>
                <w:szCs w:val="20"/>
                <w:lang w:val="en-US" w:eastAsia="zh-CN"/>
              </w:rPr>
            </w:pPr>
            <w:r>
              <w:rPr>
                <w:rFonts w:hint="eastAsia" w:cs="宋体"/>
                <w:kern w:val="0"/>
                <w:sz w:val="20"/>
                <w:szCs w:val="20"/>
                <w:lang w:val="en-US" w:eastAsia="zh-CN"/>
              </w:rPr>
              <w:t>8</w:t>
            </w:r>
          </w:p>
        </w:tc>
        <w:tc>
          <w:tcPr>
            <w:tcW w:w="724" w:type="dxa"/>
            <w:vMerge w:val="continue"/>
            <w:tcMar>
              <w:left w:w="57" w:type="dxa"/>
              <w:right w:w="57" w:type="dxa"/>
            </w:tcMar>
            <w:vAlign w:val="center"/>
          </w:tcPr>
          <w:p>
            <w:pPr>
              <w:widowControl/>
              <w:snapToGrid w:val="0"/>
              <w:jc w:val="center"/>
              <w:rPr>
                <w:rFonts w:hint="eastAsia" w:ascii="Times New Roman" w:hAnsi="Times New Roman" w:cs="宋体"/>
                <w:kern w:val="0"/>
                <w:sz w:val="20"/>
                <w:szCs w:val="20"/>
              </w:rPr>
            </w:pPr>
          </w:p>
        </w:tc>
        <w:tc>
          <w:tcPr>
            <w:tcW w:w="896" w:type="dxa"/>
            <w:tcMar>
              <w:left w:w="57" w:type="dxa"/>
              <w:right w:w="57" w:type="dxa"/>
            </w:tcMar>
            <w:vAlign w:val="center"/>
          </w:tcPr>
          <w:p>
            <w:pPr>
              <w:widowControl/>
              <w:snapToGrid w:val="0"/>
              <w:jc w:val="center"/>
              <w:rPr>
                <w:rFonts w:hint="eastAsia" w:ascii="Times New Roman" w:hAnsi="Times New Roman" w:cs="宋体"/>
                <w:kern w:val="0"/>
                <w:sz w:val="20"/>
                <w:szCs w:val="20"/>
              </w:rPr>
            </w:pPr>
            <w:r>
              <w:rPr>
                <w:rFonts w:hint="eastAsia" w:ascii="Times New Roman" w:hAnsi="Times New Roman" w:cs="宋体"/>
                <w:kern w:val="0"/>
                <w:sz w:val="20"/>
                <w:szCs w:val="20"/>
              </w:rPr>
              <w:t>困难老年人家庭居家适老化改造</w:t>
            </w:r>
          </w:p>
        </w:tc>
        <w:tc>
          <w:tcPr>
            <w:tcW w:w="2775" w:type="dxa"/>
            <w:tcMar>
              <w:left w:w="57" w:type="dxa"/>
              <w:right w:w="57" w:type="dxa"/>
            </w:tcMar>
            <w:vAlign w:val="center"/>
          </w:tcPr>
          <w:p>
            <w:pPr>
              <w:widowControl/>
              <w:snapToGrid w:val="0"/>
              <w:jc w:val="left"/>
              <w:rPr>
                <w:rFonts w:hint="eastAsia" w:ascii="Times New Roman" w:hAnsi="Times New Roman" w:cs="宋体"/>
                <w:kern w:val="0"/>
                <w:sz w:val="20"/>
                <w:szCs w:val="20"/>
              </w:rPr>
            </w:pPr>
            <w:r>
              <w:rPr>
                <w:rFonts w:hint="eastAsia" w:ascii="Times New Roman" w:hAnsi="Times New Roman" w:cs="宋体"/>
                <w:kern w:val="0"/>
                <w:sz w:val="20"/>
                <w:szCs w:val="20"/>
              </w:rPr>
              <w:t>城乡低保对象、纳入特困供养、建档立卡范围的高龄、失能、残疾老年人家庭</w:t>
            </w:r>
          </w:p>
        </w:tc>
        <w:tc>
          <w:tcPr>
            <w:tcW w:w="2163" w:type="dxa"/>
            <w:tcMar>
              <w:left w:w="57" w:type="dxa"/>
              <w:right w:w="57" w:type="dxa"/>
            </w:tcMar>
            <w:vAlign w:val="center"/>
          </w:tcPr>
          <w:p>
            <w:pPr>
              <w:widowControl/>
              <w:snapToGrid w:val="0"/>
              <w:jc w:val="left"/>
              <w:rPr>
                <w:rFonts w:hint="eastAsia" w:ascii="Times New Roman" w:hAnsi="Times New Roman" w:cs="宋体"/>
                <w:kern w:val="0"/>
                <w:sz w:val="20"/>
                <w:szCs w:val="20"/>
              </w:rPr>
            </w:pPr>
            <w:r>
              <w:rPr>
                <w:rFonts w:hint="eastAsia" w:ascii="Times New Roman" w:hAnsi="Times New Roman" w:cs="宋体"/>
                <w:kern w:val="0"/>
                <w:sz w:val="20"/>
                <w:szCs w:val="20"/>
              </w:rPr>
              <w:t>采取政府补贴等方式，实施居家适老化改造。</w:t>
            </w:r>
          </w:p>
        </w:tc>
        <w:tc>
          <w:tcPr>
            <w:tcW w:w="2459" w:type="dxa"/>
            <w:tcMar>
              <w:left w:w="57" w:type="dxa"/>
              <w:right w:w="57" w:type="dxa"/>
            </w:tcMar>
            <w:vAlign w:val="center"/>
          </w:tcPr>
          <w:p>
            <w:pPr>
              <w:widowControl/>
              <w:snapToGrid w:val="0"/>
              <w:jc w:val="left"/>
              <w:rPr>
                <w:rFonts w:hint="eastAsia" w:ascii="Times New Roman" w:hAnsi="Times New Roman" w:cs="宋体"/>
                <w:kern w:val="0"/>
                <w:sz w:val="20"/>
                <w:szCs w:val="20"/>
              </w:rPr>
            </w:pPr>
            <w:r>
              <w:rPr>
                <w:rFonts w:hint="eastAsia" w:ascii="Times New Roman" w:hAnsi="Times New Roman" w:cs="宋体"/>
                <w:kern w:val="0"/>
                <w:sz w:val="20"/>
                <w:szCs w:val="20"/>
              </w:rPr>
              <w:t>申请人向户籍所在地村（居）提交书面申请及相关材料，符合条件的报镇街审核。</w:t>
            </w:r>
          </w:p>
        </w:tc>
        <w:tc>
          <w:tcPr>
            <w:tcW w:w="1005" w:type="dxa"/>
            <w:tcMar>
              <w:left w:w="57" w:type="dxa"/>
              <w:right w:w="57" w:type="dxa"/>
            </w:tcMar>
            <w:vAlign w:val="center"/>
          </w:tcPr>
          <w:p>
            <w:pPr>
              <w:widowControl/>
              <w:snapToGrid w:val="0"/>
              <w:jc w:val="center"/>
              <w:rPr>
                <w:rFonts w:ascii="Times New Roman" w:hAnsi="Times New Roman" w:cs="宋体"/>
                <w:kern w:val="0"/>
                <w:sz w:val="20"/>
                <w:szCs w:val="20"/>
              </w:rPr>
            </w:pPr>
            <w:r>
              <w:rPr>
                <w:rFonts w:hint="eastAsia" w:ascii="Times New Roman" w:hAnsi="Times New Roman" w:cs="宋体"/>
                <w:kern w:val="0"/>
                <w:sz w:val="20"/>
                <w:szCs w:val="20"/>
              </w:rPr>
              <w:t>省财政</w:t>
            </w:r>
          </w:p>
        </w:tc>
        <w:tc>
          <w:tcPr>
            <w:tcW w:w="2595" w:type="dxa"/>
            <w:tcMar>
              <w:left w:w="57" w:type="dxa"/>
              <w:right w:w="57" w:type="dxa"/>
            </w:tcMar>
            <w:vAlign w:val="center"/>
          </w:tcPr>
          <w:p>
            <w:pPr>
              <w:widowControl/>
              <w:snapToGrid w:val="0"/>
              <w:jc w:val="left"/>
              <w:rPr>
                <w:rFonts w:hint="eastAsia" w:ascii="Times New Roman" w:hAnsi="Times New Roman" w:cs="宋体"/>
                <w:kern w:val="0"/>
                <w:sz w:val="20"/>
                <w:szCs w:val="20"/>
              </w:rPr>
            </w:pPr>
            <w:r>
              <w:rPr>
                <w:rFonts w:hint="eastAsia" w:ascii="Times New Roman" w:hAnsi="Times New Roman" w:cs="宋体"/>
                <w:kern w:val="0"/>
                <w:sz w:val="20"/>
                <w:szCs w:val="20"/>
              </w:rPr>
              <w:t>《省政府关于进一步推进养老服务高质量发展的实施意见》（苏政发〔2019〕85号）；《灌云县2021年度经济困难老年人家庭适老化改造的实施方案》（灌民发〔2021〕14号）</w:t>
            </w:r>
          </w:p>
        </w:tc>
        <w:tc>
          <w:tcPr>
            <w:tcW w:w="1180" w:type="dxa"/>
            <w:tcMar>
              <w:left w:w="57" w:type="dxa"/>
              <w:right w:w="57" w:type="dxa"/>
            </w:tcMar>
            <w:vAlign w:val="center"/>
          </w:tcPr>
          <w:p>
            <w:pPr>
              <w:widowControl/>
              <w:snapToGrid w:val="0"/>
              <w:jc w:val="center"/>
              <w:rPr>
                <w:rFonts w:ascii="Times New Roman" w:hAnsi="Times New Roman" w:cs="宋体"/>
                <w:kern w:val="0"/>
                <w:sz w:val="20"/>
                <w:szCs w:val="20"/>
              </w:rPr>
            </w:pPr>
            <w:r>
              <w:rPr>
                <w:rFonts w:hint="eastAsia" w:ascii="Times New Roman" w:hAnsi="Times New Roman" w:cs="宋体"/>
                <w:kern w:val="0"/>
                <w:sz w:val="20"/>
                <w:szCs w:val="20"/>
              </w:rPr>
              <w:t>民政局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2" w:hRule="atLeast"/>
          <w:jc w:val="center"/>
        </w:trPr>
        <w:tc>
          <w:tcPr>
            <w:tcW w:w="679" w:type="dxa"/>
            <w:tcMar>
              <w:left w:w="57" w:type="dxa"/>
              <w:right w:w="57" w:type="dxa"/>
            </w:tcMar>
            <w:vAlign w:val="center"/>
          </w:tcPr>
          <w:p>
            <w:pPr>
              <w:widowControl/>
              <w:numPr>
                <w:ilvl w:val="0"/>
                <w:numId w:val="0"/>
              </w:numPr>
              <w:snapToGrid w:val="0"/>
              <w:ind w:leftChars="0" w:firstLine="200" w:firstLineChars="100"/>
              <w:jc w:val="both"/>
              <w:rPr>
                <w:rFonts w:hint="eastAsia" w:ascii="Times New Roman" w:hAnsi="Times New Roman" w:eastAsia="宋体" w:cs="宋体"/>
                <w:kern w:val="0"/>
                <w:sz w:val="20"/>
                <w:szCs w:val="20"/>
                <w:lang w:val="en-US" w:eastAsia="zh-CN"/>
              </w:rPr>
            </w:pPr>
            <w:r>
              <w:rPr>
                <w:rFonts w:hint="eastAsia" w:cs="宋体"/>
                <w:kern w:val="0"/>
                <w:sz w:val="20"/>
                <w:szCs w:val="20"/>
                <w:lang w:val="en-US" w:eastAsia="zh-CN"/>
              </w:rPr>
              <w:t>9</w:t>
            </w:r>
          </w:p>
        </w:tc>
        <w:tc>
          <w:tcPr>
            <w:tcW w:w="724" w:type="dxa"/>
            <w:tcMar>
              <w:left w:w="57" w:type="dxa"/>
              <w:right w:w="57" w:type="dxa"/>
            </w:tcMar>
            <w:vAlign w:val="center"/>
          </w:tcPr>
          <w:p>
            <w:pPr>
              <w:widowControl/>
              <w:snapToGrid w:val="0"/>
              <w:jc w:val="center"/>
              <w:rPr>
                <w:rFonts w:ascii="Times New Roman" w:hAnsi="Times New Roman" w:cs="宋体"/>
                <w:kern w:val="0"/>
                <w:sz w:val="20"/>
                <w:szCs w:val="20"/>
              </w:rPr>
            </w:pPr>
            <w:r>
              <w:rPr>
                <w:rFonts w:hint="eastAsia" w:ascii="Times New Roman" w:hAnsi="Times New Roman" w:cs="宋体"/>
                <w:kern w:val="0"/>
                <w:sz w:val="20"/>
                <w:szCs w:val="20"/>
              </w:rPr>
              <w:t>政府供养老年人兜底保障</w:t>
            </w:r>
          </w:p>
        </w:tc>
        <w:tc>
          <w:tcPr>
            <w:tcW w:w="896" w:type="dxa"/>
            <w:tcMar>
              <w:left w:w="57" w:type="dxa"/>
              <w:right w:w="57" w:type="dxa"/>
            </w:tcMar>
            <w:vAlign w:val="center"/>
          </w:tcPr>
          <w:p>
            <w:pPr>
              <w:widowControl/>
              <w:snapToGrid w:val="0"/>
              <w:jc w:val="center"/>
              <w:rPr>
                <w:rFonts w:ascii="Times New Roman" w:hAnsi="Times New Roman" w:cs="宋体"/>
                <w:kern w:val="0"/>
                <w:sz w:val="20"/>
                <w:szCs w:val="20"/>
              </w:rPr>
            </w:pPr>
            <w:r>
              <w:rPr>
                <w:rFonts w:hint="eastAsia" w:ascii="Times New Roman" w:hAnsi="Times New Roman" w:cs="宋体"/>
                <w:kern w:val="0"/>
                <w:sz w:val="20"/>
                <w:szCs w:val="20"/>
              </w:rPr>
              <w:t>特困老人供养</w:t>
            </w:r>
          </w:p>
        </w:tc>
        <w:tc>
          <w:tcPr>
            <w:tcW w:w="2775" w:type="dxa"/>
            <w:tcMar>
              <w:left w:w="57" w:type="dxa"/>
              <w:right w:w="57" w:type="dxa"/>
            </w:tcMar>
            <w:vAlign w:val="center"/>
          </w:tcPr>
          <w:p>
            <w:pPr>
              <w:widowControl/>
              <w:snapToGrid w:val="0"/>
              <w:jc w:val="left"/>
              <w:rPr>
                <w:rFonts w:hint="eastAsia" w:ascii="Times New Roman" w:hAnsi="Times New Roman" w:cs="宋体"/>
                <w:kern w:val="0"/>
                <w:sz w:val="20"/>
                <w:szCs w:val="20"/>
              </w:rPr>
            </w:pPr>
            <w:r>
              <w:rPr>
                <w:rFonts w:hint="eastAsia" w:ascii="Times New Roman" w:hAnsi="Times New Roman" w:cs="宋体"/>
                <w:kern w:val="0"/>
                <w:sz w:val="20"/>
                <w:szCs w:val="20"/>
              </w:rPr>
              <w:t>本县户籍无劳动能力、无生活来源且无法定赡养、抚养、扶养义务人，或者无法定赡养、抚养、扶养义务人或者其法定义务人无履行义务能力。</w:t>
            </w:r>
          </w:p>
        </w:tc>
        <w:tc>
          <w:tcPr>
            <w:tcW w:w="2163" w:type="dxa"/>
            <w:tcMar>
              <w:left w:w="57" w:type="dxa"/>
              <w:right w:w="57" w:type="dxa"/>
            </w:tcMar>
            <w:vAlign w:val="center"/>
          </w:tcPr>
          <w:p>
            <w:pPr>
              <w:widowControl/>
              <w:snapToGrid w:val="0"/>
              <w:jc w:val="left"/>
              <w:rPr>
                <w:rFonts w:ascii="Times New Roman" w:hAnsi="Times New Roman" w:cs="宋体"/>
                <w:kern w:val="0"/>
                <w:sz w:val="20"/>
                <w:szCs w:val="20"/>
              </w:rPr>
            </w:pPr>
            <w:r>
              <w:rPr>
                <w:rFonts w:hint="eastAsia" w:ascii="Times New Roman" w:hAnsi="Times New Roman" w:cs="宋体"/>
                <w:kern w:val="0"/>
                <w:sz w:val="20"/>
                <w:szCs w:val="20"/>
              </w:rPr>
              <w:t>按照不低于当地上年度居民人均可支配收入的50%，并且不低于低保标准1.3倍给予分散或集中供养。</w:t>
            </w:r>
          </w:p>
        </w:tc>
        <w:tc>
          <w:tcPr>
            <w:tcW w:w="2459" w:type="dxa"/>
            <w:tcMar>
              <w:left w:w="57" w:type="dxa"/>
              <w:right w:w="57" w:type="dxa"/>
            </w:tcMar>
            <w:vAlign w:val="center"/>
          </w:tcPr>
          <w:p>
            <w:pPr>
              <w:widowControl/>
              <w:snapToGrid w:val="0"/>
              <w:jc w:val="left"/>
              <w:rPr>
                <w:rFonts w:ascii="Times New Roman" w:hAnsi="Times New Roman" w:cs="宋体"/>
                <w:kern w:val="0"/>
                <w:sz w:val="20"/>
                <w:szCs w:val="20"/>
              </w:rPr>
            </w:pPr>
            <w:r>
              <w:rPr>
                <w:rFonts w:hint="eastAsia" w:ascii="Times New Roman" w:hAnsi="Times New Roman" w:cs="宋体"/>
                <w:kern w:val="0"/>
                <w:sz w:val="20"/>
                <w:szCs w:val="20"/>
              </w:rPr>
              <w:t>由本人向户籍所在地的镇人民政府、街道办事处提出书面申请，并且书面声明家庭人口状况、收入状况、财产状况，委托社会救助经办机构和管理部门对其家庭人口、收入和财产状况进行查询、核对；本人申请有困难的，可以委托村民委员会、居民委员会代为提出申请。</w:t>
            </w:r>
          </w:p>
        </w:tc>
        <w:tc>
          <w:tcPr>
            <w:tcW w:w="1005" w:type="dxa"/>
            <w:tcMar>
              <w:left w:w="57" w:type="dxa"/>
              <w:right w:w="57" w:type="dxa"/>
            </w:tcMar>
            <w:vAlign w:val="center"/>
          </w:tcPr>
          <w:p>
            <w:pPr>
              <w:widowControl/>
              <w:snapToGrid w:val="0"/>
              <w:jc w:val="center"/>
              <w:rPr>
                <w:rFonts w:ascii="Times New Roman" w:hAnsi="Times New Roman" w:cs="宋体"/>
                <w:kern w:val="0"/>
                <w:sz w:val="20"/>
                <w:szCs w:val="20"/>
              </w:rPr>
            </w:pPr>
            <w:r>
              <w:rPr>
                <w:rFonts w:hint="eastAsia" w:ascii="Times New Roman" w:hAnsi="Times New Roman" w:cs="宋体"/>
                <w:kern w:val="0"/>
                <w:sz w:val="20"/>
                <w:szCs w:val="20"/>
              </w:rPr>
              <w:t>上级、地方财政</w:t>
            </w:r>
          </w:p>
        </w:tc>
        <w:tc>
          <w:tcPr>
            <w:tcW w:w="2595" w:type="dxa"/>
            <w:tcMar>
              <w:left w:w="57" w:type="dxa"/>
              <w:right w:w="57" w:type="dxa"/>
            </w:tcMar>
            <w:vAlign w:val="center"/>
          </w:tcPr>
          <w:p>
            <w:pPr>
              <w:widowControl/>
              <w:snapToGrid w:val="0"/>
              <w:jc w:val="left"/>
              <w:rPr>
                <w:rFonts w:hint="eastAsia" w:ascii="Times New Roman" w:hAnsi="Times New Roman" w:cs="宋体"/>
                <w:kern w:val="0"/>
                <w:sz w:val="20"/>
                <w:szCs w:val="20"/>
              </w:rPr>
            </w:pPr>
            <w:r>
              <w:rPr>
                <w:rFonts w:hint="eastAsia" w:ascii="Times New Roman" w:hAnsi="Times New Roman" w:cs="宋体"/>
                <w:kern w:val="0"/>
                <w:sz w:val="20"/>
                <w:szCs w:val="20"/>
              </w:rPr>
              <w:t>《特困人员认定办法》（民发〔2021〕43 号）；《江苏省社会救助办法》（2014年12月17日江苏省人民政府令第99号）；《县政府办公室关于提高城乡特困人员供养标准的通知》（灌政办〔2020〕65 号）</w:t>
            </w:r>
          </w:p>
        </w:tc>
        <w:tc>
          <w:tcPr>
            <w:tcW w:w="1180" w:type="dxa"/>
            <w:tcMar>
              <w:left w:w="57" w:type="dxa"/>
              <w:right w:w="57" w:type="dxa"/>
            </w:tcMar>
            <w:vAlign w:val="center"/>
          </w:tcPr>
          <w:p>
            <w:pPr>
              <w:widowControl/>
              <w:snapToGrid w:val="0"/>
              <w:jc w:val="center"/>
              <w:rPr>
                <w:rFonts w:hint="eastAsia" w:ascii="Times New Roman" w:hAnsi="Times New Roman" w:cs="宋体"/>
                <w:kern w:val="0"/>
                <w:sz w:val="20"/>
                <w:szCs w:val="20"/>
              </w:rPr>
            </w:pPr>
            <w:r>
              <w:rPr>
                <w:rFonts w:hint="eastAsia" w:ascii="Times New Roman" w:hAnsi="Times New Roman" w:cs="宋体"/>
                <w:kern w:val="0"/>
                <w:sz w:val="20"/>
                <w:szCs w:val="20"/>
              </w:rPr>
              <w:t>民政局</w:t>
            </w:r>
          </w:p>
          <w:p>
            <w:pPr>
              <w:widowControl/>
              <w:snapToGrid w:val="0"/>
              <w:jc w:val="center"/>
              <w:rPr>
                <w:rFonts w:hint="eastAsia" w:ascii="Times New Roman" w:hAnsi="Times New Roman" w:eastAsia="宋体" w:cs="宋体"/>
                <w:kern w:val="0"/>
                <w:sz w:val="20"/>
                <w:szCs w:val="20"/>
                <w:lang w:val="en-US" w:eastAsia="zh-CN"/>
              </w:rPr>
            </w:pPr>
            <w:r>
              <w:rPr>
                <w:rFonts w:hint="eastAsia" w:cs="宋体"/>
                <w:kern w:val="0"/>
                <w:sz w:val="20"/>
                <w:szCs w:val="20"/>
                <w:lang w:val="en-US" w:eastAsia="zh-CN"/>
              </w:rPr>
              <w:t>财政局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4" w:hRule="atLeast"/>
          <w:jc w:val="center"/>
        </w:trPr>
        <w:tc>
          <w:tcPr>
            <w:tcW w:w="679" w:type="dxa"/>
            <w:tcMar>
              <w:left w:w="57" w:type="dxa"/>
              <w:right w:w="57" w:type="dxa"/>
            </w:tcMar>
            <w:vAlign w:val="center"/>
          </w:tcPr>
          <w:p>
            <w:pPr>
              <w:widowControl/>
              <w:numPr>
                <w:ilvl w:val="0"/>
                <w:numId w:val="0"/>
              </w:numPr>
              <w:snapToGrid w:val="0"/>
              <w:ind w:leftChars="0" w:firstLine="200" w:firstLineChars="100"/>
              <w:jc w:val="both"/>
              <w:rPr>
                <w:rFonts w:hint="default" w:ascii="Times New Roman" w:hAnsi="Times New Roman" w:eastAsia="宋体" w:cs="宋体"/>
                <w:kern w:val="0"/>
                <w:sz w:val="20"/>
                <w:szCs w:val="20"/>
                <w:lang w:val="en-US" w:eastAsia="zh-CN"/>
              </w:rPr>
            </w:pPr>
            <w:r>
              <w:rPr>
                <w:rFonts w:hint="eastAsia" w:cs="宋体"/>
                <w:kern w:val="0"/>
                <w:sz w:val="20"/>
                <w:szCs w:val="20"/>
                <w:lang w:val="en-US" w:eastAsia="zh-CN"/>
              </w:rPr>
              <w:t>10</w:t>
            </w:r>
          </w:p>
        </w:tc>
        <w:tc>
          <w:tcPr>
            <w:tcW w:w="724" w:type="dxa"/>
            <w:vMerge w:val="restart"/>
            <w:tcMar>
              <w:left w:w="57" w:type="dxa"/>
              <w:right w:w="57" w:type="dxa"/>
            </w:tcMar>
            <w:vAlign w:val="center"/>
          </w:tcPr>
          <w:p>
            <w:pPr>
              <w:widowControl/>
              <w:snapToGrid w:val="0"/>
              <w:jc w:val="center"/>
              <w:rPr>
                <w:rFonts w:ascii="Times New Roman" w:hAnsi="Times New Roman" w:cs="宋体"/>
                <w:kern w:val="0"/>
                <w:sz w:val="20"/>
                <w:szCs w:val="20"/>
              </w:rPr>
            </w:pPr>
            <w:r>
              <w:rPr>
                <w:rFonts w:hint="eastAsia" w:ascii="Times New Roman" w:hAnsi="Times New Roman" w:cs="宋体"/>
                <w:kern w:val="0"/>
                <w:sz w:val="20"/>
                <w:szCs w:val="20"/>
              </w:rPr>
              <w:t>老年人优待服务</w:t>
            </w:r>
          </w:p>
        </w:tc>
        <w:tc>
          <w:tcPr>
            <w:tcW w:w="896" w:type="dxa"/>
            <w:tcMar>
              <w:left w:w="57" w:type="dxa"/>
              <w:right w:w="57" w:type="dxa"/>
            </w:tcMar>
            <w:vAlign w:val="center"/>
          </w:tcPr>
          <w:p>
            <w:pPr>
              <w:widowControl/>
              <w:snapToGrid w:val="0"/>
              <w:jc w:val="center"/>
              <w:rPr>
                <w:rFonts w:ascii="Times New Roman" w:hAnsi="Times New Roman" w:cs="宋体"/>
                <w:kern w:val="0"/>
                <w:sz w:val="20"/>
                <w:szCs w:val="20"/>
              </w:rPr>
            </w:pPr>
            <w:r>
              <w:rPr>
                <w:rFonts w:hint="eastAsia" w:ascii="Times New Roman" w:hAnsi="Times New Roman" w:cs="宋体"/>
                <w:kern w:val="0"/>
                <w:sz w:val="20"/>
                <w:szCs w:val="20"/>
              </w:rPr>
              <w:t>法律援助</w:t>
            </w:r>
          </w:p>
        </w:tc>
        <w:tc>
          <w:tcPr>
            <w:tcW w:w="2775" w:type="dxa"/>
            <w:tcMar>
              <w:left w:w="57" w:type="dxa"/>
              <w:right w:w="57" w:type="dxa"/>
            </w:tcMar>
            <w:vAlign w:val="center"/>
          </w:tcPr>
          <w:p>
            <w:pPr>
              <w:widowControl/>
              <w:snapToGrid w:val="0"/>
              <w:jc w:val="left"/>
              <w:rPr>
                <w:rFonts w:ascii="Times New Roman" w:hAnsi="Times New Roman" w:cs="宋体"/>
                <w:kern w:val="0"/>
                <w:sz w:val="20"/>
                <w:szCs w:val="20"/>
              </w:rPr>
            </w:pPr>
            <w:r>
              <w:rPr>
                <w:rFonts w:hint="eastAsia" w:ascii="Times New Roman" w:hAnsi="Times New Roman" w:cs="宋体"/>
                <w:kern w:val="0"/>
                <w:sz w:val="20"/>
                <w:szCs w:val="20"/>
              </w:rPr>
              <w:t>年满70周岁及以上老年人。</w:t>
            </w:r>
          </w:p>
        </w:tc>
        <w:tc>
          <w:tcPr>
            <w:tcW w:w="2163" w:type="dxa"/>
            <w:tcMar>
              <w:left w:w="57" w:type="dxa"/>
              <w:right w:w="57" w:type="dxa"/>
            </w:tcMar>
            <w:vAlign w:val="center"/>
          </w:tcPr>
          <w:p>
            <w:pPr>
              <w:widowControl/>
              <w:snapToGrid w:val="0"/>
              <w:jc w:val="left"/>
              <w:rPr>
                <w:rFonts w:ascii="Times New Roman" w:hAnsi="Times New Roman" w:cs="宋体"/>
                <w:kern w:val="0"/>
                <w:sz w:val="20"/>
                <w:szCs w:val="20"/>
              </w:rPr>
            </w:pPr>
            <w:r>
              <w:rPr>
                <w:rFonts w:hint="eastAsia" w:ascii="Times New Roman" w:hAnsi="Times New Roman" w:cs="宋体"/>
                <w:kern w:val="0"/>
                <w:sz w:val="20"/>
                <w:szCs w:val="20"/>
              </w:rPr>
              <w:t>符合条件者，为其提供法律援助，指派律师或基层法律工作者为其进行维权，免除法律服务费用。</w:t>
            </w:r>
          </w:p>
        </w:tc>
        <w:tc>
          <w:tcPr>
            <w:tcW w:w="2459" w:type="dxa"/>
            <w:tcMar>
              <w:left w:w="57" w:type="dxa"/>
              <w:right w:w="57" w:type="dxa"/>
            </w:tcMar>
            <w:vAlign w:val="center"/>
          </w:tcPr>
          <w:p>
            <w:pPr>
              <w:widowControl/>
              <w:snapToGrid w:val="0"/>
              <w:jc w:val="left"/>
              <w:rPr>
                <w:rFonts w:ascii="Times New Roman" w:hAnsi="Times New Roman" w:cs="宋体"/>
                <w:kern w:val="0"/>
                <w:sz w:val="20"/>
                <w:szCs w:val="20"/>
              </w:rPr>
            </w:pPr>
            <w:r>
              <w:rPr>
                <w:rFonts w:hint="eastAsia" w:ascii="Times New Roman" w:hAnsi="Times New Roman" w:cs="宋体"/>
                <w:kern w:val="0"/>
                <w:sz w:val="20"/>
                <w:szCs w:val="20"/>
              </w:rPr>
              <w:t>年满70周岁或者患有重大疾病的老年人，无须出具经济困难证明。</w:t>
            </w:r>
          </w:p>
        </w:tc>
        <w:tc>
          <w:tcPr>
            <w:tcW w:w="1005" w:type="dxa"/>
            <w:tcMar>
              <w:left w:w="57" w:type="dxa"/>
              <w:right w:w="57" w:type="dxa"/>
            </w:tcMar>
            <w:vAlign w:val="center"/>
          </w:tcPr>
          <w:p>
            <w:pPr>
              <w:widowControl/>
              <w:snapToGrid w:val="0"/>
              <w:jc w:val="center"/>
              <w:rPr>
                <w:rFonts w:ascii="Times New Roman" w:hAnsi="Times New Roman" w:cs="宋体"/>
                <w:kern w:val="0"/>
                <w:sz w:val="20"/>
                <w:szCs w:val="20"/>
              </w:rPr>
            </w:pPr>
            <w:r>
              <w:rPr>
                <w:rFonts w:hint="eastAsia" w:ascii="Times New Roman" w:hAnsi="Times New Roman" w:cs="宋体"/>
                <w:kern w:val="0"/>
                <w:sz w:val="20"/>
                <w:szCs w:val="20"/>
              </w:rPr>
              <w:t>上级、地方财政</w:t>
            </w:r>
          </w:p>
        </w:tc>
        <w:tc>
          <w:tcPr>
            <w:tcW w:w="2595" w:type="dxa"/>
            <w:tcMar>
              <w:left w:w="57" w:type="dxa"/>
              <w:right w:w="57" w:type="dxa"/>
            </w:tcMar>
            <w:vAlign w:val="center"/>
          </w:tcPr>
          <w:p>
            <w:pPr>
              <w:widowControl/>
              <w:snapToGrid w:val="0"/>
              <w:jc w:val="left"/>
              <w:rPr>
                <w:rFonts w:ascii="Times New Roman" w:hAnsi="Times New Roman" w:cs="宋体"/>
                <w:kern w:val="0"/>
                <w:sz w:val="20"/>
                <w:szCs w:val="20"/>
              </w:rPr>
            </w:pPr>
            <w:r>
              <w:rPr>
                <w:rFonts w:hint="eastAsia" w:ascii="Times New Roman" w:hAnsi="Times New Roman" w:cs="宋体"/>
                <w:kern w:val="0"/>
                <w:sz w:val="20"/>
                <w:szCs w:val="20"/>
              </w:rPr>
              <w:t>《关于印发&lt;关于完善法律援助制度的实施意见&gt; 的通知》（连委办发〔2016〕72号）</w:t>
            </w:r>
          </w:p>
        </w:tc>
        <w:tc>
          <w:tcPr>
            <w:tcW w:w="1180" w:type="dxa"/>
            <w:tcMar>
              <w:left w:w="57" w:type="dxa"/>
              <w:right w:w="57" w:type="dxa"/>
            </w:tcMar>
            <w:vAlign w:val="center"/>
          </w:tcPr>
          <w:p>
            <w:pPr>
              <w:widowControl/>
              <w:snapToGrid w:val="0"/>
              <w:jc w:val="center"/>
              <w:rPr>
                <w:rFonts w:ascii="Times New Roman" w:hAnsi="Times New Roman" w:cs="宋体"/>
                <w:kern w:val="0"/>
                <w:sz w:val="20"/>
                <w:szCs w:val="20"/>
              </w:rPr>
            </w:pPr>
            <w:r>
              <w:rPr>
                <w:rFonts w:hint="eastAsia" w:ascii="Times New Roman" w:hAnsi="Times New Roman" w:cs="宋体"/>
                <w:kern w:val="0"/>
                <w:sz w:val="20"/>
                <w:szCs w:val="20"/>
              </w:rPr>
              <w:t>司法局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7" w:hRule="atLeast"/>
          <w:jc w:val="center"/>
        </w:trPr>
        <w:tc>
          <w:tcPr>
            <w:tcW w:w="679" w:type="dxa"/>
            <w:tcMar>
              <w:left w:w="57" w:type="dxa"/>
              <w:right w:w="57" w:type="dxa"/>
            </w:tcMar>
            <w:vAlign w:val="center"/>
          </w:tcPr>
          <w:p>
            <w:pPr>
              <w:widowControl/>
              <w:numPr>
                <w:ilvl w:val="0"/>
                <w:numId w:val="0"/>
              </w:numPr>
              <w:snapToGrid w:val="0"/>
              <w:ind w:leftChars="0" w:firstLine="200" w:firstLineChars="100"/>
              <w:jc w:val="both"/>
              <w:rPr>
                <w:rFonts w:hint="default" w:ascii="Times New Roman" w:hAnsi="Times New Roman" w:eastAsia="宋体" w:cs="宋体"/>
                <w:kern w:val="0"/>
                <w:sz w:val="20"/>
                <w:szCs w:val="20"/>
                <w:lang w:val="en-US" w:eastAsia="zh-CN"/>
              </w:rPr>
            </w:pPr>
            <w:r>
              <w:rPr>
                <w:rFonts w:hint="eastAsia" w:cs="宋体"/>
                <w:kern w:val="0"/>
                <w:sz w:val="20"/>
                <w:szCs w:val="20"/>
                <w:lang w:val="en-US" w:eastAsia="zh-CN"/>
              </w:rPr>
              <w:t>11</w:t>
            </w:r>
          </w:p>
        </w:tc>
        <w:tc>
          <w:tcPr>
            <w:tcW w:w="724" w:type="dxa"/>
            <w:vMerge w:val="continue"/>
            <w:tcMar>
              <w:left w:w="57" w:type="dxa"/>
              <w:right w:w="57" w:type="dxa"/>
            </w:tcMar>
            <w:vAlign w:val="center"/>
          </w:tcPr>
          <w:p>
            <w:pPr>
              <w:widowControl/>
              <w:snapToGrid w:val="0"/>
              <w:jc w:val="center"/>
              <w:rPr>
                <w:rFonts w:ascii="Times New Roman" w:hAnsi="Times New Roman" w:cs="宋体"/>
                <w:kern w:val="0"/>
                <w:sz w:val="20"/>
                <w:szCs w:val="20"/>
              </w:rPr>
            </w:pPr>
          </w:p>
        </w:tc>
        <w:tc>
          <w:tcPr>
            <w:tcW w:w="896" w:type="dxa"/>
            <w:vMerge w:val="restart"/>
            <w:tcMar>
              <w:left w:w="57" w:type="dxa"/>
              <w:right w:w="57" w:type="dxa"/>
            </w:tcMar>
            <w:vAlign w:val="center"/>
          </w:tcPr>
          <w:p>
            <w:pPr>
              <w:widowControl/>
              <w:snapToGrid w:val="0"/>
              <w:jc w:val="center"/>
              <w:rPr>
                <w:rFonts w:ascii="Times New Roman" w:hAnsi="Times New Roman" w:cs="宋体"/>
                <w:kern w:val="0"/>
                <w:sz w:val="20"/>
                <w:szCs w:val="20"/>
              </w:rPr>
            </w:pPr>
            <w:r>
              <w:rPr>
                <w:rFonts w:hint="eastAsia" w:ascii="Times New Roman" w:hAnsi="Times New Roman" w:cs="宋体"/>
                <w:kern w:val="0"/>
                <w:sz w:val="20"/>
                <w:szCs w:val="20"/>
              </w:rPr>
              <w:t>旅游景区</w:t>
            </w:r>
          </w:p>
        </w:tc>
        <w:tc>
          <w:tcPr>
            <w:tcW w:w="2775" w:type="dxa"/>
            <w:tcMar>
              <w:left w:w="57" w:type="dxa"/>
              <w:right w:w="57" w:type="dxa"/>
            </w:tcMar>
            <w:vAlign w:val="center"/>
          </w:tcPr>
          <w:p>
            <w:pPr>
              <w:widowControl/>
              <w:snapToGrid w:val="0"/>
              <w:jc w:val="left"/>
              <w:rPr>
                <w:rFonts w:ascii="Times New Roman" w:hAnsi="Times New Roman" w:cs="宋体"/>
                <w:kern w:val="0"/>
                <w:sz w:val="20"/>
                <w:szCs w:val="20"/>
              </w:rPr>
            </w:pPr>
            <w:r>
              <w:rPr>
                <w:rFonts w:hint="eastAsia" w:ascii="Times New Roman" w:hAnsi="Times New Roman" w:cs="宋体"/>
                <w:kern w:val="0"/>
                <w:sz w:val="20"/>
                <w:szCs w:val="20"/>
              </w:rPr>
              <w:t>本县户籍70周岁及以上老年人。</w:t>
            </w:r>
          </w:p>
        </w:tc>
        <w:tc>
          <w:tcPr>
            <w:tcW w:w="2163" w:type="dxa"/>
            <w:tcMar>
              <w:left w:w="57" w:type="dxa"/>
              <w:right w:w="57" w:type="dxa"/>
            </w:tcMar>
            <w:vAlign w:val="center"/>
          </w:tcPr>
          <w:p>
            <w:pPr>
              <w:widowControl/>
              <w:snapToGrid w:val="0"/>
              <w:jc w:val="left"/>
              <w:rPr>
                <w:rFonts w:ascii="Times New Roman" w:hAnsi="Times New Roman" w:cs="宋体"/>
                <w:kern w:val="0"/>
                <w:sz w:val="20"/>
                <w:szCs w:val="20"/>
              </w:rPr>
            </w:pPr>
            <w:r>
              <w:rPr>
                <w:rFonts w:hint="eastAsia" w:ascii="Times New Roman" w:hAnsi="Times New Roman" w:cs="宋体"/>
                <w:kern w:val="0"/>
                <w:sz w:val="20"/>
                <w:szCs w:val="20"/>
              </w:rPr>
              <w:t>凭身份证可免费进入国有景区游览。</w:t>
            </w:r>
          </w:p>
        </w:tc>
        <w:tc>
          <w:tcPr>
            <w:tcW w:w="2459" w:type="dxa"/>
            <w:tcMar>
              <w:left w:w="57" w:type="dxa"/>
              <w:right w:w="57" w:type="dxa"/>
            </w:tcMar>
            <w:vAlign w:val="center"/>
          </w:tcPr>
          <w:p>
            <w:pPr>
              <w:widowControl/>
              <w:snapToGrid w:val="0"/>
              <w:jc w:val="left"/>
              <w:rPr>
                <w:rFonts w:ascii="Times New Roman" w:hAnsi="Times New Roman" w:cs="宋体"/>
                <w:kern w:val="0"/>
                <w:sz w:val="20"/>
                <w:szCs w:val="20"/>
              </w:rPr>
            </w:pPr>
            <w:r>
              <w:rPr>
                <w:rFonts w:hint="eastAsia" w:ascii="Times New Roman" w:hAnsi="Times New Roman" w:cs="宋体"/>
                <w:kern w:val="0"/>
                <w:sz w:val="20"/>
                <w:szCs w:val="20"/>
              </w:rPr>
              <w:t>本人持身份证进入景区。</w:t>
            </w:r>
          </w:p>
        </w:tc>
        <w:tc>
          <w:tcPr>
            <w:tcW w:w="1005" w:type="dxa"/>
            <w:vMerge w:val="restart"/>
            <w:tcMar>
              <w:left w:w="57" w:type="dxa"/>
              <w:right w:w="57" w:type="dxa"/>
            </w:tcMar>
            <w:vAlign w:val="center"/>
          </w:tcPr>
          <w:p>
            <w:pPr>
              <w:widowControl/>
              <w:snapToGrid w:val="0"/>
              <w:jc w:val="center"/>
              <w:rPr>
                <w:rFonts w:ascii="Times New Roman" w:hAnsi="Times New Roman" w:cs="宋体"/>
                <w:kern w:val="0"/>
                <w:sz w:val="20"/>
                <w:szCs w:val="20"/>
              </w:rPr>
            </w:pPr>
            <w:r>
              <w:rPr>
                <w:rFonts w:hint="eastAsia" w:ascii="Times New Roman" w:hAnsi="Times New Roman" w:cs="宋体"/>
                <w:kern w:val="0"/>
                <w:sz w:val="20"/>
                <w:szCs w:val="20"/>
              </w:rPr>
              <w:t>无</w:t>
            </w:r>
          </w:p>
        </w:tc>
        <w:tc>
          <w:tcPr>
            <w:tcW w:w="2595" w:type="dxa"/>
            <w:vMerge w:val="restart"/>
            <w:tcMar>
              <w:left w:w="57" w:type="dxa"/>
              <w:right w:w="57" w:type="dxa"/>
            </w:tcMar>
            <w:vAlign w:val="center"/>
          </w:tcPr>
          <w:p>
            <w:pPr>
              <w:widowControl/>
              <w:snapToGrid w:val="0"/>
              <w:jc w:val="left"/>
              <w:rPr>
                <w:rFonts w:ascii="Times New Roman" w:hAnsi="Times New Roman" w:cs="宋体"/>
                <w:kern w:val="0"/>
                <w:sz w:val="20"/>
                <w:szCs w:val="20"/>
              </w:rPr>
            </w:pPr>
            <w:r>
              <w:rPr>
                <w:rFonts w:hint="eastAsia" w:ascii="Times New Roman" w:hAnsi="Times New Roman" w:cs="宋体"/>
                <w:kern w:val="0"/>
                <w:sz w:val="20"/>
                <w:szCs w:val="20"/>
              </w:rPr>
              <w:t>《连云港市景区门票和相关服务价格管理实施细则》(连价规〔2018〕1号）</w:t>
            </w:r>
          </w:p>
        </w:tc>
        <w:tc>
          <w:tcPr>
            <w:tcW w:w="1180" w:type="dxa"/>
            <w:vMerge w:val="restart"/>
            <w:tcMar>
              <w:left w:w="57" w:type="dxa"/>
              <w:right w:w="57" w:type="dxa"/>
            </w:tcMar>
            <w:vAlign w:val="center"/>
          </w:tcPr>
          <w:p>
            <w:pPr>
              <w:widowControl/>
              <w:snapToGrid w:val="0"/>
              <w:jc w:val="center"/>
              <w:rPr>
                <w:rFonts w:ascii="Times New Roman" w:hAnsi="Times New Roman" w:cs="宋体"/>
                <w:kern w:val="0"/>
                <w:sz w:val="20"/>
                <w:szCs w:val="20"/>
              </w:rPr>
            </w:pPr>
            <w:r>
              <w:rPr>
                <w:rFonts w:hint="eastAsia" w:ascii="Times New Roman" w:hAnsi="Times New Roman" w:cs="宋体"/>
                <w:kern w:val="0"/>
                <w:sz w:val="20"/>
                <w:szCs w:val="20"/>
              </w:rPr>
              <w:t>文广旅游局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2" w:hRule="atLeast"/>
          <w:jc w:val="center"/>
        </w:trPr>
        <w:tc>
          <w:tcPr>
            <w:tcW w:w="679" w:type="dxa"/>
            <w:tcMar>
              <w:left w:w="57" w:type="dxa"/>
              <w:right w:w="57" w:type="dxa"/>
            </w:tcMar>
            <w:vAlign w:val="center"/>
          </w:tcPr>
          <w:p>
            <w:pPr>
              <w:widowControl/>
              <w:numPr>
                <w:ilvl w:val="0"/>
                <w:numId w:val="0"/>
              </w:numPr>
              <w:snapToGrid w:val="0"/>
              <w:ind w:leftChars="0" w:firstLine="200" w:firstLineChars="100"/>
              <w:jc w:val="both"/>
              <w:rPr>
                <w:rFonts w:hint="default" w:ascii="Times New Roman" w:hAnsi="Times New Roman" w:eastAsia="宋体" w:cs="宋体"/>
                <w:kern w:val="0"/>
                <w:sz w:val="20"/>
                <w:szCs w:val="20"/>
                <w:lang w:val="en-US" w:eastAsia="zh-CN"/>
              </w:rPr>
            </w:pPr>
            <w:r>
              <w:rPr>
                <w:rFonts w:hint="eastAsia" w:cs="宋体"/>
                <w:kern w:val="0"/>
                <w:sz w:val="20"/>
                <w:szCs w:val="20"/>
                <w:lang w:val="en-US" w:eastAsia="zh-CN"/>
              </w:rPr>
              <w:t>12</w:t>
            </w:r>
          </w:p>
        </w:tc>
        <w:tc>
          <w:tcPr>
            <w:tcW w:w="724" w:type="dxa"/>
            <w:vMerge w:val="continue"/>
            <w:tcMar>
              <w:left w:w="57" w:type="dxa"/>
              <w:right w:w="57" w:type="dxa"/>
            </w:tcMar>
            <w:vAlign w:val="center"/>
          </w:tcPr>
          <w:p>
            <w:pPr>
              <w:widowControl/>
              <w:snapToGrid w:val="0"/>
              <w:jc w:val="center"/>
              <w:rPr>
                <w:rFonts w:ascii="Times New Roman" w:hAnsi="Times New Roman" w:cs="宋体"/>
                <w:kern w:val="0"/>
                <w:sz w:val="20"/>
                <w:szCs w:val="20"/>
              </w:rPr>
            </w:pPr>
          </w:p>
        </w:tc>
        <w:tc>
          <w:tcPr>
            <w:tcW w:w="896" w:type="dxa"/>
            <w:vMerge w:val="continue"/>
            <w:tcMar>
              <w:left w:w="57" w:type="dxa"/>
              <w:right w:w="57" w:type="dxa"/>
            </w:tcMar>
            <w:vAlign w:val="center"/>
          </w:tcPr>
          <w:p>
            <w:pPr>
              <w:widowControl/>
              <w:snapToGrid w:val="0"/>
              <w:jc w:val="left"/>
              <w:rPr>
                <w:rFonts w:ascii="Times New Roman" w:hAnsi="Times New Roman" w:cs="宋体"/>
                <w:kern w:val="0"/>
                <w:sz w:val="20"/>
                <w:szCs w:val="20"/>
              </w:rPr>
            </w:pPr>
          </w:p>
        </w:tc>
        <w:tc>
          <w:tcPr>
            <w:tcW w:w="2775" w:type="dxa"/>
            <w:tcMar>
              <w:left w:w="57" w:type="dxa"/>
              <w:right w:w="57" w:type="dxa"/>
            </w:tcMar>
            <w:vAlign w:val="center"/>
          </w:tcPr>
          <w:p>
            <w:pPr>
              <w:widowControl/>
              <w:snapToGrid w:val="0"/>
              <w:jc w:val="left"/>
              <w:rPr>
                <w:rFonts w:ascii="Times New Roman" w:hAnsi="Times New Roman" w:cs="宋体"/>
                <w:kern w:val="0"/>
                <w:sz w:val="20"/>
                <w:szCs w:val="20"/>
              </w:rPr>
            </w:pPr>
            <w:r>
              <w:rPr>
                <w:rFonts w:hint="eastAsia" w:ascii="Times New Roman" w:hAnsi="Times New Roman" w:cs="宋体"/>
                <w:kern w:val="0"/>
                <w:sz w:val="20"/>
                <w:szCs w:val="20"/>
              </w:rPr>
              <w:t>本县户籍60-69周岁老年人。</w:t>
            </w:r>
          </w:p>
        </w:tc>
        <w:tc>
          <w:tcPr>
            <w:tcW w:w="2163" w:type="dxa"/>
            <w:tcMar>
              <w:left w:w="57" w:type="dxa"/>
              <w:right w:w="57" w:type="dxa"/>
            </w:tcMar>
            <w:vAlign w:val="center"/>
          </w:tcPr>
          <w:p>
            <w:pPr>
              <w:widowControl/>
              <w:snapToGrid w:val="0"/>
              <w:jc w:val="left"/>
              <w:rPr>
                <w:rFonts w:ascii="Times New Roman" w:hAnsi="Times New Roman" w:cs="宋体"/>
                <w:kern w:val="0"/>
                <w:sz w:val="20"/>
                <w:szCs w:val="20"/>
              </w:rPr>
            </w:pPr>
            <w:r>
              <w:rPr>
                <w:rFonts w:hint="eastAsia" w:ascii="Times New Roman" w:hAnsi="Times New Roman" w:cs="宋体"/>
                <w:kern w:val="0"/>
                <w:sz w:val="20"/>
                <w:szCs w:val="20"/>
              </w:rPr>
              <w:t>凭身份证享受国有景区门票半价优惠。</w:t>
            </w:r>
          </w:p>
        </w:tc>
        <w:tc>
          <w:tcPr>
            <w:tcW w:w="2459" w:type="dxa"/>
            <w:tcMar>
              <w:left w:w="57" w:type="dxa"/>
              <w:right w:w="57" w:type="dxa"/>
            </w:tcMar>
            <w:vAlign w:val="center"/>
          </w:tcPr>
          <w:p>
            <w:pPr>
              <w:widowControl/>
              <w:snapToGrid w:val="0"/>
              <w:jc w:val="left"/>
              <w:rPr>
                <w:rFonts w:ascii="Times New Roman" w:hAnsi="Times New Roman" w:cs="宋体"/>
                <w:kern w:val="0"/>
                <w:sz w:val="20"/>
                <w:szCs w:val="20"/>
              </w:rPr>
            </w:pPr>
            <w:r>
              <w:rPr>
                <w:rFonts w:hint="eastAsia" w:ascii="Times New Roman" w:hAnsi="Times New Roman" w:cs="宋体"/>
                <w:kern w:val="0"/>
                <w:sz w:val="20"/>
                <w:szCs w:val="20"/>
              </w:rPr>
              <w:t>本人持身份证购票和进入景区。</w:t>
            </w:r>
          </w:p>
        </w:tc>
        <w:tc>
          <w:tcPr>
            <w:tcW w:w="1005" w:type="dxa"/>
            <w:vMerge w:val="continue"/>
            <w:tcMar>
              <w:left w:w="57" w:type="dxa"/>
              <w:right w:w="57" w:type="dxa"/>
            </w:tcMar>
            <w:vAlign w:val="center"/>
          </w:tcPr>
          <w:p>
            <w:pPr>
              <w:widowControl/>
              <w:snapToGrid w:val="0"/>
              <w:jc w:val="center"/>
              <w:rPr>
                <w:rFonts w:ascii="Times New Roman" w:hAnsi="Times New Roman" w:cs="宋体"/>
                <w:kern w:val="0"/>
                <w:sz w:val="20"/>
                <w:szCs w:val="20"/>
              </w:rPr>
            </w:pPr>
          </w:p>
        </w:tc>
        <w:tc>
          <w:tcPr>
            <w:tcW w:w="2595" w:type="dxa"/>
            <w:vMerge w:val="continue"/>
            <w:tcMar>
              <w:left w:w="57" w:type="dxa"/>
              <w:right w:w="57" w:type="dxa"/>
            </w:tcMar>
            <w:vAlign w:val="center"/>
          </w:tcPr>
          <w:p>
            <w:pPr>
              <w:widowControl/>
              <w:snapToGrid w:val="0"/>
              <w:jc w:val="left"/>
              <w:rPr>
                <w:rFonts w:ascii="Times New Roman" w:hAnsi="Times New Roman" w:cs="宋体"/>
                <w:kern w:val="0"/>
                <w:sz w:val="20"/>
                <w:szCs w:val="20"/>
              </w:rPr>
            </w:pPr>
          </w:p>
        </w:tc>
        <w:tc>
          <w:tcPr>
            <w:tcW w:w="1180" w:type="dxa"/>
            <w:vMerge w:val="continue"/>
            <w:tcMar>
              <w:left w:w="57" w:type="dxa"/>
              <w:right w:w="57" w:type="dxa"/>
            </w:tcMar>
            <w:vAlign w:val="center"/>
          </w:tcPr>
          <w:p>
            <w:pPr>
              <w:widowControl/>
              <w:snapToGrid w:val="0"/>
              <w:jc w:val="center"/>
              <w:rPr>
                <w:rFonts w:ascii="Times New Roman" w:hAnsi="Times New Roman"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2" w:hRule="atLeast"/>
          <w:jc w:val="center"/>
        </w:trPr>
        <w:tc>
          <w:tcPr>
            <w:tcW w:w="679" w:type="dxa"/>
            <w:tcMar>
              <w:left w:w="57" w:type="dxa"/>
              <w:right w:w="57" w:type="dxa"/>
            </w:tcMar>
            <w:vAlign w:val="center"/>
          </w:tcPr>
          <w:p>
            <w:pPr>
              <w:widowControl/>
              <w:numPr>
                <w:ilvl w:val="0"/>
                <w:numId w:val="0"/>
              </w:numPr>
              <w:snapToGrid w:val="0"/>
              <w:ind w:leftChars="0" w:firstLine="200" w:firstLineChars="100"/>
              <w:jc w:val="both"/>
              <w:rPr>
                <w:rFonts w:hint="default" w:ascii="Times New Roman" w:hAnsi="Times New Roman" w:eastAsia="宋体" w:cs="宋体"/>
                <w:kern w:val="0"/>
                <w:sz w:val="20"/>
                <w:szCs w:val="20"/>
                <w:lang w:val="en-US" w:eastAsia="zh-CN"/>
              </w:rPr>
            </w:pPr>
            <w:r>
              <w:rPr>
                <w:rFonts w:hint="eastAsia" w:cs="宋体"/>
                <w:kern w:val="0"/>
                <w:sz w:val="20"/>
                <w:szCs w:val="20"/>
                <w:lang w:val="en-US" w:eastAsia="zh-CN"/>
              </w:rPr>
              <w:t>13</w:t>
            </w:r>
          </w:p>
        </w:tc>
        <w:tc>
          <w:tcPr>
            <w:tcW w:w="724" w:type="dxa"/>
            <w:vMerge w:val="continue"/>
            <w:tcMar>
              <w:left w:w="57" w:type="dxa"/>
              <w:right w:w="57" w:type="dxa"/>
            </w:tcMar>
            <w:vAlign w:val="center"/>
          </w:tcPr>
          <w:p>
            <w:pPr>
              <w:widowControl/>
              <w:snapToGrid w:val="0"/>
              <w:jc w:val="center"/>
              <w:rPr>
                <w:rFonts w:ascii="Times New Roman" w:hAnsi="Times New Roman" w:cs="宋体"/>
                <w:kern w:val="0"/>
                <w:sz w:val="20"/>
                <w:szCs w:val="20"/>
              </w:rPr>
            </w:pPr>
          </w:p>
        </w:tc>
        <w:tc>
          <w:tcPr>
            <w:tcW w:w="896" w:type="dxa"/>
            <w:tcMar>
              <w:left w:w="57" w:type="dxa"/>
              <w:right w:w="57" w:type="dxa"/>
            </w:tcMar>
            <w:vAlign w:val="center"/>
          </w:tcPr>
          <w:p>
            <w:pPr>
              <w:widowControl/>
              <w:snapToGrid w:val="0"/>
              <w:jc w:val="center"/>
              <w:rPr>
                <w:rFonts w:ascii="Times New Roman" w:hAnsi="Times New Roman" w:cs="宋体"/>
                <w:kern w:val="0"/>
                <w:sz w:val="20"/>
                <w:szCs w:val="20"/>
              </w:rPr>
            </w:pPr>
            <w:r>
              <w:rPr>
                <w:rFonts w:hint="eastAsia" w:ascii="Times New Roman" w:hAnsi="Times New Roman" w:cs="宋体"/>
                <w:kern w:val="0"/>
                <w:sz w:val="20"/>
                <w:szCs w:val="20"/>
              </w:rPr>
              <w:t>老年人优待证办理</w:t>
            </w:r>
          </w:p>
        </w:tc>
        <w:tc>
          <w:tcPr>
            <w:tcW w:w="2775" w:type="dxa"/>
            <w:tcMar>
              <w:left w:w="57" w:type="dxa"/>
              <w:right w:w="57" w:type="dxa"/>
            </w:tcMar>
            <w:vAlign w:val="center"/>
          </w:tcPr>
          <w:p>
            <w:pPr>
              <w:widowControl/>
              <w:snapToGrid w:val="0"/>
              <w:jc w:val="left"/>
              <w:rPr>
                <w:rFonts w:ascii="Times New Roman" w:hAnsi="Times New Roman" w:cs="宋体"/>
                <w:kern w:val="0"/>
                <w:sz w:val="20"/>
                <w:szCs w:val="20"/>
              </w:rPr>
            </w:pPr>
            <w:r>
              <w:rPr>
                <w:rFonts w:hint="eastAsia" w:ascii="Times New Roman" w:hAnsi="Times New Roman" w:cs="宋体"/>
                <w:kern w:val="0"/>
                <w:sz w:val="20"/>
                <w:szCs w:val="20"/>
              </w:rPr>
              <w:t>60周岁及以上老年人。</w:t>
            </w:r>
          </w:p>
        </w:tc>
        <w:tc>
          <w:tcPr>
            <w:tcW w:w="2163" w:type="dxa"/>
            <w:tcMar>
              <w:left w:w="57" w:type="dxa"/>
              <w:right w:w="57" w:type="dxa"/>
            </w:tcMar>
            <w:vAlign w:val="center"/>
          </w:tcPr>
          <w:p>
            <w:pPr>
              <w:widowControl/>
              <w:snapToGrid w:val="0"/>
              <w:jc w:val="left"/>
              <w:rPr>
                <w:rFonts w:ascii="Times New Roman" w:hAnsi="Times New Roman" w:cs="宋体"/>
                <w:kern w:val="0"/>
                <w:sz w:val="20"/>
                <w:szCs w:val="20"/>
              </w:rPr>
            </w:pPr>
            <w:r>
              <w:rPr>
                <w:rFonts w:hint="eastAsia" w:ascii="Times New Roman" w:hAnsi="Times New Roman" w:cs="宋体"/>
                <w:kern w:val="0"/>
                <w:sz w:val="20"/>
                <w:szCs w:val="20"/>
              </w:rPr>
              <w:t>持有本县户口的老年人和长期居住本县一年以上的外地、外籍老年人办理老年优待证。</w:t>
            </w:r>
          </w:p>
        </w:tc>
        <w:tc>
          <w:tcPr>
            <w:tcW w:w="2459" w:type="dxa"/>
            <w:tcMar>
              <w:left w:w="57" w:type="dxa"/>
              <w:right w:w="57" w:type="dxa"/>
            </w:tcMar>
            <w:vAlign w:val="center"/>
          </w:tcPr>
          <w:p>
            <w:pPr>
              <w:widowControl/>
              <w:snapToGrid w:val="0"/>
              <w:jc w:val="left"/>
              <w:rPr>
                <w:rFonts w:ascii="Times New Roman" w:hAnsi="Times New Roman" w:cs="宋体"/>
                <w:kern w:val="0"/>
                <w:sz w:val="20"/>
                <w:szCs w:val="20"/>
              </w:rPr>
            </w:pPr>
            <w:r>
              <w:rPr>
                <w:rFonts w:hint="eastAsia" w:ascii="Times New Roman" w:hAnsi="Times New Roman" w:cs="宋体"/>
                <w:kern w:val="0"/>
                <w:sz w:val="20"/>
                <w:szCs w:val="20"/>
              </w:rPr>
              <w:t>老年人或委托子女带身份证原件、复印件、近期1寸免冠（红底）照片到所在社区（村委会）或乡镇登记、提交资料、办理证件。</w:t>
            </w:r>
          </w:p>
        </w:tc>
        <w:tc>
          <w:tcPr>
            <w:tcW w:w="1005" w:type="dxa"/>
            <w:tcMar>
              <w:left w:w="57" w:type="dxa"/>
              <w:right w:w="57" w:type="dxa"/>
            </w:tcMar>
            <w:vAlign w:val="center"/>
          </w:tcPr>
          <w:p>
            <w:pPr>
              <w:widowControl/>
              <w:snapToGrid w:val="0"/>
              <w:jc w:val="center"/>
              <w:rPr>
                <w:rFonts w:hint="eastAsia" w:ascii="Times New Roman" w:hAnsi="Times New Roman" w:eastAsia="宋体" w:cs="宋体"/>
                <w:kern w:val="0"/>
                <w:sz w:val="20"/>
                <w:szCs w:val="20"/>
                <w:lang w:eastAsia="zh-CN"/>
              </w:rPr>
            </w:pPr>
            <w:r>
              <w:rPr>
                <w:rFonts w:hint="eastAsia" w:cs="宋体"/>
                <w:kern w:val="0"/>
                <w:sz w:val="20"/>
                <w:szCs w:val="20"/>
                <w:lang w:val="en-US" w:eastAsia="zh-CN"/>
              </w:rPr>
              <w:t>无</w:t>
            </w:r>
          </w:p>
        </w:tc>
        <w:tc>
          <w:tcPr>
            <w:tcW w:w="2595" w:type="dxa"/>
            <w:tcMar>
              <w:left w:w="57" w:type="dxa"/>
              <w:right w:w="57" w:type="dxa"/>
            </w:tcMar>
            <w:vAlign w:val="center"/>
          </w:tcPr>
          <w:p>
            <w:pPr>
              <w:widowControl/>
              <w:snapToGrid w:val="0"/>
              <w:jc w:val="left"/>
              <w:rPr>
                <w:rFonts w:ascii="Times New Roman" w:hAnsi="Times New Roman" w:cs="宋体"/>
                <w:kern w:val="0"/>
                <w:sz w:val="20"/>
                <w:szCs w:val="20"/>
              </w:rPr>
            </w:pPr>
            <w:r>
              <w:rPr>
                <w:rFonts w:hint="eastAsia" w:ascii="Times New Roman" w:hAnsi="Times New Roman" w:cs="宋体"/>
                <w:kern w:val="0"/>
                <w:sz w:val="20"/>
                <w:szCs w:val="20"/>
              </w:rPr>
              <w:t>《中华人民共和国老年人权益保障法》(2018修订）《江苏省老年人权益保障条例》</w:t>
            </w:r>
          </w:p>
        </w:tc>
        <w:tc>
          <w:tcPr>
            <w:tcW w:w="1180" w:type="dxa"/>
            <w:tcMar>
              <w:left w:w="57" w:type="dxa"/>
              <w:right w:w="57" w:type="dxa"/>
            </w:tcMar>
            <w:vAlign w:val="center"/>
          </w:tcPr>
          <w:p>
            <w:pPr>
              <w:widowControl/>
              <w:snapToGrid w:val="0"/>
              <w:jc w:val="center"/>
              <w:rPr>
                <w:rFonts w:ascii="Times New Roman" w:hAnsi="Times New Roman" w:cs="宋体"/>
                <w:kern w:val="0"/>
                <w:sz w:val="20"/>
                <w:szCs w:val="20"/>
              </w:rPr>
            </w:pPr>
            <w:r>
              <w:rPr>
                <w:rFonts w:hint="eastAsia" w:ascii="Times New Roman" w:hAnsi="Times New Roman" w:cs="宋体"/>
                <w:kern w:val="0"/>
                <w:sz w:val="20"/>
                <w:szCs w:val="20"/>
              </w:rPr>
              <w:t>卫健委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0" w:hRule="atLeast"/>
          <w:jc w:val="center"/>
        </w:trPr>
        <w:tc>
          <w:tcPr>
            <w:tcW w:w="679" w:type="dxa"/>
            <w:tcMar>
              <w:left w:w="57" w:type="dxa"/>
              <w:right w:w="57" w:type="dxa"/>
            </w:tcMar>
            <w:vAlign w:val="center"/>
          </w:tcPr>
          <w:p>
            <w:pPr>
              <w:widowControl/>
              <w:numPr>
                <w:ilvl w:val="0"/>
                <w:numId w:val="0"/>
              </w:numPr>
              <w:snapToGrid w:val="0"/>
              <w:ind w:leftChars="0" w:firstLine="200" w:firstLineChars="100"/>
              <w:jc w:val="both"/>
              <w:rPr>
                <w:rFonts w:hint="default" w:ascii="Times New Roman" w:hAnsi="Times New Roman" w:eastAsia="宋体" w:cs="宋体"/>
                <w:kern w:val="0"/>
                <w:sz w:val="20"/>
                <w:szCs w:val="20"/>
                <w:lang w:val="en-US" w:eastAsia="zh-CN"/>
              </w:rPr>
            </w:pPr>
            <w:r>
              <w:rPr>
                <w:rFonts w:hint="eastAsia" w:cs="宋体"/>
                <w:kern w:val="0"/>
                <w:sz w:val="20"/>
                <w:szCs w:val="20"/>
                <w:lang w:val="en-US" w:eastAsia="zh-CN"/>
              </w:rPr>
              <w:t>14</w:t>
            </w:r>
          </w:p>
        </w:tc>
        <w:tc>
          <w:tcPr>
            <w:tcW w:w="724" w:type="dxa"/>
            <w:vMerge w:val="continue"/>
            <w:tcMar>
              <w:left w:w="57" w:type="dxa"/>
              <w:right w:w="57" w:type="dxa"/>
            </w:tcMar>
            <w:vAlign w:val="center"/>
          </w:tcPr>
          <w:p>
            <w:pPr>
              <w:widowControl/>
              <w:snapToGrid w:val="0"/>
              <w:jc w:val="center"/>
              <w:rPr>
                <w:rFonts w:ascii="Times New Roman" w:hAnsi="Times New Roman" w:cs="宋体"/>
                <w:kern w:val="0"/>
                <w:sz w:val="20"/>
                <w:szCs w:val="20"/>
              </w:rPr>
            </w:pPr>
          </w:p>
        </w:tc>
        <w:tc>
          <w:tcPr>
            <w:tcW w:w="896" w:type="dxa"/>
            <w:tcMar>
              <w:left w:w="57" w:type="dxa"/>
              <w:right w:w="57" w:type="dxa"/>
            </w:tcMar>
            <w:vAlign w:val="center"/>
          </w:tcPr>
          <w:p>
            <w:pPr>
              <w:widowControl/>
              <w:snapToGrid w:val="0"/>
              <w:jc w:val="center"/>
              <w:rPr>
                <w:rFonts w:ascii="Times New Roman" w:hAnsi="Times New Roman" w:cs="宋体"/>
                <w:kern w:val="0"/>
                <w:sz w:val="20"/>
                <w:szCs w:val="20"/>
              </w:rPr>
            </w:pPr>
            <w:r>
              <w:rPr>
                <w:rFonts w:hint="eastAsia" w:ascii="Times New Roman" w:hAnsi="Times New Roman" w:cs="宋体"/>
                <w:kern w:val="0"/>
                <w:sz w:val="20"/>
                <w:szCs w:val="20"/>
              </w:rPr>
              <w:t>公共交通</w:t>
            </w:r>
          </w:p>
        </w:tc>
        <w:tc>
          <w:tcPr>
            <w:tcW w:w="2775" w:type="dxa"/>
            <w:tcMar>
              <w:left w:w="57" w:type="dxa"/>
              <w:right w:w="57" w:type="dxa"/>
            </w:tcMar>
            <w:vAlign w:val="center"/>
          </w:tcPr>
          <w:p>
            <w:pPr>
              <w:widowControl/>
              <w:snapToGrid w:val="0"/>
              <w:jc w:val="left"/>
              <w:rPr>
                <w:rFonts w:ascii="Times New Roman" w:hAnsi="Times New Roman" w:cs="宋体"/>
                <w:kern w:val="0"/>
                <w:sz w:val="20"/>
                <w:szCs w:val="20"/>
              </w:rPr>
            </w:pPr>
            <w:r>
              <w:rPr>
                <w:rFonts w:hint="eastAsia" w:ascii="Times New Roman" w:hAnsi="Times New Roman" w:cs="宋体"/>
                <w:kern w:val="0"/>
                <w:sz w:val="20"/>
                <w:szCs w:val="20"/>
              </w:rPr>
              <w:t>县70周岁及以上老年人。</w:t>
            </w:r>
          </w:p>
        </w:tc>
        <w:tc>
          <w:tcPr>
            <w:tcW w:w="2163" w:type="dxa"/>
            <w:tcMar>
              <w:left w:w="57" w:type="dxa"/>
              <w:right w:w="57" w:type="dxa"/>
            </w:tcMar>
            <w:vAlign w:val="center"/>
          </w:tcPr>
          <w:p>
            <w:pPr>
              <w:widowControl/>
              <w:snapToGrid w:val="0"/>
              <w:jc w:val="left"/>
              <w:rPr>
                <w:rFonts w:ascii="Times New Roman" w:hAnsi="Times New Roman" w:cs="宋体"/>
                <w:kern w:val="0"/>
                <w:sz w:val="20"/>
                <w:szCs w:val="20"/>
              </w:rPr>
            </w:pPr>
            <w:r>
              <w:rPr>
                <w:rFonts w:hint="eastAsia" w:ascii="Times New Roman" w:hAnsi="Times New Roman" w:cs="宋体"/>
                <w:kern w:val="0"/>
                <w:sz w:val="20"/>
                <w:szCs w:val="20"/>
              </w:rPr>
              <w:t>县70周岁及以上老年人享受县免费乘公交车。</w:t>
            </w:r>
          </w:p>
        </w:tc>
        <w:tc>
          <w:tcPr>
            <w:tcW w:w="2459" w:type="dxa"/>
            <w:tcMar>
              <w:left w:w="57" w:type="dxa"/>
              <w:right w:w="57" w:type="dxa"/>
            </w:tcMar>
            <w:vAlign w:val="center"/>
          </w:tcPr>
          <w:p>
            <w:pPr>
              <w:widowControl/>
              <w:snapToGrid w:val="0"/>
              <w:jc w:val="left"/>
              <w:rPr>
                <w:rFonts w:ascii="Times New Roman" w:hAnsi="Times New Roman" w:cs="宋体"/>
                <w:kern w:val="0"/>
                <w:sz w:val="20"/>
                <w:szCs w:val="20"/>
              </w:rPr>
            </w:pPr>
            <w:r>
              <w:rPr>
                <w:rFonts w:hint="eastAsia" w:ascii="Times New Roman" w:hAnsi="Times New Roman" w:cs="宋体"/>
                <w:kern w:val="0"/>
                <w:sz w:val="20"/>
                <w:szCs w:val="20"/>
              </w:rPr>
              <w:t>老年人本人持身份证原件及复印件1张，一寸近期彩色免冠照片2张，至</w:t>
            </w:r>
            <w:r>
              <w:rPr>
                <w:rFonts w:hint="eastAsia" w:cs="宋体"/>
                <w:kern w:val="0"/>
                <w:sz w:val="20"/>
                <w:szCs w:val="20"/>
                <w:lang w:eastAsia="zh-CN"/>
              </w:rPr>
              <w:t>县政务服务中心一楼大厅</w:t>
            </w:r>
            <w:r>
              <w:rPr>
                <w:rFonts w:hint="eastAsia" w:cs="宋体"/>
                <w:kern w:val="0"/>
                <w:sz w:val="20"/>
                <w:szCs w:val="20"/>
                <w:lang w:val="en-US" w:eastAsia="zh-CN"/>
              </w:rPr>
              <w:t>34号窗口</w:t>
            </w:r>
            <w:r>
              <w:rPr>
                <w:rFonts w:hint="eastAsia" w:ascii="Times New Roman" w:hAnsi="Times New Roman" w:cs="宋体"/>
                <w:kern w:val="0"/>
                <w:sz w:val="20"/>
                <w:szCs w:val="20"/>
              </w:rPr>
              <w:t>，缴纳24元/张卡服务费，办理</w:t>
            </w:r>
            <w:r>
              <w:rPr>
                <w:rFonts w:hint="eastAsia" w:cs="宋体"/>
                <w:kern w:val="0"/>
                <w:sz w:val="20"/>
                <w:szCs w:val="20"/>
                <w:lang w:eastAsia="zh-CN"/>
              </w:rPr>
              <w:t>老年卡</w:t>
            </w:r>
            <w:r>
              <w:rPr>
                <w:rFonts w:hint="eastAsia" w:ascii="Times New Roman" w:hAnsi="Times New Roman" w:cs="宋体"/>
                <w:kern w:val="0"/>
                <w:sz w:val="20"/>
                <w:szCs w:val="20"/>
              </w:rPr>
              <w:t>。</w:t>
            </w:r>
          </w:p>
        </w:tc>
        <w:tc>
          <w:tcPr>
            <w:tcW w:w="1005" w:type="dxa"/>
            <w:tcMar>
              <w:left w:w="57" w:type="dxa"/>
              <w:right w:w="57" w:type="dxa"/>
            </w:tcMar>
            <w:vAlign w:val="center"/>
          </w:tcPr>
          <w:p>
            <w:pPr>
              <w:widowControl/>
              <w:snapToGrid w:val="0"/>
              <w:jc w:val="center"/>
              <w:rPr>
                <w:rFonts w:ascii="Times New Roman" w:hAnsi="Times New Roman" w:cs="宋体"/>
                <w:kern w:val="0"/>
                <w:sz w:val="20"/>
                <w:szCs w:val="20"/>
              </w:rPr>
            </w:pPr>
            <w:r>
              <w:rPr>
                <w:rFonts w:hint="eastAsia" w:cs="宋体"/>
                <w:kern w:val="0"/>
                <w:sz w:val="20"/>
                <w:szCs w:val="20"/>
                <w:lang w:val="en-US" w:eastAsia="zh-CN"/>
              </w:rPr>
              <w:t>地方</w:t>
            </w:r>
            <w:r>
              <w:rPr>
                <w:rFonts w:hint="eastAsia" w:ascii="Times New Roman" w:hAnsi="Times New Roman" w:cs="宋体"/>
                <w:kern w:val="0"/>
                <w:sz w:val="20"/>
                <w:szCs w:val="20"/>
              </w:rPr>
              <w:t>财政</w:t>
            </w:r>
          </w:p>
        </w:tc>
        <w:tc>
          <w:tcPr>
            <w:tcW w:w="2595" w:type="dxa"/>
            <w:tcMar>
              <w:left w:w="57" w:type="dxa"/>
              <w:right w:w="57" w:type="dxa"/>
            </w:tcMar>
            <w:vAlign w:val="center"/>
          </w:tcPr>
          <w:p>
            <w:pPr>
              <w:widowControl/>
              <w:snapToGrid w:val="0"/>
              <w:jc w:val="left"/>
              <w:rPr>
                <w:rFonts w:ascii="Times New Roman" w:hAnsi="Times New Roman" w:cs="宋体"/>
                <w:kern w:val="0"/>
                <w:sz w:val="20"/>
                <w:szCs w:val="20"/>
              </w:rPr>
            </w:pPr>
            <w:r>
              <w:rPr>
                <w:rFonts w:hint="eastAsia" w:ascii="Times New Roman" w:hAnsi="Times New Roman" w:cs="宋体"/>
                <w:kern w:val="0"/>
                <w:sz w:val="20"/>
                <w:szCs w:val="20"/>
              </w:rPr>
              <w:t>《江苏省老年人权益保障条例》</w:t>
            </w:r>
          </w:p>
        </w:tc>
        <w:tc>
          <w:tcPr>
            <w:tcW w:w="1180" w:type="dxa"/>
            <w:tcMar>
              <w:left w:w="57" w:type="dxa"/>
              <w:right w:w="57" w:type="dxa"/>
            </w:tcMar>
            <w:vAlign w:val="center"/>
          </w:tcPr>
          <w:p>
            <w:pPr>
              <w:widowControl/>
              <w:snapToGrid w:val="0"/>
              <w:jc w:val="center"/>
              <w:rPr>
                <w:rFonts w:ascii="Times New Roman" w:hAnsi="Times New Roman" w:cs="宋体"/>
                <w:kern w:val="0"/>
                <w:sz w:val="20"/>
                <w:szCs w:val="20"/>
              </w:rPr>
            </w:pPr>
            <w:r>
              <w:rPr>
                <w:rFonts w:hint="eastAsia" w:ascii="Times New Roman" w:hAnsi="Times New Roman" w:cs="宋体"/>
                <w:kern w:val="0"/>
                <w:sz w:val="20"/>
                <w:szCs w:val="20"/>
              </w:rPr>
              <w:t>交通局</w:t>
            </w:r>
          </w:p>
        </w:tc>
      </w:tr>
    </w:tbl>
    <w:p>
      <w:pPr>
        <w:shd w:val="clear" w:color="auto" w:fill="FFFFFF"/>
        <w:spacing w:line="560" w:lineRule="exact"/>
        <w:jc w:val="left"/>
        <w:rPr>
          <w:rFonts w:ascii="Times New Roman" w:hAnsi="Times New Roman" w:eastAsia="仿宋" w:cs="仿宋_GB2312"/>
          <w:color w:val="000000"/>
          <w:kern w:val="0"/>
          <w:sz w:val="32"/>
          <w:szCs w:val="32"/>
        </w:rPr>
        <w:sectPr>
          <w:headerReference r:id="rId3" w:type="default"/>
          <w:footerReference r:id="rId4" w:type="default"/>
          <w:footerReference r:id="rId5" w:type="even"/>
          <w:pgSz w:w="16838" w:h="11906" w:orient="landscape"/>
          <w:pgMar w:top="1588" w:right="2098" w:bottom="1474" w:left="1985" w:header="851" w:footer="1418" w:gutter="0"/>
          <w:pgNumType w:fmt="decimal"/>
          <w:cols w:space="720" w:num="1"/>
          <w:docGrid w:type="lines" w:linePitch="490" w:charSpace="0"/>
        </w:sectPr>
      </w:pPr>
    </w:p>
    <w:p>
      <w:pPr>
        <w:spacing w:line="320" w:lineRule="exact"/>
        <w:rPr>
          <w:rFonts w:hint="eastAsia" w:ascii="Times New Roman" w:hAnsi="Times New Roman" w:eastAsia="仿宋_GB2312"/>
          <w:sz w:val="32"/>
          <w:szCs w:val="32"/>
        </w:rPr>
      </w:pPr>
      <w:bookmarkStart w:id="0" w:name="_GoBack"/>
      <w:bookmarkEnd w:id="0"/>
    </w:p>
    <w:sectPr>
      <w:pgSz w:w="11906" w:h="16838"/>
      <w:pgMar w:top="2098" w:right="1474" w:bottom="1985" w:left="1588" w:header="851" w:footer="1418" w:gutter="0"/>
      <w:pgNumType w:fmt="decimal"/>
      <w:cols w:space="720" w:num="1"/>
      <w:docGrid w:type="lines" w:linePitch="49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8"/>
                            <w:rPr>
                              <w:rFonts w:hint="default" w:ascii="Times New Roman" w:hAnsi="Times New Roman" w:eastAsia="宋体" w:cs="Times New Roman"/>
                              <w:sz w:val="28"/>
                              <w:szCs w:val="28"/>
                              <w:lang w:eastAsia="zh-CN"/>
                            </w:rPr>
                          </w:pPr>
                          <w:r>
                            <w:rPr>
                              <w:rFonts w:hint="default" w:ascii="Times New Roman" w:hAnsi="Times New Roman" w:cs="Times New Roman"/>
                              <w:sz w:val="28"/>
                              <w:szCs w:val="28"/>
                              <w:lang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- 1 -</w:t>
                          </w:r>
                          <w:r>
                            <w:rPr>
                              <w:rFonts w:hint="default" w:ascii="Times New Roman" w:hAnsi="Times New Roman" w:cs="Times New Roman"/>
                              <w:sz w:val="28"/>
                              <w:szCs w:val="28"/>
                              <w:lang w:eastAsia="zh-CN"/>
                            </w:rPr>
                            <w:fldChar w:fldCharType="end"/>
                          </w:r>
                          <w:r>
                            <w:rPr>
                              <w:rFonts w:hint="default" w:ascii="Times New Roman" w:hAnsi="Times New Roman" w:cs="Times New Roman"/>
                              <w:sz w:val="28"/>
                              <w:szCs w:val="28"/>
                              <w:lang w:eastAsia="zh-CN"/>
                            </w:rPr>
                            <w:t xml:space="preserve"> —</w:t>
                          </w:r>
                        </w:p>
                      </w:txbxContent>
                    </wps:txbx>
                    <wps:bodyPr vert="horz" wrap="none" lIns="0" tIns="0" rIns="0" bIns="0" anchor="t" upright="0">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M6pebnPAAAABQEAAA8AAAAAAAAA&#10;AQAgAAAAIgAAAGRycy9kb3ducmV2LnhtbFBLAQIUABQAAAAIAIdO4kDu0rm24QEAALkDAAAOAAAA&#10;AAAAAAEAIAAAAB4BAABkcnMvZTJvRG9jLnhtbFBLBQYAAAAABgAGAFkBAABxBQAAAAA=&#10;">
              <v:fill on="f" focussize="0,0"/>
              <v:stroke on="f"/>
              <v:imagedata o:title=""/>
              <o:lock v:ext="edit" aspectratio="f"/>
              <v:textbox inset="0mm,0mm,0mm,0mm" style="mso-fit-shape-to-text:t;">
                <w:txbxContent>
                  <w:p>
                    <w:pPr>
                      <w:pStyle w:val="8"/>
                      <w:rPr>
                        <w:rFonts w:hint="default" w:ascii="Times New Roman" w:hAnsi="Times New Roman" w:eastAsia="宋体" w:cs="Times New Roman"/>
                        <w:sz w:val="28"/>
                        <w:szCs w:val="28"/>
                        <w:lang w:eastAsia="zh-CN"/>
                      </w:rPr>
                    </w:pPr>
                    <w:r>
                      <w:rPr>
                        <w:rFonts w:hint="default" w:ascii="Times New Roman" w:hAnsi="Times New Roman" w:cs="Times New Roman"/>
                        <w:sz w:val="28"/>
                        <w:szCs w:val="28"/>
                        <w:lang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- 1 -</w:t>
                    </w:r>
                    <w:r>
                      <w:rPr>
                        <w:rFonts w:hint="default" w:ascii="Times New Roman" w:hAnsi="Times New Roman" w:cs="Times New Roman"/>
                        <w:sz w:val="28"/>
                        <w:szCs w:val="28"/>
                        <w:lang w:eastAsia="zh-CN"/>
                      </w:rPr>
                      <w:fldChar w:fldCharType="end"/>
                    </w:r>
                    <w:r>
                      <w:rPr>
                        <w:rFonts w:hint="default" w:ascii="Times New Roman" w:hAnsi="Times New Roman" w:cs="Times New Roman"/>
                        <w:sz w:val="28"/>
                        <w:szCs w:val="28"/>
                        <w:lang w:eastAsia="zh-CN"/>
                      </w:rPr>
                      <w:t xml:space="preserve"> —</w:t>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8"/>
                            <w:rPr>
                              <w:rFonts w:hint="eastAsia"/>
                            </w:rPr>
                          </w:pPr>
                        </w:p>
                      </w:txbxContent>
                    </wps:txbx>
                    <wps:bodyPr wrap="none" lIns="0" tIns="0" rIns="0" bIns="0" upright="1">
                      <a:spAutoFit/>
                    </wps:bodyPr>
                  </wps:wsp>
                </a:graphicData>
              </a:graphic>
            </wp:anchor>
          </w:drawing>
        </mc:Choice>
        <mc:Fallback>
          <w:pict>
            <v:shape id="文本框 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JPt0q/LAQAAnAMAAA4AAAAAAAAAAQAgAAAAHgEAAGRycy9lMm9E&#10;b2MueG1sUEsFBgAAAAAGAAYAWQEAAFsFAAAAAA==&#10;">
              <v:fill on="f" focussize="0,0"/>
              <v:stroke on="f"/>
              <v:imagedata o:title=""/>
              <o:lock v:ext="edit" aspectratio="f"/>
              <v:textbox inset="0mm,0mm,0mm,0mm" style="mso-fit-shape-to-text:t;">
                <w:txbxContent>
                  <w:p>
                    <w:pPr>
                      <w:pStyle w:val="8"/>
                      <w:rPr>
                        <w:rFonts w:hint="eastAsia"/>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180" w:firstLineChars="10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8"/>
                            <w:rPr>
                              <w:rFonts w:hint="default" w:ascii="Times New Roman" w:hAnsi="Times New Roman" w:eastAsia="宋体" w:cs="Times New Roman"/>
                              <w:sz w:val="28"/>
                              <w:szCs w:val="28"/>
                              <w:lang w:eastAsia="zh-CN"/>
                            </w:rPr>
                          </w:pPr>
                          <w:r>
                            <w:rPr>
                              <w:rFonts w:hint="default" w:ascii="Times New Roman" w:hAnsi="Times New Roman" w:cs="Times New Roman"/>
                              <w:sz w:val="28"/>
                              <w:szCs w:val="28"/>
                              <w:lang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2</w:t>
                          </w:r>
                          <w:r>
                            <w:rPr>
                              <w:rFonts w:hint="default" w:ascii="Times New Roman" w:hAnsi="Times New Roman" w:cs="Times New Roman"/>
                              <w:sz w:val="28"/>
                              <w:szCs w:val="28"/>
                              <w:lang w:eastAsia="zh-CN"/>
                            </w:rPr>
                            <w:fldChar w:fldCharType="end"/>
                          </w:r>
                          <w:r>
                            <w:rPr>
                              <w:rFonts w:hint="default" w:ascii="Times New Roman" w:hAnsi="Times New Roman" w:cs="Times New Roman"/>
                              <w:sz w:val="28"/>
                              <w:szCs w:val="28"/>
                              <w:lang w:eastAsia="zh-CN"/>
                            </w:rPr>
                            <w:t xml:space="preserve"> —</w:t>
                          </w:r>
                        </w:p>
                      </w:txbxContent>
                    </wps:txbx>
                    <wps:bodyPr vert="horz" wrap="none" lIns="0" tIns="0" rIns="0" bIns="0" anchor="t" upright="0">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M6pebnPAAAABQEAAA8AAAAAAAAA&#10;AQAgAAAAIgAAAGRycy9kb3ducmV2LnhtbFBLAQIUABQAAAAIAIdO4kDpFrZD4QEAALkDAAAOAAAA&#10;AAAAAAEAIAAAAB4BAABkcnMvZTJvRG9jLnhtbFBLBQYAAAAABgAGAFkBAABxBQAAAAA=&#10;">
              <v:fill on="f" focussize="0,0"/>
              <v:stroke on="f"/>
              <v:imagedata o:title=""/>
              <o:lock v:ext="edit" aspectratio="f"/>
              <v:textbox inset="0mm,0mm,0mm,0mm" style="mso-fit-shape-to-text:t;">
                <w:txbxContent>
                  <w:p>
                    <w:pPr>
                      <w:pStyle w:val="8"/>
                      <w:rPr>
                        <w:rFonts w:hint="default" w:ascii="Times New Roman" w:hAnsi="Times New Roman" w:eastAsia="宋体" w:cs="Times New Roman"/>
                        <w:sz w:val="28"/>
                        <w:szCs w:val="28"/>
                        <w:lang w:eastAsia="zh-CN"/>
                      </w:rPr>
                    </w:pPr>
                    <w:r>
                      <w:rPr>
                        <w:rFonts w:hint="default" w:ascii="Times New Roman" w:hAnsi="Times New Roman" w:cs="Times New Roman"/>
                        <w:sz w:val="28"/>
                        <w:szCs w:val="28"/>
                        <w:lang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2</w:t>
                    </w:r>
                    <w:r>
                      <w:rPr>
                        <w:rFonts w:hint="default" w:ascii="Times New Roman" w:hAnsi="Times New Roman" w:cs="Times New Roman"/>
                        <w:sz w:val="28"/>
                        <w:szCs w:val="28"/>
                        <w:lang w:eastAsia="zh-CN"/>
                      </w:rPr>
                      <w:fldChar w:fldCharType="end"/>
                    </w:r>
                    <w:r>
                      <w:rPr>
                        <w:rFonts w:hint="default" w:ascii="Times New Roman" w:hAnsi="Times New Roman" w:cs="Times New Roman"/>
                        <w:sz w:val="28"/>
                        <w:szCs w:val="28"/>
                        <w:lang w:eastAsia="zh-CN"/>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53086D"/>
    <w:multiLevelType w:val="multilevel"/>
    <w:tmpl w:val="0453086D"/>
    <w:lvl w:ilvl="0" w:tentative="0">
      <w:start w:val="1"/>
      <w:numFmt w:val="decimal"/>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mirrorMargins w:val="1"/>
  <w:bordersDoNotSurroundHeader w:val="1"/>
  <w:bordersDoNotSurroundFooter w:val="1"/>
  <w:attachedTemplate r:id="rId1"/>
  <w:documentProtection w:enforcement="0"/>
  <w:defaultTabStop w:val="420"/>
  <w:evenAndOddHeaders w:val="1"/>
  <w:drawingGridHorizontalSpacing w:val="105"/>
  <w:drawingGridVerticalSpacing w:val="245"/>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74E0775"/>
    <w:rsid w:val="00000CA3"/>
    <w:rsid w:val="000130C7"/>
    <w:rsid w:val="00015878"/>
    <w:rsid w:val="000368DA"/>
    <w:rsid w:val="00094EB6"/>
    <w:rsid w:val="000A3F83"/>
    <w:rsid w:val="000C1EC5"/>
    <w:rsid w:val="000E2D1B"/>
    <w:rsid w:val="0010520A"/>
    <w:rsid w:val="00136CCD"/>
    <w:rsid w:val="0014736A"/>
    <w:rsid w:val="00150859"/>
    <w:rsid w:val="00156173"/>
    <w:rsid w:val="001714C1"/>
    <w:rsid w:val="001770FC"/>
    <w:rsid w:val="00182EB0"/>
    <w:rsid w:val="001854A3"/>
    <w:rsid w:val="00192B0A"/>
    <w:rsid w:val="001A5959"/>
    <w:rsid w:val="001C5EA1"/>
    <w:rsid w:val="001D6B63"/>
    <w:rsid w:val="001F268F"/>
    <w:rsid w:val="001F46D6"/>
    <w:rsid w:val="001F5115"/>
    <w:rsid w:val="0020673E"/>
    <w:rsid w:val="00214862"/>
    <w:rsid w:val="00216B22"/>
    <w:rsid w:val="00225800"/>
    <w:rsid w:val="0023668E"/>
    <w:rsid w:val="00272DDE"/>
    <w:rsid w:val="0027325F"/>
    <w:rsid w:val="00296148"/>
    <w:rsid w:val="00296892"/>
    <w:rsid w:val="002A477F"/>
    <w:rsid w:val="002A7AD8"/>
    <w:rsid w:val="002F156E"/>
    <w:rsid w:val="002F2E04"/>
    <w:rsid w:val="00333114"/>
    <w:rsid w:val="00342427"/>
    <w:rsid w:val="0035650C"/>
    <w:rsid w:val="0036639D"/>
    <w:rsid w:val="003741CF"/>
    <w:rsid w:val="00384DE2"/>
    <w:rsid w:val="003933C9"/>
    <w:rsid w:val="00396D5F"/>
    <w:rsid w:val="003A258D"/>
    <w:rsid w:val="003B3646"/>
    <w:rsid w:val="003C77C8"/>
    <w:rsid w:val="003D2493"/>
    <w:rsid w:val="00406C62"/>
    <w:rsid w:val="0042094D"/>
    <w:rsid w:val="00422A62"/>
    <w:rsid w:val="00425759"/>
    <w:rsid w:val="004257FA"/>
    <w:rsid w:val="004311D7"/>
    <w:rsid w:val="00442D91"/>
    <w:rsid w:val="004516B9"/>
    <w:rsid w:val="00456BB0"/>
    <w:rsid w:val="00463224"/>
    <w:rsid w:val="00474E77"/>
    <w:rsid w:val="00477EBE"/>
    <w:rsid w:val="004948CA"/>
    <w:rsid w:val="00497777"/>
    <w:rsid w:val="004A2F34"/>
    <w:rsid w:val="004A3BA6"/>
    <w:rsid w:val="004A6A16"/>
    <w:rsid w:val="004A7E21"/>
    <w:rsid w:val="004B52A1"/>
    <w:rsid w:val="004D20B3"/>
    <w:rsid w:val="004E0EFA"/>
    <w:rsid w:val="004E3080"/>
    <w:rsid w:val="004F1AAF"/>
    <w:rsid w:val="00506038"/>
    <w:rsid w:val="00506A67"/>
    <w:rsid w:val="0051034E"/>
    <w:rsid w:val="005120A0"/>
    <w:rsid w:val="00514E6D"/>
    <w:rsid w:val="005239E4"/>
    <w:rsid w:val="0053509F"/>
    <w:rsid w:val="00546963"/>
    <w:rsid w:val="0056148B"/>
    <w:rsid w:val="005862F7"/>
    <w:rsid w:val="00592225"/>
    <w:rsid w:val="005C3952"/>
    <w:rsid w:val="005C5661"/>
    <w:rsid w:val="005D2AD6"/>
    <w:rsid w:val="005D740E"/>
    <w:rsid w:val="005E61A0"/>
    <w:rsid w:val="005E6C49"/>
    <w:rsid w:val="005F05AD"/>
    <w:rsid w:val="0061151C"/>
    <w:rsid w:val="006117A3"/>
    <w:rsid w:val="00620E60"/>
    <w:rsid w:val="00640C85"/>
    <w:rsid w:val="00685AFB"/>
    <w:rsid w:val="00686F6D"/>
    <w:rsid w:val="006A0BF0"/>
    <w:rsid w:val="006A7A9E"/>
    <w:rsid w:val="006D2B71"/>
    <w:rsid w:val="006F198A"/>
    <w:rsid w:val="00700BAB"/>
    <w:rsid w:val="00710BD3"/>
    <w:rsid w:val="00716D75"/>
    <w:rsid w:val="00744B75"/>
    <w:rsid w:val="00761E05"/>
    <w:rsid w:val="0078664E"/>
    <w:rsid w:val="00795890"/>
    <w:rsid w:val="007A050B"/>
    <w:rsid w:val="007C67E3"/>
    <w:rsid w:val="007D464A"/>
    <w:rsid w:val="007E4BA9"/>
    <w:rsid w:val="007E4FCD"/>
    <w:rsid w:val="00815C0E"/>
    <w:rsid w:val="00830146"/>
    <w:rsid w:val="008502A6"/>
    <w:rsid w:val="0089455B"/>
    <w:rsid w:val="008A6B7C"/>
    <w:rsid w:val="008B75E1"/>
    <w:rsid w:val="008C192C"/>
    <w:rsid w:val="008C7DE1"/>
    <w:rsid w:val="008D3308"/>
    <w:rsid w:val="008E1692"/>
    <w:rsid w:val="009137B6"/>
    <w:rsid w:val="00925FD0"/>
    <w:rsid w:val="00937F25"/>
    <w:rsid w:val="00957B58"/>
    <w:rsid w:val="00962557"/>
    <w:rsid w:val="00982F34"/>
    <w:rsid w:val="009868D2"/>
    <w:rsid w:val="00996563"/>
    <w:rsid w:val="009A2516"/>
    <w:rsid w:val="009B0167"/>
    <w:rsid w:val="009D440D"/>
    <w:rsid w:val="009D7BFE"/>
    <w:rsid w:val="009E5D71"/>
    <w:rsid w:val="009E7E4E"/>
    <w:rsid w:val="009F2003"/>
    <w:rsid w:val="00A2728E"/>
    <w:rsid w:val="00A36AB6"/>
    <w:rsid w:val="00A36CBD"/>
    <w:rsid w:val="00A44772"/>
    <w:rsid w:val="00A45CC1"/>
    <w:rsid w:val="00AC71B6"/>
    <w:rsid w:val="00AE16D9"/>
    <w:rsid w:val="00AE540D"/>
    <w:rsid w:val="00AE543C"/>
    <w:rsid w:val="00AF79D2"/>
    <w:rsid w:val="00B91374"/>
    <w:rsid w:val="00C249D3"/>
    <w:rsid w:val="00C25790"/>
    <w:rsid w:val="00C501B9"/>
    <w:rsid w:val="00C52CDA"/>
    <w:rsid w:val="00C75971"/>
    <w:rsid w:val="00CB68E7"/>
    <w:rsid w:val="00CC243F"/>
    <w:rsid w:val="00CD7AD9"/>
    <w:rsid w:val="00CE5A55"/>
    <w:rsid w:val="00CF1905"/>
    <w:rsid w:val="00CF22FC"/>
    <w:rsid w:val="00CF2B37"/>
    <w:rsid w:val="00D05017"/>
    <w:rsid w:val="00D15BAB"/>
    <w:rsid w:val="00D2206C"/>
    <w:rsid w:val="00D4231B"/>
    <w:rsid w:val="00D4689B"/>
    <w:rsid w:val="00D47A12"/>
    <w:rsid w:val="00D700DA"/>
    <w:rsid w:val="00DA47FB"/>
    <w:rsid w:val="00DF4A09"/>
    <w:rsid w:val="00E04FFF"/>
    <w:rsid w:val="00E06614"/>
    <w:rsid w:val="00E16180"/>
    <w:rsid w:val="00E21D73"/>
    <w:rsid w:val="00E23948"/>
    <w:rsid w:val="00E70BCE"/>
    <w:rsid w:val="00E752BC"/>
    <w:rsid w:val="00E769C9"/>
    <w:rsid w:val="00E83CAF"/>
    <w:rsid w:val="00E90E2E"/>
    <w:rsid w:val="00E936B6"/>
    <w:rsid w:val="00EA19D4"/>
    <w:rsid w:val="00EA31D8"/>
    <w:rsid w:val="00EC0B1B"/>
    <w:rsid w:val="00EE70D3"/>
    <w:rsid w:val="00EF5FF8"/>
    <w:rsid w:val="00F027F3"/>
    <w:rsid w:val="00F8335F"/>
    <w:rsid w:val="00FD5003"/>
    <w:rsid w:val="00FF74B7"/>
    <w:rsid w:val="019E4C02"/>
    <w:rsid w:val="01C444B2"/>
    <w:rsid w:val="032C638C"/>
    <w:rsid w:val="04334A5C"/>
    <w:rsid w:val="07D46FBE"/>
    <w:rsid w:val="08652957"/>
    <w:rsid w:val="08F041C8"/>
    <w:rsid w:val="093F7EA9"/>
    <w:rsid w:val="0A0F219C"/>
    <w:rsid w:val="0C6A27C4"/>
    <w:rsid w:val="0C830A44"/>
    <w:rsid w:val="0E5619D4"/>
    <w:rsid w:val="0F281F71"/>
    <w:rsid w:val="11D67C63"/>
    <w:rsid w:val="12DF2EC5"/>
    <w:rsid w:val="141E2358"/>
    <w:rsid w:val="142479D2"/>
    <w:rsid w:val="14B81906"/>
    <w:rsid w:val="18C1674F"/>
    <w:rsid w:val="1A5166A9"/>
    <w:rsid w:val="1DFC52AB"/>
    <w:rsid w:val="1E125830"/>
    <w:rsid w:val="1E2360D9"/>
    <w:rsid w:val="20BC1318"/>
    <w:rsid w:val="21041298"/>
    <w:rsid w:val="28A53CE5"/>
    <w:rsid w:val="28C35ADE"/>
    <w:rsid w:val="296624B0"/>
    <w:rsid w:val="2BDC7A34"/>
    <w:rsid w:val="2C525695"/>
    <w:rsid w:val="2CA933F3"/>
    <w:rsid w:val="2D515791"/>
    <w:rsid w:val="2DBC4126"/>
    <w:rsid w:val="2F0D1FAC"/>
    <w:rsid w:val="30C1775F"/>
    <w:rsid w:val="31856628"/>
    <w:rsid w:val="326B4FB5"/>
    <w:rsid w:val="35E3690C"/>
    <w:rsid w:val="36725A28"/>
    <w:rsid w:val="38CA7D84"/>
    <w:rsid w:val="39047DB5"/>
    <w:rsid w:val="39205D37"/>
    <w:rsid w:val="394F779B"/>
    <w:rsid w:val="3D651934"/>
    <w:rsid w:val="3EEC588C"/>
    <w:rsid w:val="418D5F9F"/>
    <w:rsid w:val="41D411BE"/>
    <w:rsid w:val="43D42A9A"/>
    <w:rsid w:val="456A3A1D"/>
    <w:rsid w:val="474E0775"/>
    <w:rsid w:val="4789367B"/>
    <w:rsid w:val="480B356C"/>
    <w:rsid w:val="48114B30"/>
    <w:rsid w:val="48911EBF"/>
    <w:rsid w:val="48EA012A"/>
    <w:rsid w:val="4A1F686E"/>
    <w:rsid w:val="4B8A7395"/>
    <w:rsid w:val="4C225C90"/>
    <w:rsid w:val="4D1635D7"/>
    <w:rsid w:val="4D3C4C06"/>
    <w:rsid w:val="4D5458EE"/>
    <w:rsid w:val="50C03A45"/>
    <w:rsid w:val="50C37923"/>
    <w:rsid w:val="51F62460"/>
    <w:rsid w:val="53316556"/>
    <w:rsid w:val="53E1620C"/>
    <w:rsid w:val="553103CA"/>
    <w:rsid w:val="55CB0898"/>
    <w:rsid w:val="56E66797"/>
    <w:rsid w:val="579A57AC"/>
    <w:rsid w:val="58902535"/>
    <w:rsid w:val="58A74D44"/>
    <w:rsid w:val="5AF35882"/>
    <w:rsid w:val="5EA31F47"/>
    <w:rsid w:val="60F728E8"/>
    <w:rsid w:val="68CF4F5D"/>
    <w:rsid w:val="6D0B5C96"/>
    <w:rsid w:val="6E930EEF"/>
    <w:rsid w:val="7279717F"/>
    <w:rsid w:val="74302583"/>
    <w:rsid w:val="74915A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qFormat="1" w:uiPriority="99"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7"/>
    <w:qFormat/>
    <w:uiPriority w:val="99"/>
    <w:pPr>
      <w:keepNext/>
      <w:keepLines/>
      <w:spacing w:before="340" w:after="330" w:line="576" w:lineRule="auto"/>
      <w:outlineLvl w:val="0"/>
    </w:pPr>
    <w:rPr>
      <w:b/>
      <w:bCs/>
      <w:kern w:val="44"/>
      <w:sz w:val="44"/>
      <w:szCs w:val="44"/>
    </w:rPr>
  </w:style>
  <w:style w:type="paragraph" w:styleId="3">
    <w:name w:val="heading 3"/>
    <w:basedOn w:val="1"/>
    <w:next w:val="1"/>
    <w:link w:val="18"/>
    <w:qFormat/>
    <w:uiPriority w:val="99"/>
    <w:pPr>
      <w:keepNext/>
      <w:jc w:val="center"/>
      <w:outlineLvl w:val="2"/>
    </w:pPr>
    <w:rPr>
      <w:rFonts w:eastAsia="微软雅黑"/>
      <w:b/>
      <w:bCs/>
      <w:color w:val="FF0000"/>
      <w:kern w:val="0"/>
      <w:sz w:val="28"/>
      <w:szCs w:val="28"/>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4">
    <w:name w:val="Body Text Indent"/>
    <w:basedOn w:val="1"/>
    <w:link w:val="19"/>
    <w:qFormat/>
    <w:uiPriority w:val="99"/>
    <w:pPr>
      <w:ind w:firstLine="640" w:firstLineChars="200"/>
    </w:pPr>
    <w:rPr>
      <w:rFonts w:eastAsia="仿宋_GB2312"/>
      <w:sz w:val="32"/>
    </w:rPr>
  </w:style>
  <w:style w:type="paragraph" w:styleId="5">
    <w:name w:val="Date"/>
    <w:basedOn w:val="1"/>
    <w:next w:val="1"/>
    <w:qFormat/>
    <w:uiPriority w:val="0"/>
    <w:pPr>
      <w:ind w:left="100" w:leftChars="2500"/>
    </w:pPr>
    <w:rPr>
      <w:rFonts w:eastAsia="仿宋_GB2312"/>
      <w:sz w:val="32"/>
    </w:rPr>
  </w:style>
  <w:style w:type="paragraph" w:styleId="6">
    <w:name w:val="Body Text Indent 2"/>
    <w:basedOn w:val="1"/>
    <w:link w:val="20"/>
    <w:qFormat/>
    <w:uiPriority w:val="99"/>
    <w:pPr>
      <w:spacing w:line="500" w:lineRule="exact"/>
      <w:ind w:firstLine="879"/>
    </w:pPr>
    <w:rPr>
      <w:rFonts w:ascii="仿宋_GB2312" w:eastAsia="仿宋_GB2312"/>
      <w:sz w:val="32"/>
      <w:szCs w:val="32"/>
    </w:rPr>
  </w:style>
  <w:style w:type="paragraph" w:styleId="7">
    <w:name w:val="Balloon Text"/>
    <w:basedOn w:val="1"/>
    <w:semiHidden/>
    <w:qFormat/>
    <w:uiPriority w:val="0"/>
    <w:rPr>
      <w:sz w:val="18"/>
      <w:szCs w:val="18"/>
    </w:rPr>
  </w:style>
  <w:style w:type="paragraph" w:styleId="8">
    <w:name w:val="footer"/>
    <w:basedOn w:val="1"/>
    <w:link w:val="21"/>
    <w:qFormat/>
    <w:uiPriority w:val="99"/>
    <w:pPr>
      <w:tabs>
        <w:tab w:val="center" w:pos="4153"/>
        <w:tab w:val="right" w:pos="8306"/>
      </w:tabs>
      <w:snapToGrid w:val="0"/>
      <w:jc w:val="left"/>
    </w:pPr>
    <w:rPr>
      <w:sz w:val="18"/>
      <w:szCs w:val="18"/>
    </w:rPr>
  </w:style>
  <w:style w:type="paragraph" w:styleId="9">
    <w:name w:val="header"/>
    <w:basedOn w:val="1"/>
    <w:link w:val="22"/>
    <w:qFormat/>
    <w:uiPriority w:val="99"/>
    <w:pPr>
      <w:pBdr>
        <w:bottom w:val="single" w:color="auto" w:sz="6" w:space="1"/>
      </w:pBdr>
      <w:tabs>
        <w:tab w:val="center" w:pos="4153"/>
        <w:tab w:val="right" w:pos="8306"/>
      </w:tabs>
      <w:snapToGrid w:val="0"/>
      <w:jc w:val="center"/>
    </w:pPr>
    <w:rPr>
      <w:sz w:val="18"/>
      <w:szCs w:val="18"/>
    </w:rPr>
  </w:style>
  <w:style w:type="paragraph" w:styleId="10">
    <w:name w:val="Body Text Indent 3"/>
    <w:basedOn w:val="1"/>
    <w:link w:val="23"/>
    <w:unhideWhenUsed/>
    <w:qFormat/>
    <w:uiPriority w:val="99"/>
    <w:pPr>
      <w:spacing w:before="100" w:beforeAutospacing="1" w:after="120"/>
      <w:ind w:left="420" w:leftChars="200"/>
    </w:pPr>
    <w:rPr>
      <w:sz w:val="16"/>
      <w:szCs w:val="16"/>
    </w:rPr>
  </w:style>
  <w:style w:type="paragraph" w:styleId="11">
    <w:name w:val="Normal (Web)"/>
    <w:basedOn w:val="1"/>
    <w:qFormat/>
    <w:uiPriority w:val="0"/>
    <w:pPr>
      <w:widowControl/>
      <w:spacing w:before="100" w:beforeAutospacing="1" w:after="100" w:afterAutospacing="1"/>
      <w:jc w:val="left"/>
    </w:pPr>
    <w:rPr>
      <w:rFonts w:ascii="宋体" w:hAnsi="宋体"/>
      <w:kern w:val="0"/>
      <w:sz w:val="24"/>
    </w:rPr>
  </w:style>
  <w:style w:type="table" w:styleId="13">
    <w:name w:val="Table Grid"/>
    <w:basedOn w:val="1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page number"/>
    <w:basedOn w:val="14"/>
    <w:qFormat/>
    <w:uiPriority w:val="0"/>
  </w:style>
  <w:style w:type="character" w:styleId="16">
    <w:name w:val="Hyperlink"/>
    <w:basedOn w:val="14"/>
    <w:qFormat/>
    <w:uiPriority w:val="0"/>
    <w:rPr>
      <w:color w:val="0000FF"/>
      <w:u w:val="single"/>
    </w:rPr>
  </w:style>
  <w:style w:type="character" w:customStyle="1" w:styleId="17">
    <w:name w:val="标题 1 Char"/>
    <w:link w:val="2"/>
    <w:qFormat/>
    <w:uiPriority w:val="99"/>
    <w:rPr>
      <w:b/>
      <w:bCs/>
      <w:kern w:val="44"/>
      <w:sz w:val="44"/>
      <w:szCs w:val="44"/>
    </w:rPr>
  </w:style>
  <w:style w:type="character" w:customStyle="1" w:styleId="18">
    <w:name w:val="标题 3 Char"/>
    <w:link w:val="3"/>
    <w:qFormat/>
    <w:uiPriority w:val="99"/>
    <w:rPr>
      <w:rFonts w:eastAsia="微软雅黑"/>
      <w:b/>
      <w:bCs/>
      <w:color w:val="FF0000"/>
      <w:sz w:val="28"/>
      <w:szCs w:val="28"/>
    </w:rPr>
  </w:style>
  <w:style w:type="character" w:customStyle="1" w:styleId="19">
    <w:name w:val="正文文本缩进 Char"/>
    <w:link w:val="4"/>
    <w:qFormat/>
    <w:uiPriority w:val="99"/>
    <w:rPr>
      <w:rFonts w:eastAsia="仿宋_GB2312"/>
      <w:kern w:val="2"/>
      <w:sz w:val="32"/>
      <w:szCs w:val="24"/>
    </w:rPr>
  </w:style>
  <w:style w:type="character" w:customStyle="1" w:styleId="20">
    <w:name w:val="正文文本缩进 2 Char"/>
    <w:link w:val="6"/>
    <w:qFormat/>
    <w:uiPriority w:val="99"/>
    <w:rPr>
      <w:rFonts w:ascii="仿宋_GB2312" w:eastAsia="仿宋_GB2312"/>
      <w:kern w:val="2"/>
      <w:sz w:val="32"/>
      <w:szCs w:val="32"/>
    </w:rPr>
  </w:style>
  <w:style w:type="character" w:customStyle="1" w:styleId="21">
    <w:name w:val="页脚 Char"/>
    <w:link w:val="8"/>
    <w:qFormat/>
    <w:uiPriority w:val="99"/>
    <w:rPr>
      <w:kern w:val="2"/>
      <w:sz w:val="18"/>
      <w:szCs w:val="18"/>
    </w:rPr>
  </w:style>
  <w:style w:type="character" w:customStyle="1" w:styleId="22">
    <w:name w:val="页眉 Char"/>
    <w:link w:val="9"/>
    <w:qFormat/>
    <w:uiPriority w:val="99"/>
    <w:rPr>
      <w:kern w:val="2"/>
      <w:sz w:val="18"/>
      <w:szCs w:val="18"/>
    </w:rPr>
  </w:style>
  <w:style w:type="character" w:customStyle="1" w:styleId="23">
    <w:name w:val="正文文本缩进 3 Char"/>
    <w:link w:val="10"/>
    <w:qFormat/>
    <w:uiPriority w:val="99"/>
    <w:rPr>
      <w:kern w:val="2"/>
      <w:sz w:val="16"/>
      <w:szCs w:val="16"/>
    </w:rPr>
  </w:style>
  <w:style w:type="character" w:customStyle="1" w:styleId="24">
    <w:name w:val="16"/>
    <w:qFormat/>
    <w:uiPriority w:val="0"/>
    <w:rPr>
      <w:rFonts w:hint="default" w:ascii="Calibri" w:hAnsi="Calibri"/>
    </w:rPr>
  </w:style>
  <w:style w:type="character" w:customStyle="1" w:styleId="25">
    <w:name w:val="15"/>
    <w:qFormat/>
    <w:uiPriority w:val="0"/>
    <w:rPr>
      <w:rFonts w:hint="default" w:ascii="Calibri" w:hAnsi="Calibri"/>
    </w:rPr>
  </w:style>
  <w:style w:type="character" w:customStyle="1" w:styleId="26">
    <w:name w:val="10"/>
    <w:qFormat/>
    <w:uiPriority w:val="0"/>
    <w:rPr>
      <w:rFonts w:hint="default" w:ascii="Calibri" w:hAnsi="Calibri"/>
    </w:rPr>
  </w:style>
  <w:style w:type="paragraph" w:customStyle="1" w:styleId="27">
    <w:name w:val="p0"/>
    <w:basedOn w:val="1"/>
    <w:qFormat/>
    <w:uiPriority w:val="0"/>
    <w:pPr>
      <w:widowControl/>
      <w:spacing w:before="100" w:beforeAutospacing="1" w:after="100" w:afterAutospacing="1"/>
      <w:jc w:val="left"/>
    </w:pPr>
    <w:rPr>
      <w:rFonts w:ascii="宋体" w:hAnsi="宋体"/>
      <w:kern w:val="0"/>
      <w:sz w:val="24"/>
    </w:rPr>
  </w:style>
  <w:style w:type="paragraph" w:customStyle="1" w:styleId="28">
    <w:name w:val="List Paragraph"/>
    <w:basedOn w:val="1"/>
    <w:qFormat/>
    <w:uiPriority w:val="0"/>
    <w:pPr>
      <w:widowControl/>
      <w:spacing w:before="100" w:beforeAutospacing="1" w:after="100" w:afterAutospacing="1"/>
      <w:ind w:left="720" w:firstLine="440" w:firstLineChars="200"/>
      <w:contextualSpacing/>
      <w:jc w:val="left"/>
    </w:pPr>
    <w:rPr>
      <w:rFonts w:ascii="Calibri" w:hAnsi="Calibri" w:eastAsia="微软雅黑"/>
      <w:kern w:val="0"/>
      <w:sz w:val="20"/>
      <w:szCs w:val="20"/>
    </w:rPr>
  </w:style>
  <w:style w:type="paragraph" w:customStyle="1" w:styleId="29">
    <w:name w:val="三级标题"/>
    <w:basedOn w:val="3"/>
    <w:qFormat/>
    <w:uiPriority w:val="0"/>
    <w:pPr>
      <w:spacing w:beforeLines="50" w:afterLines="50" w:line="273" w:lineRule="auto"/>
      <w:jc w:val="left"/>
    </w:pPr>
    <w:rPr>
      <w:rFonts w:ascii="微软雅黑" w:hAnsi="微软雅黑"/>
      <w:kern w:val="2"/>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A\Documents\WeChat%20Files\wxid_7lnns1m72kyg21\FileStorage\File\2021-06\&#28748;&#27665;&#21457;&#12308;2021&#12309;28&#21495;-&#20851;&#20110;&#21360;&#21457;&#12298;&#28748;&#20113;&#21439;&#22522;&#26412;&#20859;&#32769;&#20844;&#20849;&#26381;&#21153;&#25351;&#23548;&#24615;&#30446;&#24405;&#12299;&#30340;&#36890;&#30693;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灌民发〔2021〕28号-关于印发《灌云县基本养老公共服务指导性目录》的通知1.dotx</Template>
  <Pages>10</Pages>
  <Words>3748</Words>
  <Characters>3961</Characters>
  <Lines>32</Lines>
  <Paragraphs>9</Paragraphs>
  <TotalTime>12</TotalTime>
  <ScaleCrop>false</ScaleCrop>
  <LinksUpToDate>false</LinksUpToDate>
  <CharactersWithSpaces>4181</CharactersWithSpaces>
  <Application>WPS Office_11.1.0.10950_F1E327BC-269C-435d-A152-05C5408002CA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2021-06-24T02:03:00Z</dcterms:created>
  <dc:creator>愿风裁尘</dc:creator>
  <cp:lastModifiedBy>Administrator</cp:lastModifiedBy>
  <cp:lastPrinted>2021-07-08T01:39:00Z</cp:lastPrinted>
  <dcterms:modified xsi:type="dcterms:W3CDTF">2022-02-17T03:30:56Z</dcterms:modified>
  <dc:title>连云港市“安全生产基础年”活动方案</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2052-11.1.0.10950</vt:lpwstr>
  </property>
  <property fmtid="{D5CDD505-2E9C-101B-9397-08002B2CF9AE}" pid="3" name="ICV">
    <vt:lpwstr>8402E9592D2042F0B86F843AF043F875</vt:lpwstr>
  </property>
</Properties>
</file>