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附件2</w:t>
      </w:r>
    </w:p>
    <w:p>
      <w:pPr>
        <w:spacing w:line="400" w:lineRule="exact"/>
        <w:jc w:val="center"/>
        <w:rPr>
          <w:rFonts w:ascii="方正小标宋_GBK" w:eastAsia="方正小标宋_GBK" w:cs="方正小标宋_GBK"/>
          <w:sz w:val="36"/>
          <w:szCs w:val="36"/>
        </w:rPr>
      </w:pPr>
      <w:bookmarkStart w:id="0" w:name="_GoBack"/>
      <w:r>
        <w:rPr>
          <w:rFonts w:hint="eastAsia" w:ascii="方正小标宋_GBK" w:eastAsia="方正小标宋_GBK" w:cs="方正小标宋_GBK"/>
          <w:sz w:val="36"/>
          <w:szCs w:val="36"/>
        </w:rPr>
        <w:t>双随机、一公开项目检查表</w:t>
      </w:r>
    </w:p>
    <w:bookmarkEnd w:id="0"/>
    <w:tbl>
      <w:tblPr>
        <w:tblStyle w:val="10"/>
        <w:tblpPr w:leftFromText="180" w:rightFromText="180" w:vertAnchor="text" w:horzAnchor="page" w:tblpX="671" w:tblpY="373"/>
        <w:tblOverlap w:val="never"/>
        <w:tblW w:w="105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720"/>
        <w:gridCol w:w="1307"/>
        <w:gridCol w:w="1033"/>
        <w:gridCol w:w="288"/>
        <w:gridCol w:w="1934"/>
        <w:gridCol w:w="298"/>
        <w:gridCol w:w="962"/>
        <w:gridCol w:w="2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25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新宋体" w:eastAsia="新宋体" w:cs="新宋体"/>
                <w:sz w:val="24"/>
              </w:rPr>
            </w:pPr>
            <w:r>
              <w:rPr>
                <w:rFonts w:hint="eastAsia" w:ascii="新宋体" w:eastAsia="新宋体" w:cs="新宋体"/>
                <w:sz w:val="24"/>
              </w:rPr>
              <w:t>工程名称</w:t>
            </w:r>
          </w:p>
        </w:tc>
        <w:tc>
          <w:tcPr>
            <w:tcW w:w="8064"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新宋体" w:eastAsia="新宋体" w:cs="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25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新宋体" w:eastAsia="新宋体" w:cs="新宋体"/>
                <w:sz w:val="24"/>
              </w:rPr>
            </w:pPr>
            <w:r>
              <w:rPr>
                <w:rFonts w:hint="eastAsia" w:ascii="新宋体" w:eastAsia="新宋体" w:cs="新宋体"/>
                <w:sz w:val="24"/>
              </w:rPr>
              <w:t>项目编码</w:t>
            </w:r>
          </w:p>
        </w:tc>
        <w:tc>
          <w:tcPr>
            <w:tcW w:w="262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新宋体" w:eastAsia="新宋体" w:cs="新宋体"/>
                <w:sz w:val="24"/>
              </w:rPr>
            </w:pPr>
          </w:p>
        </w:tc>
        <w:tc>
          <w:tcPr>
            <w:tcW w:w="22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新宋体" w:eastAsia="新宋体" w:cs="新宋体"/>
                <w:sz w:val="24"/>
              </w:rPr>
            </w:pPr>
            <w:r>
              <w:rPr>
                <w:rFonts w:hint="eastAsia" w:ascii="新宋体" w:eastAsia="新宋体" w:cs="新宋体"/>
                <w:sz w:val="24"/>
              </w:rPr>
              <w:t>工程地点</w:t>
            </w:r>
          </w:p>
        </w:tc>
        <w:tc>
          <w:tcPr>
            <w:tcW w:w="320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新宋体" w:eastAsia="新宋体" w:cs="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25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新宋体" w:eastAsia="新宋体" w:cs="新宋体"/>
                <w:sz w:val="24"/>
              </w:rPr>
            </w:pPr>
            <w:r>
              <w:rPr>
                <w:rFonts w:hint="eastAsia" w:ascii="新宋体" w:eastAsia="新宋体" w:cs="新宋体"/>
                <w:sz w:val="24"/>
              </w:rPr>
              <w:t>结构类型</w:t>
            </w:r>
          </w:p>
        </w:tc>
        <w:tc>
          <w:tcPr>
            <w:tcW w:w="262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新宋体" w:eastAsia="新宋体" w:cs="新宋体"/>
                <w:sz w:val="24"/>
              </w:rPr>
            </w:pPr>
          </w:p>
        </w:tc>
        <w:tc>
          <w:tcPr>
            <w:tcW w:w="22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新宋体" w:eastAsia="新宋体" w:cs="新宋体"/>
                <w:sz w:val="24"/>
              </w:rPr>
            </w:pPr>
            <w:r>
              <w:rPr>
                <w:rFonts w:hint="eastAsia" w:ascii="新宋体" w:eastAsia="新宋体" w:cs="新宋体"/>
                <w:sz w:val="24"/>
              </w:rPr>
              <w:t>建筑层数（层）</w:t>
            </w:r>
          </w:p>
        </w:tc>
        <w:tc>
          <w:tcPr>
            <w:tcW w:w="320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新宋体" w:eastAsia="新宋体" w:cs="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25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新宋体" w:eastAsia="新宋体" w:cs="新宋体"/>
                <w:sz w:val="24"/>
              </w:rPr>
            </w:pPr>
            <w:r>
              <w:rPr>
                <w:rFonts w:hint="eastAsia" w:ascii="新宋体" w:eastAsia="新宋体" w:cs="新宋体"/>
                <w:sz w:val="24"/>
              </w:rPr>
              <w:t>建筑面积（平方米）</w:t>
            </w:r>
          </w:p>
        </w:tc>
        <w:tc>
          <w:tcPr>
            <w:tcW w:w="262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新宋体" w:eastAsia="新宋体" w:cs="新宋体"/>
                <w:sz w:val="24"/>
              </w:rPr>
            </w:pPr>
          </w:p>
        </w:tc>
        <w:tc>
          <w:tcPr>
            <w:tcW w:w="22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新宋体" w:eastAsia="新宋体" w:cs="新宋体"/>
                <w:sz w:val="24"/>
              </w:rPr>
            </w:pPr>
            <w:r>
              <w:rPr>
                <w:rFonts w:hint="eastAsia" w:ascii="新宋体" w:eastAsia="新宋体" w:cs="新宋体"/>
                <w:sz w:val="24"/>
              </w:rPr>
              <w:t>开工日期</w:t>
            </w:r>
          </w:p>
        </w:tc>
        <w:tc>
          <w:tcPr>
            <w:tcW w:w="320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新宋体" w:eastAsia="新宋体" w:cs="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25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新宋体" w:eastAsia="新宋体" w:cs="新宋体"/>
                <w:sz w:val="24"/>
              </w:rPr>
            </w:pPr>
            <w:r>
              <w:rPr>
                <w:rFonts w:hint="eastAsia" w:ascii="新宋体" w:eastAsia="新宋体" w:cs="新宋体"/>
                <w:sz w:val="24"/>
              </w:rPr>
              <w:t>工程造价（万元）</w:t>
            </w:r>
          </w:p>
        </w:tc>
        <w:tc>
          <w:tcPr>
            <w:tcW w:w="262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新宋体" w:eastAsia="新宋体" w:cs="新宋体"/>
                <w:sz w:val="24"/>
              </w:rPr>
            </w:pPr>
          </w:p>
        </w:tc>
        <w:tc>
          <w:tcPr>
            <w:tcW w:w="22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新宋体" w:eastAsia="新宋体" w:cs="新宋体"/>
                <w:sz w:val="24"/>
              </w:rPr>
            </w:pPr>
            <w:r>
              <w:rPr>
                <w:rFonts w:hint="eastAsia" w:ascii="新宋体" w:eastAsia="新宋体" w:cs="新宋体"/>
                <w:sz w:val="24"/>
              </w:rPr>
              <w:t>形象进度</w:t>
            </w:r>
          </w:p>
        </w:tc>
        <w:tc>
          <w:tcPr>
            <w:tcW w:w="320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新宋体" w:eastAsia="新宋体" w:cs="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25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新宋体" w:eastAsia="新宋体" w:cs="新宋体"/>
                <w:sz w:val="24"/>
              </w:rPr>
            </w:pPr>
            <w:r>
              <w:rPr>
                <w:rFonts w:hint="eastAsia" w:ascii="新宋体" w:eastAsia="新宋体" w:cs="新宋体"/>
                <w:sz w:val="24"/>
              </w:rPr>
              <w:t>投资来源</w:t>
            </w:r>
          </w:p>
        </w:tc>
        <w:tc>
          <w:tcPr>
            <w:tcW w:w="262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新宋体" w:eastAsia="新宋体" w:cs="新宋体"/>
                <w:sz w:val="24"/>
              </w:rPr>
            </w:pPr>
          </w:p>
        </w:tc>
        <w:tc>
          <w:tcPr>
            <w:tcW w:w="22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新宋体" w:eastAsia="新宋体" w:cs="新宋体"/>
                <w:sz w:val="24"/>
              </w:rPr>
            </w:pPr>
            <w:r>
              <w:rPr>
                <w:rFonts w:hint="eastAsia" w:ascii="新宋体" w:eastAsia="新宋体" w:cs="新宋体"/>
                <w:sz w:val="24"/>
              </w:rPr>
              <w:t>合同竣工日期</w:t>
            </w:r>
          </w:p>
        </w:tc>
        <w:tc>
          <w:tcPr>
            <w:tcW w:w="320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新宋体" w:eastAsia="新宋体" w:cs="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0584"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新宋体" w:eastAsia="新宋体" w:cs="新宋体"/>
                <w:sz w:val="24"/>
              </w:rPr>
            </w:pPr>
            <w:r>
              <w:rPr>
                <w:rFonts w:hint="eastAsia" w:ascii="新宋体" w:eastAsia="新宋体" w:cs="新宋体"/>
                <w:sz w:val="24"/>
              </w:rPr>
              <w:t>各方主体和有关机构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新宋体" w:eastAsia="新宋体" w:cs="新宋体"/>
                <w:sz w:val="24"/>
              </w:rPr>
            </w:pPr>
            <w:r>
              <w:rPr>
                <w:rFonts w:hint="eastAsia" w:ascii="新宋体" w:eastAsia="新宋体" w:cs="新宋体"/>
                <w:sz w:val="24"/>
              </w:rPr>
              <w:t>各方主体和</w:t>
            </w:r>
          </w:p>
          <w:p>
            <w:pPr>
              <w:spacing w:line="360" w:lineRule="exact"/>
              <w:jc w:val="center"/>
              <w:rPr>
                <w:rFonts w:ascii="新宋体" w:eastAsia="新宋体" w:cs="新宋体"/>
                <w:sz w:val="24"/>
              </w:rPr>
            </w:pPr>
            <w:r>
              <w:rPr>
                <w:rFonts w:hint="eastAsia" w:ascii="新宋体" w:eastAsia="新宋体" w:cs="新宋体"/>
                <w:sz w:val="24"/>
              </w:rPr>
              <w:t>有关机构</w:t>
            </w:r>
          </w:p>
        </w:tc>
        <w:tc>
          <w:tcPr>
            <w:tcW w:w="202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新宋体" w:eastAsia="新宋体" w:cs="新宋体"/>
                <w:sz w:val="24"/>
              </w:rPr>
            </w:pPr>
            <w:r>
              <w:rPr>
                <w:rFonts w:hint="eastAsia" w:ascii="新宋体" w:eastAsia="新宋体" w:cs="新宋体"/>
                <w:sz w:val="24"/>
              </w:rPr>
              <w:t>项目</w:t>
            </w:r>
          </w:p>
        </w:tc>
        <w:tc>
          <w:tcPr>
            <w:tcW w:w="32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新宋体" w:eastAsia="新宋体" w:cs="新宋体"/>
                <w:sz w:val="24"/>
              </w:rPr>
            </w:pPr>
            <w:r>
              <w:rPr>
                <w:rFonts w:hint="eastAsia" w:ascii="新宋体" w:eastAsia="新宋体" w:cs="新宋体"/>
                <w:sz w:val="24"/>
              </w:rPr>
              <w:t>单位名称</w:t>
            </w: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新宋体" w:eastAsia="新宋体" w:cs="新宋体"/>
                <w:sz w:val="24"/>
              </w:rPr>
            </w:pPr>
            <w:r>
              <w:rPr>
                <w:rFonts w:hint="eastAsia" w:ascii="新宋体" w:eastAsia="新宋体" w:cs="新宋体"/>
                <w:sz w:val="24"/>
              </w:rPr>
              <w:t>合同范围</w:t>
            </w:r>
          </w:p>
        </w:tc>
        <w:tc>
          <w:tcPr>
            <w:tcW w:w="224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新宋体" w:eastAsia="新宋体" w:cs="新宋体"/>
                <w:sz w:val="24"/>
              </w:rPr>
            </w:pPr>
            <w:r>
              <w:rPr>
                <w:rFonts w:hint="eastAsia" w:ascii="新宋体" w:eastAsia="新宋体" w:cs="新宋体"/>
                <w:sz w:val="24"/>
              </w:rPr>
              <w:t>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8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tc>
        <w:tc>
          <w:tcPr>
            <w:tcW w:w="202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新宋体" w:eastAsia="新宋体" w:cs="新宋体"/>
                <w:sz w:val="24"/>
              </w:rPr>
            </w:pPr>
            <w:r>
              <w:rPr>
                <w:rFonts w:hint="eastAsia" w:ascii="新宋体" w:eastAsia="新宋体" w:cs="新宋体"/>
                <w:sz w:val="24"/>
              </w:rPr>
              <w:t>建设单位</w:t>
            </w:r>
          </w:p>
        </w:tc>
        <w:tc>
          <w:tcPr>
            <w:tcW w:w="32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新宋体" w:eastAsia="新宋体" w:cs="新宋体"/>
                <w:sz w:val="24"/>
              </w:rPr>
            </w:pP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新宋体" w:eastAsia="新宋体" w:cs="新宋体"/>
                <w:sz w:val="24"/>
              </w:rPr>
            </w:pPr>
          </w:p>
        </w:tc>
        <w:tc>
          <w:tcPr>
            <w:tcW w:w="224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新宋体" w:eastAsia="新宋体" w:cs="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8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tc>
        <w:tc>
          <w:tcPr>
            <w:tcW w:w="202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新宋体" w:eastAsia="新宋体" w:cs="新宋体"/>
                <w:sz w:val="24"/>
              </w:rPr>
            </w:pPr>
            <w:r>
              <w:rPr>
                <w:rFonts w:hint="eastAsia" w:ascii="新宋体" w:eastAsia="新宋体" w:cs="新宋体"/>
                <w:sz w:val="24"/>
              </w:rPr>
              <w:t>勘察单位</w:t>
            </w:r>
          </w:p>
        </w:tc>
        <w:tc>
          <w:tcPr>
            <w:tcW w:w="32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新宋体" w:eastAsia="新宋体" w:cs="新宋体"/>
                <w:sz w:val="24"/>
              </w:rPr>
            </w:pP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新宋体" w:eastAsia="新宋体" w:cs="新宋体"/>
                <w:sz w:val="24"/>
              </w:rPr>
            </w:pPr>
          </w:p>
        </w:tc>
        <w:tc>
          <w:tcPr>
            <w:tcW w:w="224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新宋体" w:eastAsia="新宋体" w:cs="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8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tc>
        <w:tc>
          <w:tcPr>
            <w:tcW w:w="202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新宋体" w:eastAsia="新宋体" w:cs="新宋体"/>
                <w:sz w:val="24"/>
              </w:rPr>
            </w:pPr>
            <w:r>
              <w:rPr>
                <w:rFonts w:hint="eastAsia" w:ascii="新宋体" w:eastAsia="新宋体" w:cs="新宋体"/>
                <w:sz w:val="24"/>
              </w:rPr>
              <w:t>设计单位</w:t>
            </w:r>
          </w:p>
        </w:tc>
        <w:tc>
          <w:tcPr>
            <w:tcW w:w="32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新宋体" w:eastAsia="新宋体" w:cs="新宋体"/>
                <w:sz w:val="24"/>
              </w:rPr>
            </w:pP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新宋体" w:eastAsia="新宋体" w:cs="新宋体"/>
                <w:sz w:val="24"/>
              </w:rPr>
            </w:pPr>
          </w:p>
        </w:tc>
        <w:tc>
          <w:tcPr>
            <w:tcW w:w="224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新宋体" w:eastAsia="新宋体" w:cs="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8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tc>
        <w:tc>
          <w:tcPr>
            <w:tcW w:w="202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新宋体" w:eastAsia="新宋体" w:cs="新宋体"/>
                <w:sz w:val="24"/>
              </w:rPr>
            </w:pPr>
            <w:r>
              <w:rPr>
                <w:rFonts w:hint="eastAsia" w:ascii="新宋体" w:eastAsia="新宋体" w:cs="新宋体"/>
                <w:sz w:val="24"/>
              </w:rPr>
              <w:t>施工总承包单位</w:t>
            </w:r>
          </w:p>
        </w:tc>
        <w:tc>
          <w:tcPr>
            <w:tcW w:w="32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新宋体" w:eastAsia="新宋体" w:cs="新宋体"/>
                <w:sz w:val="24"/>
              </w:rPr>
            </w:pP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新宋体" w:eastAsia="新宋体" w:cs="新宋体"/>
                <w:sz w:val="24"/>
              </w:rPr>
            </w:pPr>
          </w:p>
        </w:tc>
        <w:tc>
          <w:tcPr>
            <w:tcW w:w="224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新宋体" w:eastAsia="新宋体" w:cs="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8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tc>
        <w:tc>
          <w:tcPr>
            <w:tcW w:w="2027"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新宋体" w:eastAsia="新宋体" w:cs="新宋体"/>
                <w:sz w:val="24"/>
              </w:rPr>
            </w:pPr>
            <w:r>
              <w:rPr>
                <w:rFonts w:hint="eastAsia" w:ascii="新宋体" w:eastAsia="新宋体" w:cs="新宋体"/>
                <w:sz w:val="24"/>
              </w:rPr>
              <w:t>施工分包单位</w:t>
            </w:r>
          </w:p>
        </w:tc>
        <w:tc>
          <w:tcPr>
            <w:tcW w:w="32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新宋体" w:eastAsia="新宋体" w:cs="新宋体"/>
                <w:sz w:val="24"/>
              </w:rPr>
            </w:pP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新宋体" w:eastAsia="新宋体" w:cs="新宋体"/>
                <w:sz w:val="24"/>
              </w:rPr>
            </w:pPr>
          </w:p>
        </w:tc>
        <w:tc>
          <w:tcPr>
            <w:tcW w:w="224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新宋体" w:eastAsia="新宋体" w:cs="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8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tc>
        <w:tc>
          <w:tcPr>
            <w:tcW w:w="202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tc>
        <w:tc>
          <w:tcPr>
            <w:tcW w:w="32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新宋体" w:eastAsia="新宋体" w:cs="新宋体"/>
                <w:sz w:val="24"/>
              </w:rPr>
            </w:pP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新宋体" w:eastAsia="新宋体" w:cs="新宋体"/>
                <w:sz w:val="24"/>
              </w:rPr>
            </w:pPr>
          </w:p>
        </w:tc>
        <w:tc>
          <w:tcPr>
            <w:tcW w:w="224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新宋体" w:eastAsia="新宋体" w:cs="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8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tc>
        <w:tc>
          <w:tcPr>
            <w:tcW w:w="202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tc>
        <w:tc>
          <w:tcPr>
            <w:tcW w:w="32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新宋体" w:eastAsia="新宋体" w:cs="新宋体"/>
                <w:sz w:val="24"/>
              </w:rPr>
            </w:pP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新宋体" w:eastAsia="新宋体" w:cs="新宋体"/>
                <w:sz w:val="24"/>
              </w:rPr>
            </w:pPr>
          </w:p>
        </w:tc>
        <w:tc>
          <w:tcPr>
            <w:tcW w:w="224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新宋体" w:eastAsia="新宋体" w:cs="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8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tc>
        <w:tc>
          <w:tcPr>
            <w:tcW w:w="202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新宋体" w:eastAsia="新宋体" w:cs="新宋体"/>
                <w:sz w:val="24"/>
              </w:rPr>
            </w:pPr>
            <w:r>
              <w:rPr>
                <w:rFonts w:hint="eastAsia" w:ascii="新宋体" w:eastAsia="新宋体" w:cs="新宋体"/>
                <w:sz w:val="24"/>
              </w:rPr>
              <w:t>监理单位</w:t>
            </w:r>
          </w:p>
        </w:tc>
        <w:tc>
          <w:tcPr>
            <w:tcW w:w="32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新宋体" w:eastAsia="新宋体" w:cs="新宋体"/>
                <w:sz w:val="24"/>
              </w:rPr>
            </w:pP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新宋体" w:eastAsia="新宋体" w:cs="新宋体"/>
                <w:sz w:val="24"/>
              </w:rPr>
            </w:pPr>
          </w:p>
        </w:tc>
        <w:tc>
          <w:tcPr>
            <w:tcW w:w="224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新宋体" w:eastAsia="新宋体" w:cs="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8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tc>
        <w:tc>
          <w:tcPr>
            <w:tcW w:w="2027"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新宋体" w:eastAsia="新宋体" w:cs="新宋体"/>
                <w:sz w:val="24"/>
              </w:rPr>
            </w:pPr>
            <w:r>
              <w:rPr>
                <w:rFonts w:hint="eastAsia" w:ascii="新宋体" w:eastAsia="新宋体" w:cs="新宋体"/>
                <w:sz w:val="24"/>
              </w:rPr>
              <w:t>检测机构</w:t>
            </w:r>
          </w:p>
        </w:tc>
        <w:tc>
          <w:tcPr>
            <w:tcW w:w="32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新宋体" w:eastAsia="新宋体" w:cs="新宋体"/>
                <w:sz w:val="24"/>
              </w:rPr>
            </w:pP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新宋体" w:eastAsia="新宋体" w:cs="新宋体"/>
                <w:sz w:val="24"/>
              </w:rPr>
            </w:pPr>
          </w:p>
        </w:tc>
        <w:tc>
          <w:tcPr>
            <w:tcW w:w="224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新宋体" w:eastAsia="新宋体" w:cs="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8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tc>
        <w:tc>
          <w:tcPr>
            <w:tcW w:w="202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tc>
        <w:tc>
          <w:tcPr>
            <w:tcW w:w="32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新宋体" w:eastAsia="新宋体" w:cs="新宋体"/>
                <w:sz w:val="24"/>
              </w:rPr>
            </w:pP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新宋体" w:eastAsia="新宋体" w:cs="新宋体"/>
                <w:sz w:val="24"/>
              </w:rPr>
            </w:pPr>
          </w:p>
        </w:tc>
        <w:tc>
          <w:tcPr>
            <w:tcW w:w="224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新宋体" w:eastAsia="新宋体" w:cs="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8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tc>
        <w:tc>
          <w:tcPr>
            <w:tcW w:w="2027"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新宋体" w:eastAsia="新宋体" w:cs="新宋体"/>
                <w:sz w:val="24"/>
              </w:rPr>
            </w:pPr>
            <w:r>
              <w:rPr>
                <w:rFonts w:hint="eastAsia" w:ascii="新宋体" w:eastAsia="新宋体" w:cs="新宋体"/>
                <w:sz w:val="24"/>
              </w:rPr>
              <w:t>商品砼生产单位</w:t>
            </w:r>
          </w:p>
        </w:tc>
        <w:tc>
          <w:tcPr>
            <w:tcW w:w="32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新宋体" w:eastAsia="新宋体" w:cs="新宋体"/>
                <w:sz w:val="24"/>
              </w:rPr>
            </w:pP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新宋体" w:eastAsia="新宋体" w:cs="新宋体"/>
                <w:sz w:val="24"/>
              </w:rPr>
            </w:pPr>
          </w:p>
        </w:tc>
        <w:tc>
          <w:tcPr>
            <w:tcW w:w="224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新宋体" w:eastAsia="新宋体" w:cs="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8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tc>
        <w:tc>
          <w:tcPr>
            <w:tcW w:w="202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tc>
        <w:tc>
          <w:tcPr>
            <w:tcW w:w="32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新宋体" w:eastAsia="新宋体" w:cs="新宋体"/>
                <w:sz w:val="24"/>
              </w:rPr>
            </w:pP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新宋体" w:eastAsia="新宋体" w:cs="新宋体"/>
                <w:sz w:val="24"/>
              </w:rPr>
            </w:pPr>
          </w:p>
        </w:tc>
        <w:tc>
          <w:tcPr>
            <w:tcW w:w="224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新宋体" w:eastAsia="新宋体" w:cs="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8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tc>
        <w:tc>
          <w:tcPr>
            <w:tcW w:w="202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新宋体" w:eastAsia="新宋体" w:cs="新宋体"/>
                <w:sz w:val="24"/>
              </w:rPr>
            </w:pPr>
            <w:r>
              <w:rPr>
                <w:rFonts w:hint="eastAsia" w:ascii="新宋体" w:eastAsia="新宋体" w:cs="新宋体"/>
                <w:sz w:val="24"/>
              </w:rPr>
              <w:t>预拌砂浆生产  单位</w:t>
            </w:r>
          </w:p>
        </w:tc>
        <w:tc>
          <w:tcPr>
            <w:tcW w:w="32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新宋体" w:eastAsia="新宋体" w:cs="新宋体"/>
                <w:sz w:val="24"/>
              </w:rPr>
            </w:pP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新宋体" w:eastAsia="新宋体" w:cs="新宋体"/>
                <w:sz w:val="24"/>
              </w:rPr>
            </w:pPr>
          </w:p>
        </w:tc>
        <w:tc>
          <w:tcPr>
            <w:tcW w:w="224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新宋体" w:eastAsia="新宋体" w:cs="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新宋体" w:eastAsia="新宋体" w:cs="新宋体"/>
                <w:sz w:val="24"/>
              </w:rPr>
            </w:pPr>
            <w:r>
              <w:rPr>
                <w:rFonts w:hint="eastAsia" w:ascii="新宋体" w:eastAsia="新宋体" w:cs="新宋体"/>
                <w:sz w:val="24"/>
              </w:rPr>
              <w:t>备注</w:t>
            </w:r>
          </w:p>
        </w:tc>
        <w:tc>
          <w:tcPr>
            <w:tcW w:w="8784"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新宋体" w:eastAsia="新宋体" w:cs="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新宋体" w:eastAsia="新宋体" w:cs="新宋体"/>
                <w:sz w:val="24"/>
              </w:rPr>
            </w:pPr>
            <w:r>
              <w:rPr>
                <w:rFonts w:hint="eastAsia" w:ascii="新宋体" w:eastAsia="新宋体" w:cs="新宋体"/>
                <w:sz w:val="24"/>
              </w:rPr>
              <w:t>填表单位签字</w:t>
            </w:r>
          </w:p>
        </w:tc>
        <w:tc>
          <w:tcPr>
            <w:tcW w:w="306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新宋体" w:eastAsia="新宋体" w:cs="新宋体"/>
                <w:sz w:val="24"/>
              </w:rPr>
            </w:pPr>
          </w:p>
        </w:tc>
        <w:tc>
          <w:tcPr>
            <w:tcW w:w="222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新宋体" w:eastAsia="新宋体" w:cs="新宋体"/>
                <w:sz w:val="24"/>
              </w:rPr>
            </w:pPr>
            <w:r>
              <w:rPr>
                <w:rFonts w:hint="eastAsia" w:ascii="新宋体" w:eastAsia="新宋体" w:cs="新宋体"/>
                <w:sz w:val="24"/>
              </w:rPr>
              <w:t>被检查单位签字</w:t>
            </w:r>
          </w:p>
        </w:tc>
        <w:tc>
          <w:tcPr>
            <w:tcW w:w="350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新宋体" w:eastAsia="新宋体" w:cs="新宋体"/>
                <w:sz w:val="24"/>
              </w:rPr>
            </w:pPr>
          </w:p>
        </w:tc>
      </w:tr>
    </w:tbl>
    <w:p>
      <w:pPr>
        <w:spacing w:line="400" w:lineRule="exact"/>
        <w:ind w:firstLine="271" w:firstLineChars="100"/>
        <w:rPr>
          <w:rFonts w:ascii="新宋体" w:eastAsia="新宋体" w:cs="新宋体"/>
          <w:sz w:val="28"/>
          <w:szCs w:val="28"/>
        </w:rPr>
      </w:pPr>
      <w:r>
        <w:rPr>
          <w:rFonts w:hint="eastAsia" w:ascii="新宋体" w:eastAsia="新宋体" w:cs="新宋体"/>
          <w:sz w:val="28"/>
          <w:szCs w:val="28"/>
        </w:rPr>
        <w:t>项目编号：                           检查时间:</w:t>
      </w:r>
    </w:p>
    <w:tbl>
      <w:tblPr>
        <w:tblStyle w:val="10"/>
        <w:tblpPr w:leftFromText="180" w:rightFromText="180" w:vertAnchor="text" w:horzAnchor="page" w:tblpX="705" w:tblpY="95"/>
        <w:tblOverlap w:val="never"/>
        <w:tblW w:w="109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9"/>
        <w:gridCol w:w="715"/>
        <w:gridCol w:w="5907"/>
        <w:gridCol w:w="1134"/>
        <w:gridCol w:w="992"/>
        <w:gridCol w:w="7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45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新宋体" w:eastAsia="新宋体" w:cs="新宋体"/>
                <w:sz w:val="24"/>
              </w:rPr>
            </w:pPr>
            <w:r>
              <w:rPr>
                <w:rFonts w:hint="eastAsia" w:ascii="新宋体" w:eastAsia="新宋体" w:cs="新宋体"/>
                <w:sz w:val="24"/>
              </w:rPr>
              <w:t>检查项目</w:t>
            </w:r>
          </w:p>
        </w:tc>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新宋体" w:eastAsia="新宋体" w:cs="新宋体"/>
                <w:sz w:val="24"/>
              </w:rPr>
            </w:pPr>
            <w:r>
              <w:rPr>
                <w:rFonts w:hint="eastAsia" w:ascii="新宋体" w:eastAsia="新宋体" w:cs="新宋体"/>
                <w:sz w:val="24"/>
              </w:rPr>
              <w:t>序号</w:t>
            </w:r>
          </w:p>
        </w:tc>
        <w:tc>
          <w:tcPr>
            <w:tcW w:w="590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新宋体" w:eastAsia="新宋体" w:cs="新宋体"/>
                <w:sz w:val="24"/>
              </w:rPr>
            </w:pPr>
            <w:r>
              <w:rPr>
                <w:rFonts w:hint="eastAsia" w:ascii="新宋体" w:eastAsia="新宋体" w:cs="新宋体"/>
                <w:sz w:val="24"/>
              </w:rPr>
              <w:t>检查内容</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新宋体" w:eastAsia="新宋体" w:cs="新宋体"/>
                <w:sz w:val="24"/>
              </w:rPr>
            </w:pPr>
            <w:r>
              <w:rPr>
                <w:rFonts w:hint="eastAsia" w:ascii="新宋体" w:eastAsia="新宋体" w:cs="新宋体"/>
                <w:sz w:val="24"/>
              </w:rPr>
              <w:t>不存在问题打“√”</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ind w:left="115" w:hanging="116" w:hangingChars="50"/>
              <w:jc w:val="center"/>
              <w:rPr>
                <w:rFonts w:ascii="新宋体" w:eastAsia="新宋体" w:cs="新宋体"/>
                <w:sz w:val="24"/>
              </w:rPr>
            </w:pPr>
            <w:r>
              <w:rPr>
                <w:rFonts w:hint="eastAsia" w:ascii="新宋体" w:eastAsia="新宋体" w:cs="新宋体"/>
                <w:sz w:val="24"/>
              </w:rPr>
              <w:t>存在问题打“×”</w:t>
            </w:r>
          </w:p>
        </w:tc>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新宋体" w:eastAsia="新宋体" w:cs="新宋体"/>
                <w:sz w:val="24"/>
              </w:rPr>
            </w:pPr>
            <w:r>
              <w:rPr>
                <w:rFonts w:hint="eastAsia" w:ascii="新宋体" w:eastAsia="新宋体" w:cs="新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459" w:type="dxa"/>
            <w:vMerge w:val="restart"/>
            <w:tcBorders>
              <w:top w:val="single" w:color="auto" w:sz="4" w:space="0"/>
              <w:left w:val="single" w:color="auto" w:sz="4" w:space="0"/>
              <w:right w:val="single" w:color="auto" w:sz="4" w:space="0"/>
            </w:tcBorders>
            <w:shd w:val="clear" w:color="auto" w:fill="auto"/>
            <w:vAlign w:val="center"/>
          </w:tcPr>
          <w:p>
            <w:pPr>
              <w:spacing w:line="300" w:lineRule="exact"/>
              <w:jc w:val="center"/>
              <w:rPr>
                <w:rFonts w:ascii="新宋体" w:eastAsia="新宋体" w:cs="新宋体"/>
                <w:sz w:val="24"/>
              </w:rPr>
            </w:pPr>
            <w:r>
              <w:rPr>
                <w:rFonts w:hint="eastAsia" w:ascii="新宋体" w:eastAsia="新宋体" w:cs="新宋体"/>
                <w:sz w:val="24"/>
              </w:rPr>
              <w:t>建设单位方面</w:t>
            </w:r>
          </w:p>
        </w:tc>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新宋体" w:eastAsia="新宋体" w:cs="新宋体"/>
                <w:sz w:val="24"/>
              </w:rPr>
            </w:pPr>
            <w:r>
              <w:rPr>
                <w:rFonts w:hint="eastAsia" w:ascii="新宋体" w:eastAsia="新宋体" w:cs="新宋体"/>
                <w:sz w:val="24"/>
              </w:rPr>
              <w:t>1</w:t>
            </w:r>
          </w:p>
        </w:tc>
        <w:tc>
          <w:tcPr>
            <w:tcW w:w="590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ascii="Times New Roman" w:hAnsi="Times New Roman" w:eastAsia="新宋体"/>
                <w:sz w:val="24"/>
              </w:rPr>
            </w:pPr>
            <w:r>
              <w:rPr>
                <w:rFonts w:ascii="Times New Roman" w:hAnsi="Times New Roman" w:eastAsia="新宋体"/>
                <w:sz w:val="24"/>
              </w:rPr>
              <w:t>将工程发包给个人、给不具有相应资质的施工单位</w:t>
            </w:r>
            <w:r>
              <w:rPr>
                <w:rFonts w:hint="eastAsia" w:ascii="Times New Roman" w:hAnsi="Times New Roman" w:eastAsia="新宋体"/>
                <w:sz w:val="24"/>
              </w:rPr>
              <w:t>。</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新宋体" w:eastAsia="新宋体" w:cs="新宋体"/>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ind w:left="115" w:hanging="116" w:hangingChars="50"/>
              <w:jc w:val="center"/>
              <w:rPr>
                <w:rFonts w:ascii="新宋体" w:eastAsia="新宋体" w:cs="新宋体"/>
                <w:sz w:val="24"/>
              </w:rPr>
            </w:pPr>
          </w:p>
        </w:tc>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新宋体" w:eastAsia="新宋体" w:cs="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459" w:type="dxa"/>
            <w:vMerge w:val="continue"/>
            <w:tcBorders>
              <w:left w:val="single" w:color="auto" w:sz="4" w:space="0"/>
              <w:right w:val="single" w:color="auto" w:sz="4" w:space="0"/>
            </w:tcBorders>
            <w:shd w:val="clear" w:color="auto" w:fill="auto"/>
            <w:vAlign w:val="center"/>
          </w:tcPr>
          <w:p/>
        </w:tc>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新宋体" w:eastAsia="新宋体" w:cs="新宋体"/>
                <w:sz w:val="24"/>
              </w:rPr>
            </w:pPr>
            <w:r>
              <w:rPr>
                <w:rFonts w:hint="eastAsia" w:ascii="新宋体" w:eastAsia="新宋体" w:cs="新宋体"/>
                <w:sz w:val="24"/>
              </w:rPr>
              <w:t>2</w:t>
            </w:r>
          </w:p>
        </w:tc>
        <w:tc>
          <w:tcPr>
            <w:tcW w:w="590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ascii="Times New Roman" w:hAnsi="Times New Roman" w:eastAsia="新宋体"/>
                <w:sz w:val="24"/>
              </w:rPr>
            </w:pPr>
            <w:r>
              <w:rPr>
                <w:rFonts w:ascii="Times New Roman" w:hAnsi="Times New Roman" w:eastAsia="新宋体"/>
                <w:sz w:val="24"/>
              </w:rPr>
              <w:t>依法应当招标未招标、未按照法定招标程序发包、围标串标或虚假招标的</w:t>
            </w:r>
            <w:r>
              <w:rPr>
                <w:rFonts w:hint="eastAsia" w:ascii="Times New Roman" w:hAnsi="Times New Roman" w:eastAsia="新宋体"/>
                <w:sz w:val="24"/>
              </w:rPr>
              <w:t>。</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新宋体" w:eastAsia="新宋体" w:cs="新宋体"/>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ind w:left="115" w:hanging="116" w:hangingChars="50"/>
              <w:jc w:val="center"/>
              <w:rPr>
                <w:rFonts w:ascii="新宋体" w:eastAsia="新宋体" w:cs="新宋体"/>
                <w:sz w:val="24"/>
              </w:rPr>
            </w:pPr>
          </w:p>
        </w:tc>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新宋体" w:eastAsia="新宋体" w:cs="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459" w:type="dxa"/>
            <w:vMerge w:val="continue"/>
            <w:tcBorders>
              <w:left w:val="single" w:color="auto" w:sz="4" w:space="0"/>
              <w:right w:val="single" w:color="auto" w:sz="4" w:space="0"/>
            </w:tcBorders>
            <w:shd w:val="clear" w:color="auto" w:fill="auto"/>
            <w:vAlign w:val="center"/>
          </w:tcPr>
          <w:p/>
        </w:tc>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新宋体" w:eastAsia="新宋体" w:cs="新宋体"/>
                <w:sz w:val="24"/>
              </w:rPr>
            </w:pPr>
            <w:r>
              <w:rPr>
                <w:rFonts w:hint="eastAsia" w:ascii="新宋体" w:eastAsia="新宋体" w:cs="新宋体"/>
                <w:sz w:val="24"/>
              </w:rPr>
              <w:t>3</w:t>
            </w:r>
          </w:p>
        </w:tc>
        <w:tc>
          <w:tcPr>
            <w:tcW w:w="590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ascii="Times New Roman" w:hAnsi="Times New Roman" w:eastAsia="新宋体"/>
                <w:sz w:val="24"/>
              </w:rPr>
            </w:pPr>
            <w:r>
              <w:rPr>
                <w:rFonts w:ascii="Times New Roman" w:hAnsi="Times New Roman" w:eastAsia="新宋体"/>
                <w:sz w:val="24"/>
              </w:rPr>
              <w:t>设置不合理的招投标条件，限制、排斥潜在投标人或者投标人</w:t>
            </w:r>
            <w:r>
              <w:rPr>
                <w:rFonts w:hint="eastAsia" w:ascii="Times New Roman" w:hAnsi="Times New Roman" w:eastAsia="新宋体"/>
                <w:sz w:val="24"/>
              </w:rPr>
              <w:t>。</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新宋体" w:eastAsia="新宋体" w:cs="新宋体"/>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ind w:left="115" w:hanging="116" w:hangingChars="50"/>
              <w:jc w:val="center"/>
              <w:rPr>
                <w:rFonts w:ascii="新宋体" w:eastAsia="新宋体" w:cs="新宋体"/>
                <w:sz w:val="24"/>
              </w:rPr>
            </w:pPr>
          </w:p>
        </w:tc>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新宋体" w:eastAsia="新宋体" w:cs="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459" w:type="dxa"/>
            <w:vMerge w:val="continue"/>
            <w:tcBorders>
              <w:left w:val="single" w:color="auto" w:sz="4" w:space="0"/>
              <w:right w:val="single" w:color="auto" w:sz="4" w:space="0"/>
            </w:tcBorders>
            <w:shd w:val="clear" w:color="auto" w:fill="auto"/>
            <w:vAlign w:val="center"/>
          </w:tcPr>
          <w:p/>
        </w:tc>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新宋体" w:eastAsia="新宋体" w:cs="新宋体"/>
                <w:sz w:val="24"/>
              </w:rPr>
            </w:pPr>
            <w:r>
              <w:rPr>
                <w:rFonts w:hint="eastAsia" w:ascii="新宋体" w:eastAsia="新宋体" w:cs="新宋体"/>
                <w:sz w:val="24"/>
              </w:rPr>
              <w:t>4</w:t>
            </w:r>
          </w:p>
        </w:tc>
        <w:tc>
          <w:tcPr>
            <w:tcW w:w="590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ascii="Times New Roman" w:hAnsi="Times New Roman" w:eastAsia="新宋体"/>
                <w:sz w:val="24"/>
              </w:rPr>
            </w:pPr>
            <w:r>
              <w:rPr>
                <w:rFonts w:ascii="Times New Roman" w:hAnsi="Times New Roman" w:eastAsia="新宋体"/>
                <w:sz w:val="24"/>
              </w:rPr>
              <w:t>建设单位将一个单位工程的施工分解成若干部分发包给不同的施工总承包或专业承包单位</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新宋体" w:eastAsia="新宋体" w:cs="新宋体"/>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ind w:left="115" w:hanging="116" w:hangingChars="50"/>
              <w:jc w:val="center"/>
              <w:rPr>
                <w:rFonts w:ascii="新宋体" w:eastAsia="新宋体" w:cs="新宋体"/>
                <w:sz w:val="24"/>
              </w:rPr>
            </w:pPr>
          </w:p>
        </w:tc>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新宋体" w:eastAsia="新宋体" w:cs="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459" w:type="dxa"/>
            <w:vMerge w:val="continue"/>
            <w:tcBorders>
              <w:left w:val="single" w:color="auto" w:sz="4" w:space="0"/>
              <w:right w:val="single" w:color="auto" w:sz="4" w:space="0"/>
            </w:tcBorders>
            <w:shd w:val="clear" w:color="auto" w:fill="auto"/>
            <w:vAlign w:val="center"/>
          </w:tcPr>
          <w:p/>
        </w:tc>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新宋体" w:eastAsia="新宋体" w:cs="新宋体"/>
                <w:sz w:val="24"/>
              </w:rPr>
            </w:pPr>
            <w:r>
              <w:rPr>
                <w:rFonts w:hint="eastAsia" w:ascii="新宋体" w:eastAsia="新宋体" w:cs="新宋体"/>
                <w:sz w:val="24"/>
              </w:rPr>
              <w:t>5</w:t>
            </w:r>
          </w:p>
        </w:tc>
        <w:tc>
          <w:tcPr>
            <w:tcW w:w="590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ascii="Times New Roman" w:hAnsi="Times New Roman" w:eastAsia="新宋体"/>
                <w:sz w:val="24"/>
              </w:rPr>
            </w:pPr>
            <w:r>
              <w:rPr>
                <w:rFonts w:ascii="Times New Roman" w:hAnsi="Times New Roman" w:eastAsia="新宋体"/>
                <w:sz w:val="24"/>
              </w:rPr>
              <w:t>未办理施工许可证擅自施工</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新宋体" w:eastAsia="新宋体" w:cs="新宋体"/>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ind w:left="115" w:hanging="116" w:hangingChars="50"/>
              <w:jc w:val="center"/>
              <w:rPr>
                <w:rFonts w:ascii="新宋体" w:eastAsia="新宋体" w:cs="新宋体"/>
                <w:sz w:val="24"/>
              </w:rPr>
            </w:pPr>
          </w:p>
        </w:tc>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新宋体" w:eastAsia="新宋体" w:cs="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459" w:type="dxa"/>
            <w:vMerge w:val="continue"/>
            <w:tcBorders>
              <w:left w:val="single" w:color="auto" w:sz="4" w:space="0"/>
              <w:right w:val="single" w:color="auto" w:sz="4" w:space="0"/>
            </w:tcBorders>
            <w:shd w:val="clear" w:color="auto" w:fill="auto"/>
            <w:vAlign w:val="center"/>
          </w:tcPr>
          <w:p/>
        </w:tc>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新宋体" w:eastAsia="新宋体" w:cs="新宋体"/>
                <w:sz w:val="24"/>
              </w:rPr>
            </w:pPr>
            <w:r>
              <w:rPr>
                <w:rFonts w:hint="eastAsia" w:ascii="新宋体" w:eastAsia="新宋体" w:cs="新宋体"/>
                <w:sz w:val="24"/>
              </w:rPr>
              <w:t>6</w:t>
            </w:r>
          </w:p>
        </w:tc>
        <w:tc>
          <w:tcPr>
            <w:tcW w:w="590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ascii="Times New Roman" w:hAnsi="Times New Roman" w:eastAsia="新宋体"/>
                <w:sz w:val="24"/>
              </w:rPr>
            </w:pPr>
            <w:r>
              <w:rPr>
                <w:rFonts w:ascii="Times New Roman" w:hAnsi="Times New Roman" w:eastAsia="新宋体"/>
                <w:sz w:val="24"/>
              </w:rPr>
              <w:t>未依法提供工程款支付担保</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新宋体" w:eastAsia="新宋体" w:cs="新宋体"/>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ind w:left="115" w:hanging="116" w:hangingChars="50"/>
              <w:jc w:val="center"/>
              <w:rPr>
                <w:rFonts w:ascii="新宋体" w:eastAsia="新宋体" w:cs="新宋体"/>
                <w:sz w:val="24"/>
              </w:rPr>
            </w:pPr>
          </w:p>
        </w:tc>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新宋体" w:eastAsia="新宋体" w:cs="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459" w:type="dxa"/>
            <w:vMerge w:val="continue"/>
            <w:tcBorders>
              <w:left w:val="single" w:color="auto" w:sz="4" w:space="0"/>
              <w:right w:val="single" w:color="auto" w:sz="4" w:space="0"/>
            </w:tcBorders>
            <w:shd w:val="clear" w:color="auto" w:fill="auto"/>
            <w:vAlign w:val="center"/>
          </w:tcPr>
          <w:p/>
        </w:tc>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新宋体" w:eastAsia="新宋体" w:cs="新宋体"/>
                <w:sz w:val="24"/>
              </w:rPr>
            </w:pPr>
            <w:r>
              <w:rPr>
                <w:rFonts w:hint="eastAsia" w:ascii="新宋体" w:eastAsia="新宋体" w:cs="新宋体"/>
                <w:sz w:val="24"/>
              </w:rPr>
              <w:t>7</w:t>
            </w:r>
          </w:p>
        </w:tc>
        <w:tc>
          <w:tcPr>
            <w:tcW w:w="590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ascii="Times New Roman" w:hAnsi="Times New Roman" w:eastAsia="新宋体"/>
                <w:sz w:val="24"/>
              </w:rPr>
            </w:pPr>
            <w:r>
              <w:rPr>
                <w:rFonts w:ascii="Times New Roman" w:hAnsi="Times New Roman" w:eastAsia="新宋体"/>
                <w:sz w:val="24"/>
              </w:rPr>
              <w:t>建设单位未按法规规定及时拨付人工费用至农民工工资专户及其它违反《保障农民工工资支付条例》行为</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新宋体" w:eastAsia="新宋体" w:cs="新宋体"/>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ind w:left="115" w:hanging="116" w:hangingChars="50"/>
              <w:jc w:val="center"/>
              <w:rPr>
                <w:rFonts w:ascii="新宋体" w:eastAsia="新宋体" w:cs="新宋体"/>
                <w:sz w:val="24"/>
              </w:rPr>
            </w:pPr>
          </w:p>
        </w:tc>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新宋体" w:eastAsia="新宋体" w:cs="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1459" w:type="dxa"/>
            <w:vMerge w:val="restart"/>
            <w:tcBorders>
              <w:left w:val="single" w:color="auto" w:sz="4" w:space="0"/>
              <w:right w:val="single" w:color="auto" w:sz="4" w:space="0"/>
            </w:tcBorders>
            <w:shd w:val="clear" w:color="auto" w:fill="auto"/>
            <w:vAlign w:val="center"/>
          </w:tcPr>
          <w:p>
            <w:pPr>
              <w:spacing w:line="300" w:lineRule="exact"/>
              <w:jc w:val="center"/>
              <w:rPr>
                <w:rFonts w:ascii="Times New Roman" w:hAnsi="Times New Roman" w:eastAsia="新宋体"/>
                <w:sz w:val="24"/>
              </w:rPr>
            </w:pPr>
            <w:r>
              <w:rPr>
                <w:rFonts w:hint="eastAsia" w:ascii="Times New Roman" w:hAnsi="Times New Roman" w:eastAsia="新宋体"/>
                <w:sz w:val="24"/>
              </w:rPr>
              <w:t>施工单位方面</w:t>
            </w:r>
          </w:p>
        </w:tc>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Times New Roman" w:hAnsi="Times New Roman" w:eastAsia="新宋体"/>
                <w:sz w:val="24"/>
              </w:rPr>
            </w:pPr>
            <w:r>
              <w:rPr>
                <w:rFonts w:hint="eastAsia" w:ascii="Times New Roman" w:hAnsi="Times New Roman" w:eastAsia="新宋体"/>
                <w:sz w:val="24"/>
              </w:rPr>
              <w:t>1</w:t>
            </w:r>
          </w:p>
        </w:tc>
        <w:tc>
          <w:tcPr>
            <w:tcW w:w="59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left"/>
              <w:rPr>
                <w:rFonts w:ascii="Times New Roman" w:hAnsi="Times New Roman" w:eastAsia="新宋体"/>
                <w:sz w:val="24"/>
              </w:rPr>
            </w:pPr>
            <w:r>
              <w:rPr>
                <w:rStyle w:val="14"/>
              </w:rPr>
              <w:t>将其承包的全部工程转给其他单位或个人施工的</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Times New Roman" w:hAnsi="Times New Roman" w:eastAsia="新宋体"/>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Times New Roman" w:hAnsi="Times New Roman" w:eastAsia="新宋体"/>
                <w:sz w:val="24"/>
              </w:rPr>
            </w:pPr>
          </w:p>
        </w:tc>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Times New Roman" w:hAnsi="Times New Roman" w:eastAsia="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1459" w:type="dxa"/>
            <w:vMerge w:val="continue"/>
            <w:tcBorders>
              <w:left w:val="single" w:color="auto" w:sz="4" w:space="0"/>
              <w:right w:val="single" w:color="auto" w:sz="4" w:space="0"/>
            </w:tcBorders>
            <w:shd w:val="clear" w:color="auto" w:fill="auto"/>
            <w:vAlign w:val="center"/>
          </w:tcPr>
          <w:p/>
        </w:tc>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Times New Roman" w:hAnsi="Times New Roman" w:eastAsia="新宋体"/>
                <w:sz w:val="24"/>
              </w:rPr>
            </w:pPr>
            <w:r>
              <w:rPr>
                <w:rFonts w:hint="eastAsia" w:ascii="Times New Roman" w:hAnsi="Times New Roman" w:eastAsia="新宋体"/>
                <w:sz w:val="24"/>
              </w:rPr>
              <w:t>2</w:t>
            </w:r>
          </w:p>
        </w:tc>
        <w:tc>
          <w:tcPr>
            <w:tcW w:w="59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left"/>
              <w:rPr>
                <w:rFonts w:ascii="Times New Roman" w:hAnsi="Times New Roman" w:eastAsia="新宋体"/>
                <w:sz w:val="24"/>
              </w:rPr>
            </w:pPr>
            <w:r>
              <w:rPr>
                <w:rStyle w:val="14"/>
              </w:rPr>
              <w:t>施工总承包单位或专业承包单位将其承包的全部工程肢解以后，以分包的名义分别转给其他单位或个人施工的。</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Times New Roman" w:hAnsi="Times New Roman" w:eastAsia="新宋体"/>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Times New Roman" w:hAnsi="Times New Roman" w:eastAsia="新宋体"/>
                <w:sz w:val="24"/>
              </w:rPr>
            </w:pPr>
          </w:p>
        </w:tc>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Times New Roman" w:hAnsi="Times New Roman" w:eastAsia="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3" w:hRule="atLeast"/>
        </w:trPr>
        <w:tc>
          <w:tcPr>
            <w:tcW w:w="1459" w:type="dxa"/>
            <w:vMerge w:val="continue"/>
            <w:tcBorders>
              <w:left w:val="single" w:color="auto" w:sz="4" w:space="0"/>
              <w:right w:val="single" w:color="auto" w:sz="4" w:space="0"/>
            </w:tcBorders>
            <w:shd w:val="clear" w:color="auto" w:fill="auto"/>
            <w:vAlign w:val="center"/>
          </w:tcPr>
          <w:p/>
        </w:tc>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Times New Roman" w:hAnsi="Times New Roman" w:eastAsia="新宋体"/>
                <w:sz w:val="24"/>
              </w:rPr>
            </w:pPr>
            <w:r>
              <w:rPr>
                <w:rFonts w:hint="eastAsia" w:ascii="Times New Roman" w:hAnsi="Times New Roman" w:eastAsia="新宋体"/>
                <w:sz w:val="24"/>
              </w:rPr>
              <w:t>3</w:t>
            </w:r>
          </w:p>
        </w:tc>
        <w:tc>
          <w:tcPr>
            <w:tcW w:w="59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left"/>
              <w:rPr>
                <w:rFonts w:ascii="Times New Roman" w:hAnsi="Times New Roman" w:eastAsia="新宋体"/>
                <w:sz w:val="24"/>
              </w:rPr>
            </w:pPr>
            <w:r>
              <w:rPr>
                <w:rStyle w:val="14"/>
              </w:rPr>
              <w:t>施工总承包单位或专业承包单位未派驻项目负责人、技术负责人、质量管理负责人、安全管理负责人等主要管理人员，或派驻的项目负责人、技术负责人、质量管理负责人、安全管理负责人中一人及以上与施工单位没有订立劳动合同且没有建立劳动工资和社会养老保险关系，或派驻的项目负责人未对该工程的施工活动进行组织管理，又不能进行合理解释并提供相应证明的。</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Times New Roman" w:hAnsi="Times New Roman" w:eastAsia="新宋体"/>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Times New Roman" w:hAnsi="Times New Roman" w:eastAsia="新宋体"/>
                <w:sz w:val="24"/>
              </w:rPr>
            </w:pPr>
          </w:p>
        </w:tc>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Times New Roman" w:hAnsi="Times New Roman" w:eastAsia="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1459" w:type="dxa"/>
            <w:vMerge w:val="continue"/>
            <w:tcBorders>
              <w:left w:val="single" w:color="auto" w:sz="4" w:space="0"/>
              <w:right w:val="single" w:color="auto" w:sz="4" w:space="0"/>
            </w:tcBorders>
            <w:shd w:val="clear" w:color="auto" w:fill="auto"/>
            <w:vAlign w:val="center"/>
          </w:tcPr>
          <w:p/>
        </w:tc>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Times New Roman" w:hAnsi="Times New Roman" w:eastAsia="新宋体"/>
                <w:sz w:val="24"/>
              </w:rPr>
            </w:pPr>
            <w:r>
              <w:rPr>
                <w:rFonts w:hint="eastAsia" w:ascii="Times New Roman" w:hAnsi="Times New Roman" w:eastAsia="新宋体"/>
                <w:sz w:val="24"/>
              </w:rPr>
              <w:t>4</w:t>
            </w:r>
          </w:p>
        </w:tc>
        <w:tc>
          <w:tcPr>
            <w:tcW w:w="59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left"/>
              <w:rPr>
                <w:rFonts w:ascii="Times New Roman" w:hAnsi="Times New Roman" w:eastAsia="新宋体"/>
                <w:sz w:val="24"/>
              </w:rPr>
            </w:pPr>
            <w:r>
              <w:rPr>
                <w:rStyle w:val="14"/>
              </w:rPr>
              <w:t>合同约定由承包单位负责采购的主要建筑材料、构配件及工程设备或租赁的施工机械设备，由其他单位或个人采购、租赁，或施工单位不能提供有关采购、租赁合同及发票等证明，又不能进行合理解释并提供相应证明的。</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Times New Roman" w:hAnsi="Times New Roman" w:eastAsia="新宋体"/>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Times New Roman" w:hAnsi="Times New Roman" w:eastAsia="新宋体"/>
                <w:sz w:val="24"/>
              </w:rPr>
            </w:pPr>
          </w:p>
        </w:tc>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Times New Roman" w:hAnsi="Times New Roman" w:eastAsia="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1459" w:type="dxa"/>
            <w:vMerge w:val="continue"/>
            <w:tcBorders>
              <w:left w:val="single" w:color="auto" w:sz="4" w:space="0"/>
              <w:right w:val="single" w:color="auto" w:sz="4" w:space="0"/>
            </w:tcBorders>
            <w:shd w:val="clear" w:color="auto" w:fill="auto"/>
            <w:vAlign w:val="center"/>
          </w:tcPr>
          <w:p/>
        </w:tc>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Times New Roman" w:hAnsi="Times New Roman" w:eastAsia="新宋体"/>
                <w:sz w:val="24"/>
              </w:rPr>
            </w:pPr>
            <w:r>
              <w:rPr>
                <w:rFonts w:hint="eastAsia" w:ascii="Times New Roman" w:hAnsi="Times New Roman" w:eastAsia="新宋体"/>
                <w:sz w:val="24"/>
              </w:rPr>
              <w:t>5</w:t>
            </w:r>
          </w:p>
        </w:tc>
        <w:tc>
          <w:tcPr>
            <w:tcW w:w="59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left"/>
              <w:rPr>
                <w:rFonts w:ascii="Times New Roman" w:hAnsi="Times New Roman" w:eastAsia="新宋体"/>
                <w:sz w:val="24"/>
              </w:rPr>
            </w:pPr>
            <w:r>
              <w:rPr>
                <w:rStyle w:val="14"/>
              </w:rPr>
              <w:t>专业作业承包人承包的范围是承包单位承包的全部工程，专业作业承包人计取的是除上缴给承包单位</w:t>
            </w:r>
            <w:r>
              <w:rPr>
                <w:rStyle w:val="15"/>
                <w:rFonts w:eastAsia="Tahoma"/>
              </w:rPr>
              <w:t>“</w:t>
            </w:r>
            <w:r>
              <w:rPr>
                <w:rStyle w:val="14"/>
              </w:rPr>
              <w:t>管理费</w:t>
            </w:r>
            <w:r>
              <w:rPr>
                <w:rStyle w:val="15"/>
                <w:rFonts w:eastAsia="Tahoma"/>
              </w:rPr>
              <w:t>”</w:t>
            </w:r>
            <w:r>
              <w:rPr>
                <w:rStyle w:val="14"/>
              </w:rPr>
              <w:t>之外的全部工程价款的。</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Times New Roman" w:hAnsi="Times New Roman" w:eastAsia="新宋体"/>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Times New Roman" w:hAnsi="Times New Roman" w:eastAsia="新宋体"/>
                <w:sz w:val="24"/>
              </w:rPr>
            </w:pPr>
          </w:p>
        </w:tc>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Times New Roman" w:hAnsi="Times New Roman" w:eastAsia="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1459" w:type="dxa"/>
            <w:vMerge w:val="continue"/>
            <w:tcBorders>
              <w:left w:val="single" w:color="auto" w:sz="4" w:space="0"/>
              <w:right w:val="single" w:color="auto" w:sz="4" w:space="0"/>
            </w:tcBorders>
            <w:shd w:val="clear" w:color="auto" w:fill="auto"/>
            <w:vAlign w:val="center"/>
          </w:tcPr>
          <w:p/>
        </w:tc>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Times New Roman" w:hAnsi="Times New Roman" w:eastAsia="新宋体"/>
                <w:sz w:val="24"/>
              </w:rPr>
            </w:pPr>
            <w:r>
              <w:rPr>
                <w:rFonts w:hint="eastAsia" w:ascii="Times New Roman" w:hAnsi="Times New Roman" w:eastAsia="新宋体"/>
                <w:sz w:val="24"/>
              </w:rPr>
              <w:t>6</w:t>
            </w:r>
          </w:p>
        </w:tc>
        <w:tc>
          <w:tcPr>
            <w:tcW w:w="59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left"/>
              <w:rPr>
                <w:rFonts w:ascii="Times New Roman" w:hAnsi="Times New Roman" w:eastAsia="新宋体"/>
                <w:sz w:val="24"/>
              </w:rPr>
            </w:pPr>
            <w:r>
              <w:rPr>
                <w:rStyle w:val="14"/>
              </w:rPr>
              <w:t>承包单位通过采取合作、联营、个人承包等形式或名义，直接或变相将其承包的全部工程转给其他单位或个人施工的；及联合体内部转包。</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Times New Roman" w:hAnsi="Times New Roman" w:eastAsia="新宋体"/>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Times New Roman" w:hAnsi="Times New Roman" w:eastAsia="新宋体"/>
                <w:sz w:val="24"/>
              </w:rPr>
            </w:pPr>
          </w:p>
        </w:tc>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Times New Roman" w:hAnsi="Times New Roman" w:eastAsia="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1459" w:type="dxa"/>
            <w:vMerge w:val="continue"/>
            <w:tcBorders>
              <w:left w:val="single" w:color="auto" w:sz="4" w:space="0"/>
              <w:right w:val="single" w:color="auto" w:sz="4" w:space="0"/>
            </w:tcBorders>
            <w:shd w:val="clear" w:color="auto" w:fill="auto"/>
            <w:vAlign w:val="center"/>
          </w:tcPr>
          <w:p/>
        </w:tc>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Times New Roman" w:hAnsi="Times New Roman" w:eastAsia="新宋体"/>
                <w:sz w:val="24"/>
              </w:rPr>
            </w:pPr>
            <w:r>
              <w:rPr>
                <w:rFonts w:hint="eastAsia" w:ascii="Times New Roman" w:hAnsi="Times New Roman" w:eastAsia="新宋体"/>
                <w:sz w:val="24"/>
              </w:rPr>
              <w:t>7</w:t>
            </w:r>
          </w:p>
        </w:tc>
        <w:tc>
          <w:tcPr>
            <w:tcW w:w="59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left"/>
              <w:rPr>
                <w:rFonts w:ascii="Times New Roman" w:hAnsi="Times New Roman" w:eastAsia="新宋体"/>
                <w:sz w:val="24"/>
              </w:rPr>
            </w:pPr>
            <w:r>
              <w:rPr>
                <w:rStyle w:val="14"/>
              </w:rPr>
              <w:t>专业工程的发包单位不是该工程的施工总承包或专业承包单位的，但建设单位依约作为发包单位的除外。</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Times New Roman" w:hAnsi="Times New Roman" w:eastAsia="新宋体"/>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Times New Roman" w:hAnsi="Times New Roman" w:eastAsia="新宋体"/>
                <w:sz w:val="24"/>
              </w:rPr>
            </w:pPr>
          </w:p>
        </w:tc>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Times New Roman" w:hAnsi="Times New Roman" w:eastAsia="新宋体"/>
                <w:sz w:val="24"/>
              </w:rPr>
            </w:pPr>
          </w:p>
        </w:tc>
      </w:tr>
    </w:tbl>
    <w:tbl>
      <w:tblPr>
        <w:tblStyle w:val="10"/>
        <w:tblpPr w:leftFromText="180" w:rightFromText="180" w:vertAnchor="text" w:horzAnchor="page" w:tblpX="793" w:tblpY="814"/>
        <w:tblOverlap w:val="never"/>
        <w:tblW w:w="104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715"/>
        <w:gridCol w:w="5907"/>
        <w:gridCol w:w="1134"/>
        <w:gridCol w:w="992"/>
        <w:gridCol w:w="10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716" w:type="dxa"/>
            <w:vMerge w:val="restart"/>
            <w:tcBorders>
              <w:left w:val="single" w:color="auto" w:sz="4" w:space="0"/>
              <w:right w:val="single" w:color="auto" w:sz="4" w:space="0"/>
            </w:tcBorders>
            <w:shd w:val="clear" w:color="auto" w:fill="auto"/>
            <w:vAlign w:val="center"/>
          </w:tcPr>
          <w:p>
            <w:pPr>
              <w:spacing w:line="300" w:lineRule="exact"/>
              <w:jc w:val="center"/>
              <w:rPr>
                <w:rFonts w:ascii="Times New Roman" w:hAnsi="Times New Roman" w:eastAsia="新宋体"/>
                <w:sz w:val="24"/>
              </w:rPr>
            </w:pPr>
            <w:r>
              <w:rPr>
                <w:rFonts w:hint="eastAsia" w:ascii="Times New Roman" w:hAnsi="Times New Roman" w:eastAsia="新宋体"/>
                <w:sz w:val="24"/>
              </w:rPr>
              <w:t>施工单位方面</w:t>
            </w:r>
          </w:p>
        </w:tc>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Times New Roman" w:hAnsi="Times New Roman" w:eastAsia="新宋体"/>
                <w:sz w:val="24"/>
              </w:rPr>
            </w:pPr>
            <w:r>
              <w:rPr>
                <w:rFonts w:hint="eastAsia" w:ascii="Times New Roman" w:hAnsi="Times New Roman" w:eastAsia="新宋体"/>
                <w:sz w:val="24"/>
              </w:rPr>
              <w:t>8</w:t>
            </w:r>
          </w:p>
        </w:tc>
        <w:tc>
          <w:tcPr>
            <w:tcW w:w="59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left"/>
              <w:rPr>
                <w:rFonts w:ascii="Times New Roman" w:hAnsi="Times New Roman" w:eastAsia="新宋体"/>
                <w:sz w:val="24"/>
              </w:rPr>
            </w:pPr>
            <w:r>
              <w:rPr>
                <w:rStyle w:val="14"/>
              </w:rPr>
              <w:t>专业作业的发包单位不是该工程承包单位的</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Times New Roman" w:hAnsi="Times New Roman" w:eastAsia="新宋体"/>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Times New Roman" w:hAnsi="Times New Roman" w:eastAsia="新宋体"/>
                <w:sz w:val="24"/>
              </w:rPr>
            </w:pPr>
          </w:p>
        </w:tc>
        <w:tc>
          <w:tcPr>
            <w:tcW w:w="103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Times New Roman" w:hAnsi="Times New Roman" w:eastAsia="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716" w:type="dxa"/>
            <w:vMerge w:val="continue"/>
            <w:tcBorders>
              <w:left w:val="single" w:color="auto" w:sz="4" w:space="0"/>
              <w:right w:val="single" w:color="auto" w:sz="4" w:space="0"/>
            </w:tcBorders>
            <w:shd w:val="clear" w:color="auto" w:fill="auto"/>
            <w:vAlign w:val="center"/>
          </w:tcPr>
          <w:p/>
        </w:tc>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Times New Roman" w:hAnsi="Times New Roman" w:eastAsia="新宋体"/>
                <w:sz w:val="24"/>
              </w:rPr>
            </w:pPr>
            <w:r>
              <w:rPr>
                <w:rFonts w:hint="eastAsia" w:ascii="Times New Roman" w:hAnsi="Times New Roman" w:eastAsia="新宋体"/>
                <w:sz w:val="24"/>
              </w:rPr>
              <w:t>9</w:t>
            </w:r>
          </w:p>
        </w:tc>
        <w:tc>
          <w:tcPr>
            <w:tcW w:w="59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left"/>
              <w:rPr>
                <w:rFonts w:ascii="Times New Roman" w:hAnsi="Times New Roman" w:eastAsia="新宋体"/>
                <w:sz w:val="24"/>
              </w:rPr>
            </w:pPr>
            <w:r>
              <w:rPr>
                <w:rStyle w:val="14"/>
              </w:rPr>
              <w:t>施工合同主体之间没有工程款收付关系，或者承包单位收到款项后又将款项转拨给其他单位和个人，又不能进行合理解释并提供材料证明的。</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Times New Roman" w:hAnsi="Times New Roman" w:eastAsia="新宋体"/>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Times New Roman" w:hAnsi="Times New Roman" w:eastAsia="新宋体"/>
                <w:sz w:val="24"/>
              </w:rPr>
            </w:pPr>
          </w:p>
        </w:tc>
        <w:tc>
          <w:tcPr>
            <w:tcW w:w="103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Times New Roman" w:hAnsi="Times New Roman" w:eastAsia="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716" w:type="dxa"/>
            <w:vMerge w:val="continue"/>
            <w:tcBorders>
              <w:left w:val="single" w:color="auto" w:sz="4" w:space="0"/>
              <w:right w:val="single" w:color="auto" w:sz="4" w:space="0"/>
            </w:tcBorders>
            <w:shd w:val="clear" w:color="auto" w:fill="auto"/>
            <w:vAlign w:val="center"/>
          </w:tcPr>
          <w:p/>
        </w:tc>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Times New Roman" w:hAnsi="Times New Roman" w:eastAsia="新宋体"/>
                <w:sz w:val="24"/>
              </w:rPr>
            </w:pPr>
            <w:r>
              <w:rPr>
                <w:rFonts w:hint="eastAsia" w:ascii="Times New Roman" w:hAnsi="Times New Roman" w:eastAsia="新宋体"/>
                <w:sz w:val="24"/>
              </w:rPr>
              <w:t>10</w:t>
            </w:r>
          </w:p>
        </w:tc>
        <w:tc>
          <w:tcPr>
            <w:tcW w:w="59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left"/>
              <w:rPr>
                <w:rFonts w:ascii="Times New Roman" w:hAnsi="Times New Roman" w:eastAsia="新宋体"/>
                <w:sz w:val="24"/>
              </w:rPr>
            </w:pPr>
            <w:r>
              <w:rPr>
                <w:rStyle w:val="14"/>
              </w:rPr>
              <w:t>承包单位将其承包的工程分包给个人的</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Times New Roman" w:hAnsi="Times New Roman" w:eastAsia="新宋体"/>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Times New Roman" w:hAnsi="Times New Roman" w:eastAsia="新宋体"/>
                <w:sz w:val="24"/>
              </w:rPr>
            </w:pPr>
          </w:p>
        </w:tc>
        <w:tc>
          <w:tcPr>
            <w:tcW w:w="103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Times New Roman" w:hAnsi="Times New Roman" w:eastAsia="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716" w:type="dxa"/>
            <w:vMerge w:val="continue"/>
            <w:tcBorders>
              <w:left w:val="single" w:color="auto" w:sz="4" w:space="0"/>
              <w:right w:val="single" w:color="auto" w:sz="4" w:space="0"/>
            </w:tcBorders>
            <w:shd w:val="clear" w:color="auto" w:fill="auto"/>
            <w:vAlign w:val="center"/>
          </w:tcPr>
          <w:p/>
        </w:tc>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Times New Roman" w:hAnsi="Times New Roman" w:eastAsia="新宋体"/>
                <w:sz w:val="24"/>
              </w:rPr>
            </w:pPr>
            <w:r>
              <w:rPr>
                <w:rFonts w:hint="eastAsia" w:ascii="Times New Roman" w:hAnsi="Times New Roman" w:eastAsia="新宋体"/>
                <w:sz w:val="24"/>
              </w:rPr>
              <w:t>11</w:t>
            </w:r>
          </w:p>
        </w:tc>
        <w:tc>
          <w:tcPr>
            <w:tcW w:w="59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left"/>
              <w:rPr>
                <w:rFonts w:ascii="Times New Roman" w:hAnsi="Times New Roman" w:eastAsia="新宋体"/>
                <w:sz w:val="24"/>
              </w:rPr>
            </w:pPr>
            <w:r>
              <w:rPr>
                <w:rStyle w:val="14"/>
              </w:rPr>
              <w:t>施工总承包单位或专业承包单位将工程分包给不具备相应资质单位的</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Times New Roman" w:hAnsi="Times New Roman" w:eastAsia="新宋体"/>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Times New Roman" w:hAnsi="Times New Roman" w:eastAsia="新宋体"/>
                <w:sz w:val="24"/>
              </w:rPr>
            </w:pPr>
          </w:p>
        </w:tc>
        <w:tc>
          <w:tcPr>
            <w:tcW w:w="103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Times New Roman" w:hAnsi="Times New Roman" w:eastAsia="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16" w:type="dxa"/>
            <w:vMerge w:val="continue"/>
            <w:tcBorders>
              <w:left w:val="single" w:color="auto" w:sz="4" w:space="0"/>
              <w:right w:val="single" w:color="auto" w:sz="4" w:space="0"/>
            </w:tcBorders>
            <w:shd w:val="clear" w:color="auto" w:fill="auto"/>
            <w:vAlign w:val="center"/>
          </w:tcPr>
          <w:p/>
        </w:tc>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Times New Roman" w:hAnsi="Times New Roman" w:eastAsia="新宋体"/>
                <w:sz w:val="24"/>
              </w:rPr>
            </w:pPr>
            <w:r>
              <w:rPr>
                <w:rFonts w:hint="eastAsia" w:ascii="Times New Roman" w:hAnsi="Times New Roman" w:eastAsia="新宋体"/>
                <w:sz w:val="24"/>
              </w:rPr>
              <w:t>12</w:t>
            </w:r>
          </w:p>
        </w:tc>
        <w:tc>
          <w:tcPr>
            <w:tcW w:w="59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left"/>
              <w:rPr>
                <w:rFonts w:ascii="Times New Roman" w:hAnsi="Times New Roman" w:eastAsia="新宋体"/>
                <w:sz w:val="24"/>
              </w:rPr>
            </w:pPr>
            <w:r>
              <w:rPr>
                <w:rStyle w:val="14"/>
              </w:rPr>
              <w:t>施工总承包单位将施工总承包合同范围内工程主体结构的施工分包给其他单位的，钢结构工程除外</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Times New Roman" w:hAnsi="Times New Roman" w:eastAsia="新宋体"/>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Times New Roman" w:hAnsi="Times New Roman" w:eastAsia="新宋体"/>
                <w:sz w:val="24"/>
              </w:rPr>
            </w:pPr>
          </w:p>
        </w:tc>
        <w:tc>
          <w:tcPr>
            <w:tcW w:w="103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Times New Roman" w:hAnsi="Times New Roman" w:eastAsia="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716" w:type="dxa"/>
            <w:vMerge w:val="continue"/>
            <w:tcBorders>
              <w:left w:val="single" w:color="auto" w:sz="4" w:space="0"/>
              <w:right w:val="single" w:color="auto" w:sz="4" w:space="0"/>
            </w:tcBorders>
            <w:shd w:val="clear" w:color="auto" w:fill="auto"/>
            <w:vAlign w:val="center"/>
          </w:tcPr>
          <w:p/>
        </w:tc>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Times New Roman" w:hAnsi="Times New Roman" w:eastAsia="新宋体"/>
                <w:sz w:val="24"/>
              </w:rPr>
            </w:pPr>
            <w:r>
              <w:rPr>
                <w:rFonts w:hint="eastAsia" w:ascii="Times New Roman" w:hAnsi="Times New Roman" w:eastAsia="新宋体"/>
                <w:sz w:val="24"/>
              </w:rPr>
              <w:t>13</w:t>
            </w:r>
          </w:p>
        </w:tc>
        <w:tc>
          <w:tcPr>
            <w:tcW w:w="59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left"/>
              <w:rPr>
                <w:rFonts w:ascii="Times New Roman" w:hAnsi="Times New Roman" w:eastAsia="新宋体"/>
                <w:sz w:val="24"/>
              </w:rPr>
            </w:pPr>
            <w:r>
              <w:rPr>
                <w:rStyle w:val="14"/>
              </w:rPr>
              <w:t>专业分包单位将其承包的专业工程中非劳务作业部分再分包的</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Times New Roman" w:hAnsi="Times New Roman" w:eastAsia="新宋体"/>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Times New Roman" w:hAnsi="Times New Roman" w:eastAsia="新宋体"/>
                <w:sz w:val="24"/>
              </w:rPr>
            </w:pPr>
          </w:p>
        </w:tc>
        <w:tc>
          <w:tcPr>
            <w:tcW w:w="103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Times New Roman" w:hAnsi="Times New Roman" w:eastAsia="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716" w:type="dxa"/>
            <w:vMerge w:val="continue"/>
            <w:tcBorders>
              <w:left w:val="single" w:color="auto" w:sz="4" w:space="0"/>
              <w:right w:val="single" w:color="auto" w:sz="4" w:space="0"/>
            </w:tcBorders>
            <w:shd w:val="clear" w:color="auto" w:fill="auto"/>
            <w:vAlign w:val="center"/>
          </w:tcPr>
          <w:p/>
        </w:tc>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Times New Roman" w:hAnsi="Times New Roman" w:eastAsia="新宋体"/>
                <w:sz w:val="24"/>
              </w:rPr>
            </w:pPr>
            <w:r>
              <w:rPr>
                <w:rFonts w:hint="eastAsia" w:ascii="Times New Roman" w:hAnsi="Times New Roman" w:eastAsia="新宋体"/>
                <w:sz w:val="24"/>
              </w:rPr>
              <w:t>14</w:t>
            </w:r>
          </w:p>
        </w:tc>
        <w:tc>
          <w:tcPr>
            <w:tcW w:w="59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left"/>
              <w:rPr>
                <w:rFonts w:ascii="Times New Roman" w:hAnsi="Times New Roman" w:eastAsia="新宋体"/>
                <w:sz w:val="24"/>
              </w:rPr>
            </w:pPr>
            <w:r>
              <w:rPr>
                <w:rStyle w:val="14"/>
              </w:rPr>
              <w:t>专业作业承包人将其承包的劳务再分包的</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Times New Roman" w:hAnsi="Times New Roman" w:eastAsia="新宋体"/>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Times New Roman" w:hAnsi="Times New Roman" w:eastAsia="新宋体"/>
                <w:sz w:val="24"/>
              </w:rPr>
            </w:pPr>
          </w:p>
        </w:tc>
        <w:tc>
          <w:tcPr>
            <w:tcW w:w="103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Times New Roman" w:hAnsi="Times New Roman" w:eastAsia="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716" w:type="dxa"/>
            <w:vMerge w:val="continue"/>
            <w:tcBorders>
              <w:left w:val="single" w:color="auto" w:sz="4" w:space="0"/>
              <w:right w:val="single" w:color="auto" w:sz="4" w:space="0"/>
            </w:tcBorders>
            <w:shd w:val="clear" w:color="auto" w:fill="auto"/>
            <w:vAlign w:val="center"/>
          </w:tcPr>
          <w:p/>
        </w:tc>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Times New Roman" w:hAnsi="Times New Roman" w:eastAsia="新宋体"/>
                <w:sz w:val="24"/>
              </w:rPr>
            </w:pPr>
            <w:r>
              <w:rPr>
                <w:rFonts w:hint="eastAsia" w:ascii="Times New Roman" w:hAnsi="Times New Roman" w:eastAsia="新宋体"/>
                <w:sz w:val="24"/>
              </w:rPr>
              <w:t>15</w:t>
            </w:r>
          </w:p>
        </w:tc>
        <w:tc>
          <w:tcPr>
            <w:tcW w:w="59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left"/>
              <w:rPr>
                <w:rFonts w:ascii="Times New Roman" w:hAnsi="Times New Roman" w:eastAsia="新宋体"/>
                <w:sz w:val="24"/>
              </w:rPr>
            </w:pPr>
            <w:r>
              <w:rPr>
                <w:rStyle w:val="14"/>
              </w:rPr>
              <w:t>专业作业承包人除计取劳务作业费用外，还计取主要建筑材料款和大中型施工机械设备、主要周转材料费用的。</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Times New Roman" w:hAnsi="Times New Roman" w:eastAsia="新宋体"/>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Times New Roman" w:hAnsi="Times New Roman" w:eastAsia="新宋体"/>
                <w:sz w:val="24"/>
              </w:rPr>
            </w:pPr>
          </w:p>
        </w:tc>
        <w:tc>
          <w:tcPr>
            <w:tcW w:w="103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Times New Roman" w:hAnsi="Times New Roman" w:eastAsia="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716" w:type="dxa"/>
            <w:vMerge w:val="continue"/>
            <w:tcBorders>
              <w:left w:val="single" w:color="auto" w:sz="4" w:space="0"/>
              <w:right w:val="single" w:color="auto" w:sz="4" w:space="0"/>
            </w:tcBorders>
            <w:shd w:val="clear" w:color="auto" w:fill="auto"/>
            <w:vAlign w:val="center"/>
          </w:tcPr>
          <w:p/>
        </w:tc>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Times New Roman" w:hAnsi="Times New Roman" w:eastAsia="新宋体"/>
                <w:sz w:val="24"/>
              </w:rPr>
            </w:pPr>
            <w:r>
              <w:rPr>
                <w:rFonts w:hint="eastAsia" w:ascii="Times New Roman" w:hAnsi="Times New Roman" w:eastAsia="新宋体"/>
                <w:sz w:val="24"/>
              </w:rPr>
              <w:t>16</w:t>
            </w:r>
          </w:p>
        </w:tc>
        <w:tc>
          <w:tcPr>
            <w:tcW w:w="59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left"/>
              <w:rPr>
                <w:rFonts w:ascii="Times New Roman" w:hAnsi="Times New Roman" w:eastAsia="新宋体"/>
                <w:sz w:val="24"/>
              </w:rPr>
            </w:pPr>
            <w:r>
              <w:rPr>
                <w:rStyle w:val="14"/>
              </w:rPr>
              <w:t>没有资质的单位或个人借用其他施工单位的资质承揽工程的</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Times New Roman" w:hAnsi="Times New Roman" w:eastAsia="新宋体"/>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Times New Roman" w:hAnsi="Times New Roman" w:eastAsia="新宋体"/>
                <w:sz w:val="24"/>
              </w:rPr>
            </w:pPr>
          </w:p>
        </w:tc>
        <w:tc>
          <w:tcPr>
            <w:tcW w:w="103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Times New Roman" w:hAnsi="Times New Roman" w:eastAsia="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716" w:type="dxa"/>
            <w:vMerge w:val="continue"/>
            <w:tcBorders>
              <w:left w:val="single" w:color="auto" w:sz="4" w:space="0"/>
              <w:right w:val="single" w:color="auto" w:sz="4" w:space="0"/>
            </w:tcBorders>
            <w:shd w:val="clear" w:color="auto" w:fill="auto"/>
            <w:vAlign w:val="center"/>
          </w:tcPr>
          <w:p/>
        </w:tc>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Times New Roman" w:hAnsi="Times New Roman" w:eastAsia="新宋体"/>
                <w:sz w:val="24"/>
              </w:rPr>
            </w:pPr>
            <w:r>
              <w:rPr>
                <w:rFonts w:hint="eastAsia" w:ascii="Times New Roman" w:hAnsi="Times New Roman" w:eastAsia="新宋体"/>
                <w:sz w:val="24"/>
              </w:rPr>
              <w:t>17</w:t>
            </w:r>
          </w:p>
        </w:tc>
        <w:tc>
          <w:tcPr>
            <w:tcW w:w="59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left"/>
              <w:rPr>
                <w:rStyle w:val="14"/>
              </w:rPr>
            </w:pPr>
            <w:r>
              <w:rPr>
                <w:rStyle w:val="14"/>
              </w:rPr>
              <w:t>有资质的施工单位相互借用资质承揽工程的，包括资质等级低的借用资质等级高的，资质等级高的借用资质等级低的，相同资质等级相互借用的。</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Times New Roman" w:hAnsi="Times New Roman" w:eastAsia="新宋体"/>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Times New Roman" w:hAnsi="Times New Roman" w:eastAsia="新宋体"/>
                <w:sz w:val="24"/>
              </w:rPr>
            </w:pPr>
          </w:p>
        </w:tc>
        <w:tc>
          <w:tcPr>
            <w:tcW w:w="103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Times New Roman" w:hAnsi="Times New Roman" w:eastAsia="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716" w:type="dxa"/>
            <w:vMerge w:val="continue"/>
            <w:tcBorders>
              <w:left w:val="single" w:color="auto" w:sz="4" w:space="0"/>
              <w:right w:val="single" w:color="auto" w:sz="4" w:space="0"/>
            </w:tcBorders>
            <w:shd w:val="clear" w:color="auto" w:fill="auto"/>
            <w:vAlign w:val="center"/>
          </w:tcPr>
          <w:p/>
        </w:tc>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Times New Roman" w:hAnsi="Times New Roman" w:eastAsia="新宋体"/>
                <w:sz w:val="24"/>
              </w:rPr>
            </w:pPr>
            <w:r>
              <w:rPr>
                <w:rFonts w:hint="eastAsia" w:ascii="Times New Roman" w:hAnsi="Times New Roman" w:eastAsia="新宋体"/>
                <w:sz w:val="24"/>
              </w:rPr>
              <w:t>18</w:t>
            </w:r>
          </w:p>
        </w:tc>
        <w:tc>
          <w:tcPr>
            <w:tcW w:w="590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ascii="Times New Roman" w:hAnsi="Times New Roman" w:eastAsia="新宋体"/>
                <w:sz w:val="24"/>
              </w:rPr>
            </w:pPr>
            <w:r>
              <w:rPr>
                <w:rFonts w:ascii="Times New Roman" w:hAnsi="Times New Roman" w:eastAsia="新宋体"/>
                <w:sz w:val="24"/>
              </w:rPr>
              <w:t>施工现场未按（苏建建管</w:t>
            </w:r>
            <w:r>
              <w:rPr>
                <w:rFonts w:ascii="Times New Roman" w:hAnsi="Times New Roman" w:eastAsia="仿宋_GB2312"/>
                <w:sz w:val="24"/>
              </w:rPr>
              <w:t>〔</w:t>
            </w:r>
            <w:r>
              <w:rPr>
                <w:rFonts w:ascii="Times New Roman" w:hAnsi="Times New Roman" w:eastAsia="新宋体"/>
                <w:sz w:val="24"/>
              </w:rPr>
              <w:t>2017</w:t>
            </w:r>
            <w:r>
              <w:rPr>
                <w:rFonts w:ascii="Times New Roman" w:hAnsi="Times New Roman" w:eastAsia="仿宋_GB2312"/>
                <w:sz w:val="24"/>
              </w:rPr>
              <w:t>〕</w:t>
            </w:r>
            <w:r>
              <w:rPr>
                <w:rFonts w:ascii="Times New Roman" w:hAnsi="Times New Roman" w:eastAsia="新宋体"/>
                <w:sz w:val="24"/>
              </w:rPr>
              <w:t>236号）文的规定设立项目管理机构并派驻项目负责人、安全员等主要管理人员或派驻的人员未建立劳动合同和社会养老保险关系的。</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Times New Roman" w:hAnsi="Times New Roman" w:eastAsia="新宋体"/>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Times New Roman" w:hAnsi="Times New Roman" w:eastAsia="新宋体"/>
                <w:sz w:val="24"/>
              </w:rPr>
            </w:pPr>
          </w:p>
        </w:tc>
        <w:tc>
          <w:tcPr>
            <w:tcW w:w="103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Times New Roman" w:hAnsi="Times New Roman" w:eastAsia="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716" w:type="dxa"/>
            <w:vMerge w:val="continue"/>
            <w:tcBorders>
              <w:left w:val="single" w:color="auto" w:sz="4" w:space="0"/>
              <w:right w:val="single" w:color="auto" w:sz="4" w:space="0"/>
            </w:tcBorders>
            <w:shd w:val="clear" w:color="auto" w:fill="auto"/>
            <w:vAlign w:val="center"/>
          </w:tcPr>
          <w:p/>
        </w:tc>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Times New Roman" w:hAnsi="Times New Roman" w:eastAsia="新宋体"/>
                <w:sz w:val="24"/>
              </w:rPr>
            </w:pPr>
            <w:r>
              <w:rPr>
                <w:rFonts w:hint="eastAsia" w:ascii="Times New Roman" w:hAnsi="Times New Roman" w:eastAsia="新宋体"/>
                <w:sz w:val="24"/>
              </w:rPr>
              <w:t>19</w:t>
            </w:r>
          </w:p>
        </w:tc>
        <w:tc>
          <w:tcPr>
            <w:tcW w:w="590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ascii="Times New Roman" w:hAnsi="Times New Roman" w:eastAsia="新宋体"/>
                <w:sz w:val="24"/>
              </w:rPr>
            </w:pPr>
            <w:r>
              <w:rPr>
                <w:rFonts w:ascii="Times New Roman" w:hAnsi="Times New Roman" w:eastAsia="新宋体"/>
                <w:sz w:val="24"/>
              </w:rPr>
              <w:t>项目部未建立以项目经理为首，由劳务企业（如使用）、劳务负责人（如使用）、工种负责人、班组长组成的农民工工资投诉处理网络，或未设置农民工权益告知牌和相关投诉电话的。</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Times New Roman" w:hAnsi="Times New Roman" w:eastAsia="新宋体"/>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Times New Roman" w:hAnsi="Times New Roman" w:eastAsia="新宋体"/>
                <w:sz w:val="24"/>
              </w:rPr>
            </w:pPr>
          </w:p>
        </w:tc>
        <w:tc>
          <w:tcPr>
            <w:tcW w:w="103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Times New Roman" w:hAnsi="Times New Roman" w:eastAsia="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6" w:type="dxa"/>
            <w:vMerge w:val="continue"/>
            <w:tcBorders>
              <w:left w:val="single" w:color="auto" w:sz="4" w:space="0"/>
              <w:right w:val="single" w:color="auto" w:sz="4" w:space="0"/>
            </w:tcBorders>
            <w:shd w:val="clear" w:color="auto" w:fill="auto"/>
            <w:vAlign w:val="center"/>
          </w:tcPr>
          <w:p/>
        </w:tc>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Times New Roman" w:hAnsi="Times New Roman" w:eastAsia="新宋体"/>
                <w:sz w:val="24"/>
              </w:rPr>
            </w:pPr>
            <w:r>
              <w:rPr>
                <w:rFonts w:hint="eastAsia" w:ascii="Times New Roman" w:hAnsi="Times New Roman" w:eastAsia="新宋体"/>
                <w:sz w:val="24"/>
              </w:rPr>
              <w:t>20</w:t>
            </w:r>
          </w:p>
        </w:tc>
        <w:tc>
          <w:tcPr>
            <w:tcW w:w="590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ascii="Times New Roman" w:hAnsi="Times New Roman" w:eastAsia="新宋体"/>
                <w:sz w:val="24"/>
              </w:rPr>
            </w:pPr>
            <w:r>
              <w:rPr>
                <w:rFonts w:ascii="Times New Roman" w:hAnsi="Times New Roman" w:eastAsia="新宋体"/>
                <w:sz w:val="24"/>
              </w:rPr>
              <w:t>施工现场项目部主要管理制度未上墙的。</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Times New Roman" w:hAnsi="Times New Roman" w:eastAsia="新宋体"/>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Times New Roman" w:hAnsi="Times New Roman" w:eastAsia="新宋体"/>
                <w:sz w:val="24"/>
              </w:rPr>
            </w:pPr>
          </w:p>
        </w:tc>
        <w:tc>
          <w:tcPr>
            <w:tcW w:w="103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Times New Roman" w:hAnsi="Times New Roman" w:eastAsia="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716" w:type="dxa"/>
            <w:vMerge w:val="continue"/>
            <w:tcBorders>
              <w:left w:val="single" w:color="auto" w:sz="4" w:space="0"/>
              <w:right w:val="single" w:color="auto" w:sz="4" w:space="0"/>
            </w:tcBorders>
            <w:shd w:val="clear" w:color="auto" w:fill="auto"/>
            <w:vAlign w:val="center"/>
          </w:tcPr>
          <w:p/>
        </w:tc>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Times New Roman" w:hAnsi="Times New Roman" w:eastAsia="新宋体"/>
                <w:sz w:val="24"/>
              </w:rPr>
            </w:pPr>
            <w:r>
              <w:rPr>
                <w:rFonts w:hint="eastAsia" w:ascii="Times New Roman" w:hAnsi="Times New Roman" w:eastAsia="新宋体"/>
                <w:sz w:val="24"/>
              </w:rPr>
              <w:t>21</w:t>
            </w:r>
          </w:p>
        </w:tc>
        <w:tc>
          <w:tcPr>
            <w:tcW w:w="590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ascii="Times New Roman" w:hAnsi="Times New Roman" w:eastAsia="新宋体"/>
                <w:sz w:val="24"/>
              </w:rPr>
            </w:pPr>
            <w:r>
              <w:rPr>
                <w:rFonts w:ascii="Times New Roman" w:hAnsi="Times New Roman" w:eastAsia="新宋体"/>
                <w:sz w:val="24"/>
              </w:rPr>
              <w:t>项目经理违反规定同时在两个及两个以上的工程项目担任项目负责人的。</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Times New Roman" w:hAnsi="Times New Roman" w:eastAsia="新宋体"/>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Times New Roman" w:hAnsi="Times New Roman" w:eastAsia="新宋体"/>
                <w:sz w:val="24"/>
              </w:rPr>
            </w:pPr>
          </w:p>
        </w:tc>
        <w:tc>
          <w:tcPr>
            <w:tcW w:w="103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Times New Roman" w:hAnsi="Times New Roman" w:eastAsia="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6" w:type="dxa"/>
            <w:vMerge w:val="continue"/>
            <w:tcBorders>
              <w:left w:val="single" w:color="auto" w:sz="4" w:space="0"/>
              <w:right w:val="single" w:color="auto" w:sz="4" w:space="0"/>
            </w:tcBorders>
            <w:shd w:val="clear" w:color="auto" w:fill="auto"/>
            <w:vAlign w:val="center"/>
          </w:tcPr>
          <w:p/>
        </w:tc>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Times New Roman" w:hAnsi="Times New Roman" w:eastAsia="新宋体"/>
                <w:sz w:val="24"/>
              </w:rPr>
            </w:pPr>
            <w:r>
              <w:rPr>
                <w:rFonts w:hint="eastAsia" w:ascii="Times New Roman" w:hAnsi="Times New Roman" w:eastAsia="新宋体"/>
                <w:sz w:val="24"/>
              </w:rPr>
              <w:t>22</w:t>
            </w:r>
          </w:p>
        </w:tc>
        <w:tc>
          <w:tcPr>
            <w:tcW w:w="590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ascii="Times New Roman" w:hAnsi="Times New Roman" w:eastAsia="新宋体"/>
                <w:sz w:val="24"/>
              </w:rPr>
            </w:pPr>
            <w:r>
              <w:rPr>
                <w:rFonts w:ascii="Times New Roman" w:hAnsi="Times New Roman" w:eastAsia="新宋体"/>
                <w:sz w:val="24"/>
              </w:rPr>
              <w:t>项目经理和主要管理人员未按规定到岗履职或在岗时间按月统计达不到</w:t>
            </w:r>
            <w:r>
              <w:rPr>
                <w:rFonts w:hint="eastAsia" w:ascii="Times New Roman" w:hAnsi="Times New Roman" w:eastAsia="新宋体"/>
                <w:sz w:val="24"/>
              </w:rPr>
              <w:t>7</w:t>
            </w:r>
            <w:r>
              <w:rPr>
                <w:rFonts w:ascii="Times New Roman" w:hAnsi="Times New Roman" w:eastAsia="新宋体"/>
                <w:sz w:val="24"/>
              </w:rPr>
              <w:t>0%的。</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Times New Roman" w:hAnsi="Times New Roman" w:eastAsia="新宋体"/>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Times New Roman" w:hAnsi="Times New Roman" w:eastAsia="新宋体"/>
                <w:sz w:val="24"/>
              </w:rPr>
            </w:pPr>
          </w:p>
        </w:tc>
        <w:tc>
          <w:tcPr>
            <w:tcW w:w="103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Times New Roman" w:hAnsi="Times New Roman" w:eastAsia="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716" w:type="dxa"/>
            <w:vMerge w:val="continue"/>
            <w:tcBorders>
              <w:left w:val="single" w:color="auto" w:sz="4" w:space="0"/>
              <w:right w:val="single" w:color="auto" w:sz="4" w:space="0"/>
            </w:tcBorders>
            <w:shd w:val="clear" w:color="auto" w:fill="auto"/>
            <w:vAlign w:val="center"/>
          </w:tcPr>
          <w:p/>
        </w:tc>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Times New Roman" w:hAnsi="Times New Roman" w:eastAsia="新宋体"/>
                <w:sz w:val="24"/>
              </w:rPr>
            </w:pPr>
            <w:r>
              <w:rPr>
                <w:rFonts w:hint="eastAsia" w:ascii="Times New Roman" w:hAnsi="Times New Roman" w:eastAsia="新宋体"/>
                <w:sz w:val="24"/>
              </w:rPr>
              <w:t>23</w:t>
            </w:r>
          </w:p>
        </w:tc>
        <w:tc>
          <w:tcPr>
            <w:tcW w:w="590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ascii="Times New Roman" w:hAnsi="Times New Roman" w:eastAsia="新宋体"/>
                <w:sz w:val="24"/>
              </w:rPr>
            </w:pPr>
            <w:r>
              <w:rPr>
                <w:rFonts w:ascii="Times New Roman" w:hAnsi="Times New Roman" w:eastAsia="新宋体"/>
                <w:sz w:val="24"/>
              </w:rPr>
              <w:t>未全面落实《保障农民工工资支付条例》</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Times New Roman" w:hAnsi="Times New Roman" w:eastAsia="新宋体"/>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Times New Roman" w:hAnsi="Times New Roman" w:eastAsia="新宋体"/>
                <w:sz w:val="24"/>
              </w:rPr>
            </w:pPr>
          </w:p>
        </w:tc>
        <w:tc>
          <w:tcPr>
            <w:tcW w:w="103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Times New Roman" w:hAnsi="Times New Roman" w:eastAsia="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716" w:type="dxa"/>
            <w:vMerge w:val="continue"/>
            <w:tcBorders>
              <w:left w:val="single" w:color="auto" w:sz="4" w:space="0"/>
              <w:right w:val="single" w:color="auto" w:sz="4" w:space="0"/>
            </w:tcBorders>
            <w:shd w:val="clear" w:color="auto" w:fill="auto"/>
            <w:vAlign w:val="center"/>
          </w:tcPr>
          <w:p/>
        </w:tc>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Times New Roman" w:hAnsi="Times New Roman" w:eastAsia="新宋体"/>
                <w:sz w:val="24"/>
              </w:rPr>
            </w:pPr>
            <w:r>
              <w:rPr>
                <w:rFonts w:hint="eastAsia" w:ascii="Times New Roman" w:hAnsi="Times New Roman" w:eastAsia="新宋体"/>
                <w:sz w:val="24"/>
              </w:rPr>
              <w:t>24</w:t>
            </w:r>
          </w:p>
        </w:tc>
        <w:tc>
          <w:tcPr>
            <w:tcW w:w="590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ascii="Times New Roman" w:hAnsi="Times New Roman" w:eastAsia="新宋体"/>
                <w:sz w:val="24"/>
              </w:rPr>
            </w:pPr>
            <w:r>
              <w:rPr>
                <w:rFonts w:ascii="Times New Roman" w:hAnsi="Times New Roman" w:eastAsia="新宋体"/>
                <w:sz w:val="24"/>
              </w:rPr>
              <w:t>施工总承包单位未按规定及时开设项目农民工工资专用账户</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Times New Roman" w:hAnsi="Times New Roman" w:eastAsia="新宋体"/>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Times New Roman" w:hAnsi="Times New Roman" w:eastAsia="新宋体"/>
                <w:sz w:val="24"/>
              </w:rPr>
            </w:pPr>
          </w:p>
        </w:tc>
        <w:tc>
          <w:tcPr>
            <w:tcW w:w="103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Times New Roman" w:hAnsi="Times New Roman" w:eastAsia="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6" w:type="dxa"/>
            <w:vMerge w:val="continue"/>
            <w:tcBorders>
              <w:left w:val="single" w:color="auto" w:sz="4" w:space="0"/>
              <w:right w:val="single" w:color="auto" w:sz="4" w:space="0"/>
            </w:tcBorders>
            <w:shd w:val="clear" w:color="auto" w:fill="auto"/>
            <w:vAlign w:val="center"/>
          </w:tcPr>
          <w:p/>
        </w:tc>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Times New Roman" w:hAnsi="Times New Roman" w:eastAsia="新宋体"/>
                <w:sz w:val="24"/>
              </w:rPr>
            </w:pPr>
            <w:r>
              <w:rPr>
                <w:rFonts w:ascii="Times New Roman" w:hAnsi="Times New Roman" w:eastAsia="新宋体"/>
                <w:sz w:val="24"/>
              </w:rPr>
              <w:t>2</w:t>
            </w:r>
            <w:r>
              <w:rPr>
                <w:rFonts w:hint="eastAsia" w:ascii="Times New Roman" w:hAnsi="Times New Roman" w:eastAsia="新宋体"/>
                <w:sz w:val="24"/>
              </w:rPr>
              <w:t>5</w:t>
            </w:r>
          </w:p>
        </w:tc>
        <w:tc>
          <w:tcPr>
            <w:tcW w:w="590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ascii="Times New Roman" w:hAnsi="Times New Roman" w:eastAsia="新宋体"/>
                <w:sz w:val="24"/>
              </w:rPr>
            </w:pPr>
            <w:r>
              <w:rPr>
                <w:rFonts w:ascii="Times New Roman" w:hAnsi="Times New Roman" w:eastAsia="新宋体"/>
                <w:sz w:val="24"/>
              </w:rPr>
              <w:t>施工总承包单位未按月及时通过工资专户发放工人工资</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Times New Roman" w:hAnsi="Times New Roman" w:eastAsia="新宋体"/>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Times New Roman" w:hAnsi="Times New Roman" w:eastAsia="新宋体"/>
                <w:sz w:val="24"/>
              </w:rPr>
            </w:pPr>
          </w:p>
        </w:tc>
        <w:tc>
          <w:tcPr>
            <w:tcW w:w="103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Times New Roman" w:hAnsi="Times New Roman" w:eastAsia="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16" w:type="dxa"/>
            <w:vMerge w:val="continue"/>
            <w:tcBorders>
              <w:left w:val="single" w:color="auto" w:sz="4" w:space="0"/>
              <w:right w:val="single" w:color="auto" w:sz="4" w:space="0"/>
            </w:tcBorders>
            <w:shd w:val="clear" w:color="auto" w:fill="auto"/>
            <w:vAlign w:val="center"/>
          </w:tcPr>
          <w:p/>
        </w:tc>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Times New Roman" w:hAnsi="Times New Roman" w:eastAsia="新宋体"/>
                <w:sz w:val="24"/>
              </w:rPr>
            </w:pPr>
            <w:r>
              <w:rPr>
                <w:rFonts w:hint="eastAsia" w:ascii="Times New Roman" w:hAnsi="Times New Roman" w:eastAsia="新宋体"/>
                <w:sz w:val="24"/>
              </w:rPr>
              <w:t>26</w:t>
            </w:r>
          </w:p>
        </w:tc>
        <w:tc>
          <w:tcPr>
            <w:tcW w:w="590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ascii="Times New Roman" w:hAnsi="Times New Roman" w:eastAsia="新宋体"/>
                <w:sz w:val="24"/>
              </w:rPr>
            </w:pPr>
            <w:r>
              <w:rPr>
                <w:rFonts w:ascii="Times New Roman" w:hAnsi="Times New Roman" w:eastAsia="新宋体"/>
                <w:sz w:val="24"/>
              </w:rPr>
              <w:t>项目实名制管理员未及时为农民工办理用工实名制登记手续，或有现场实际用工但未进行实名制登记农民工的</w:t>
            </w:r>
            <w:r>
              <w:rPr>
                <w:rFonts w:hint="eastAsia" w:ascii="Times New Roman" w:hAnsi="Times New Roman" w:eastAsia="新宋体"/>
                <w:sz w:val="24"/>
              </w:rPr>
              <w:t>。</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Times New Roman" w:hAnsi="Times New Roman" w:eastAsia="新宋体"/>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Times New Roman" w:hAnsi="Times New Roman" w:eastAsia="新宋体"/>
                <w:sz w:val="24"/>
              </w:rPr>
            </w:pPr>
          </w:p>
        </w:tc>
        <w:tc>
          <w:tcPr>
            <w:tcW w:w="103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Times New Roman" w:hAnsi="Times New Roman" w:eastAsia="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716" w:type="dxa"/>
            <w:vMerge w:val="continue"/>
            <w:tcBorders>
              <w:left w:val="single" w:color="auto" w:sz="4" w:space="0"/>
              <w:right w:val="single" w:color="auto" w:sz="4" w:space="0"/>
            </w:tcBorders>
            <w:shd w:val="clear" w:color="auto" w:fill="auto"/>
            <w:vAlign w:val="center"/>
          </w:tcPr>
          <w:p/>
        </w:tc>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Times New Roman" w:hAnsi="Times New Roman" w:eastAsia="新宋体"/>
                <w:sz w:val="24"/>
              </w:rPr>
            </w:pPr>
            <w:r>
              <w:rPr>
                <w:rFonts w:hint="eastAsia" w:ascii="Times New Roman" w:hAnsi="Times New Roman" w:eastAsia="新宋体"/>
                <w:sz w:val="24"/>
              </w:rPr>
              <w:t>27</w:t>
            </w:r>
          </w:p>
        </w:tc>
        <w:tc>
          <w:tcPr>
            <w:tcW w:w="590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ascii="Times New Roman" w:hAnsi="Times New Roman" w:eastAsia="新宋体"/>
                <w:sz w:val="24"/>
              </w:rPr>
            </w:pPr>
            <w:r>
              <w:rPr>
                <w:rFonts w:ascii="Times New Roman" w:hAnsi="Times New Roman" w:eastAsia="新宋体"/>
                <w:sz w:val="24"/>
              </w:rPr>
              <w:t>施工总承包、专业承包（分包）或劳务企业未与农民工签订劳动合同且注明工资发放金额、周期的</w:t>
            </w:r>
            <w:r>
              <w:rPr>
                <w:rFonts w:hint="eastAsia" w:ascii="Times New Roman" w:hAnsi="Times New Roman" w:eastAsia="新宋体"/>
                <w:sz w:val="24"/>
              </w:rPr>
              <w:t>。</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Times New Roman" w:hAnsi="Times New Roman" w:eastAsia="新宋体"/>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Times New Roman" w:hAnsi="Times New Roman" w:eastAsia="新宋体"/>
                <w:sz w:val="24"/>
              </w:rPr>
            </w:pPr>
          </w:p>
        </w:tc>
        <w:tc>
          <w:tcPr>
            <w:tcW w:w="103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Times New Roman" w:hAnsi="Times New Roman" w:eastAsia="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716" w:type="dxa"/>
            <w:vMerge w:val="continue"/>
            <w:tcBorders>
              <w:left w:val="single" w:color="auto" w:sz="4" w:space="0"/>
              <w:right w:val="single" w:color="auto" w:sz="4" w:space="0"/>
            </w:tcBorders>
            <w:shd w:val="clear" w:color="auto" w:fill="auto"/>
            <w:vAlign w:val="center"/>
          </w:tcPr>
          <w:p/>
        </w:tc>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Times New Roman" w:hAnsi="Times New Roman" w:eastAsia="新宋体"/>
                <w:sz w:val="24"/>
              </w:rPr>
            </w:pPr>
            <w:r>
              <w:rPr>
                <w:rFonts w:hint="eastAsia" w:ascii="Times New Roman" w:hAnsi="Times New Roman" w:eastAsia="新宋体"/>
                <w:sz w:val="24"/>
              </w:rPr>
              <w:t>28</w:t>
            </w:r>
          </w:p>
        </w:tc>
        <w:tc>
          <w:tcPr>
            <w:tcW w:w="590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ascii="Times New Roman" w:hAnsi="Times New Roman" w:eastAsia="新宋体"/>
                <w:sz w:val="24"/>
              </w:rPr>
            </w:pPr>
            <w:r>
              <w:rPr>
                <w:rFonts w:ascii="Times New Roman" w:hAnsi="Times New Roman" w:eastAsia="新宋体"/>
                <w:sz w:val="24"/>
              </w:rPr>
              <w:t>项目未配备人脸考勤设备，或是配备人脸考勤设备但数据未实时上传至连云港市建筑工人管理服务信息平台的</w:t>
            </w:r>
            <w:r>
              <w:rPr>
                <w:rFonts w:hint="eastAsia" w:ascii="Times New Roman" w:hAnsi="Times New Roman" w:eastAsia="新宋体"/>
                <w:sz w:val="24"/>
              </w:rPr>
              <w:t>。</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Times New Roman" w:hAnsi="Times New Roman" w:eastAsia="新宋体"/>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Times New Roman" w:hAnsi="Times New Roman" w:eastAsia="新宋体"/>
                <w:sz w:val="24"/>
              </w:rPr>
            </w:pPr>
          </w:p>
        </w:tc>
        <w:tc>
          <w:tcPr>
            <w:tcW w:w="103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Times New Roman" w:hAnsi="Times New Roman" w:eastAsia="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716" w:type="dxa"/>
            <w:vMerge w:val="continue"/>
            <w:tcBorders>
              <w:left w:val="single" w:color="auto" w:sz="4" w:space="0"/>
              <w:right w:val="single" w:color="auto" w:sz="4" w:space="0"/>
            </w:tcBorders>
            <w:shd w:val="clear" w:color="auto" w:fill="auto"/>
            <w:vAlign w:val="center"/>
          </w:tcPr>
          <w:p/>
        </w:tc>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Times New Roman" w:hAnsi="Times New Roman" w:eastAsia="新宋体"/>
                <w:sz w:val="24"/>
              </w:rPr>
            </w:pPr>
            <w:r>
              <w:rPr>
                <w:rFonts w:hint="eastAsia" w:ascii="Times New Roman" w:hAnsi="Times New Roman" w:eastAsia="新宋体"/>
                <w:sz w:val="24"/>
              </w:rPr>
              <w:t>29</w:t>
            </w:r>
          </w:p>
        </w:tc>
        <w:tc>
          <w:tcPr>
            <w:tcW w:w="590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ascii="Times New Roman" w:hAnsi="Times New Roman" w:eastAsia="新宋体"/>
                <w:sz w:val="24"/>
              </w:rPr>
            </w:pPr>
            <w:r>
              <w:rPr>
                <w:rFonts w:ascii="Times New Roman" w:hAnsi="Times New Roman" w:eastAsia="新宋体"/>
                <w:sz w:val="24"/>
              </w:rPr>
              <w:t>项目农民工工资、考勤台账存在代签行为</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Times New Roman" w:hAnsi="Times New Roman" w:eastAsia="新宋体"/>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Times New Roman" w:hAnsi="Times New Roman" w:eastAsia="新宋体"/>
                <w:sz w:val="24"/>
              </w:rPr>
            </w:pPr>
          </w:p>
        </w:tc>
        <w:tc>
          <w:tcPr>
            <w:tcW w:w="103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Times New Roman" w:hAnsi="Times New Roman" w:eastAsia="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716" w:type="dxa"/>
            <w:vMerge w:val="continue"/>
            <w:tcBorders>
              <w:left w:val="single" w:color="auto" w:sz="4" w:space="0"/>
              <w:bottom w:val="single" w:color="auto" w:sz="4" w:space="0"/>
              <w:right w:val="single" w:color="auto" w:sz="4" w:space="0"/>
            </w:tcBorders>
            <w:shd w:val="clear" w:color="auto" w:fill="auto"/>
            <w:vAlign w:val="center"/>
          </w:tcPr>
          <w:p/>
        </w:tc>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Times New Roman" w:hAnsi="Times New Roman" w:eastAsia="新宋体"/>
                <w:sz w:val="24"/>
              </w:rPr>
            </w:pPr>
            <w:r>
              <w:rPr>
                <w:rFonts w:hint="eastAsia" w:ascii="Times New Roman" w:hAnsi="Times New Roman" w:eastAsia="新宋体"/>
                <w:sz w:val="24"/>
              </w:rPr>
              <w:t>30</w:t>
            </w:r>
          </w:p>
        </w:tc>
        <w:tc>
          <w:tcPr>
            <w:tcW w:w="590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ascii="Times New Roman" w:hAnsi="Times New Roman" w:eastAsia="新宋体"/>
                <w:sz w:val="24"/>
              </w:rPr>
            </w:pPr>
            <w:r>
              <w:rPr>
                <w:rFonts w:ascii="Times New Roman" w:hAnsi="Times New Roman" w:eastAsia="新宋体"/>
                <w:sz w:val="24"/>
              </w:rPr>
              <w:t>项目施工总承包单位、专业承包（分包）未按规定缴纳农民工工资保证金</w:t>
            </w:r>
            <w:r>
              <w:rPr>
                <w:rFonts w:hint="eastAsia" w:ascii="Times New Roman" w:hAnsi="Times New Roman" w:eastAsia="新宋体"/>
                <w:sz w:val="24"/>
              </w:rPr>
              <w:t>。</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Times New Roman" w:hAnsi="Times New Roman" w:eastAsia="新宋体"/>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Times New Roman" w:hAnsi="Times New Roman" w:eastAsia="新宋体"/>
                <w:sz w:val="24"/>
              </w:rPr>
            </w:pPr>
          </w:p>
        </w:tc>
        <w:tc>
          <w:tcPr>
            <w:tcW w:w="103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Times New Roman" w:hAnsi="Times New Roman" w:eastAsia="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71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Times New Roman" w:hAnsi="Times New Roman" w:eastAsia="新宋体"/>
                <w:sz w:val="24"/>
              </w:rPr>
            </w:pPr>
            <w:r>
              <w:rPr>
                <w:rFonts w:hint="eastAsia" w:ascii="Times New Roman" w:hAnsi="Times New Roman" w:eastAsia="新宋体"/>
                <w:sz w:val="24"/>
              </w:rPr>
              <w:t>监理单位方面</w:t>
            </w:r>
          </w:p>
        </w:tc>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Times New Roman" w:hAnsi="Times New Roman" w:eastAsia="新宋体"/>
                <w:sz w:val="24"/>
              </w:rPr>
            </w:pPr>
            <w:r>
              <w:rPr>
                <w:rFonts w:ascii="Times New Roman" w:hAnsi="Times New Roman" w:eastAsia="新宋体"/>
                <w:sz w:val="24"/>
              </w:rPr>
              <w:t>1</w:t>
            </w:r>
          </w:p>
        </w:tc>
        <w:tc>
          <w:tcPr>
            <w:tcW w:w="590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ascii="Times New Roman" w:hAnsi="Times New Roman" w:eastAsia="新宋体"/>
                <w:sz w:val="24"/>
              </w:rPr>
            </w:pPr>
            <w:r>
              <w:rPr>
                <w:rFonts w:ascii="Times New Roman" w:hAnsi="Times New Roman" w:eastAsia="新宋体"/>
                <w:sz w:val="24"/>
              </w:rPr>
              <w:t>具有满足受检工程需要的相应企业资质，不存在无资质、超资质许可范围承揽项目的情况</w:t>
            </w:r>
            <w:r>
              <w:rPr>
                <w:rFonts w:hint="eastAsia" w:ascii="Times New Roman" w:hAnsi="Times New Roman" w:eastAsia="新宋体"/>
                <w:sz w:val="24"/>
              </w:rPr>
              <w:t>。</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Times New Roman" w:hAnsi="Times New Roman" w:eastAsia="新宋体"/>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Times New Roman" w:hAnsi="Times New Roman" w:eastAsia="新宋体"/>
                <w:sz w:val="24"/>
              </w:rPr>
            </w:pPr>
          </w:p>
        </w:tc>
        <w:tc>
          <w:tcPr>
            <w:tcW w:w="103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Times New Roman" w:hAnsi="Times New Roman" w:eastAsia="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trPr>
        <w:tc>
          <w:tcPr>
            <w:tcW w:w="71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tc>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Times New Roman" w:hAnsi="Times New Roman" w:eastAsia="新宋体"/>
                <w:sz w:val="24"/>
              </w:rPr>
            </w:pPr>
            <w:r>
              <w:rPr>
                <w:rFonts w:ascii="Times New Roman" w:hAnsi="Times New Roman" w:eastAsia="新宋体"/>
                <w:sz w:val="24"/>
              </w:rPr>
              <w:t>2</w:t>
            </w:r>
          </w:p>
        </w:tc>
        <w:tc>
          <w:tcPr>
            <w:tcW w:w="590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ascii="Times New Roman" w:hAnsi="Times New Roman" w:eastAsia="新宋体"/>
                <w:sz w:val="24"/>
              </w:rPr>
            </w:pPr>
            <w:r>
              <w:rPr>
                <w:rFonts w:ascii="Times New Roman" w:hAnsi="Times New Roman" w:eastAsia="新宋体"/>
                <w:sz w:val="24"/>
              </w:rPr>
              <w:t>项目监理机构人员劳动合同、社会保险关系等与中标通知书（如有）、监理合同中的监理单位一致</w:t>
            </w:r>
            <w:r>
              <w:rPr>
                <w:rFonts w:hint="eastAsia" w:ascii="Times New Roman" w:hAnsi="Times New Roman" w:eastAsia="新宋体"/>
                <w:sz w:val="24"/>
              </w:rPr>
              <w:t>。</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Times New Roman" w:hAnsi="Times New Roman" w:eastAsia="新宋体"/>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Times New Roman" w:hAnsi="Times New Roman" w:eastAsia="新宋体"/>
                <w:sz w:val="24"/>
              </w:rPr>
            </w:pPr>
          </w:p>
        </w:tc>
        <w:tc>
          <w:tcPr>
            <w:tcW w:w="103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Times New Roman" w:hAnsi="Times New Roman" w:eastAsia="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71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tc>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Times New Roman" w:hAnsi="Times New Roman" w:eastAsia="新宋体"/>
                <w:sz w:val="24"/>
              </w:rPr>
            </w:pPr>
            <w:r>
              <w:rPr>
                <w:rFonts w:ascii="Times New Roman" w:hAnsi="Times New Roman" w:eastAsia="新宋体"/>
                <w:sz w:val="24"/>
              </w:rPr>
              <w:t>3</w:t>
            </w:r>
          </w:p>
        </w:tc>
        <w:tc>
          <w:tcPr>
            <w:tcW w:w="590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ascii="Times New Roman" w:hAnsi="Times New Roman" w:eastAsia="新宋体"/>
                <w:sz w:val="24"/>
              </w:rPr>
            </w:pPr>
            <w:r>
              <w:rPr>
                <w:rFonts w:ascii="Times New Roman" w:hAnsi="Times New Roman" w:eastAsia="新宋体"/>
                <w:sz w:val="24"/>
              </w:rPr>
              <w:t>监理单位按中标通知书（如有）要求组建项目监理机构，并根据合同约定或监理规划配备相应人员</w:t>
            </w:r>
            <w:r>
              <w:rPr>
                <w:rFonts w:hint="eastAsia" w:ascii="Times New Roman" w:hAnsi="Times New Roman" w:eastAsia="新宋体"/>
                <w:sz w:val="24"/>
              </w:rPr>
              <w:t>。</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Times New Roman" w:hAnsi="Times New Roman" w:eastAsia="新宋体"/>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Times New Roman" w:hAnsi="Times New Roman" w:eastAsia="新宋体"/>
                <w:sz w:val="24"/>
              </w:rPr>
            </w:pPr>
          </w:p>
        </w:tc>
        <w:tc>
          <w:tcPr>
            <w:tcW w:w="103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Times New Roman" w:hAnsi="Times New Roman" w:eastAsia="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71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tc>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Times New Roman" w:hAnsi="Times New Roman" w:eastAsia="新宋体"/>
                <w:sz w:val="24"/>
              </w:rPr>
            </w:pPr>
            <w:r>
              <w:rPr>
                <w:rFonts w:ascii="Times New Roman" w:hAnsi="Times New Roman" w:eastAsia="新宋体"/>
                <w:sz w:val="24"/>
              </w:rPr>
              <w:t>4</w:t>
            </w:r>
          </w:p>
        </w:tc>
        <w:tc>
          <w:tcPr>
            <w:tcW w:w="590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ascii="Times New Roman" w:hAnsi="Times New Roman" w:eastAsia="新宋体"/>
                <w:sz w:val="24"/>
              </w:rPr>
            </w:pPr>
            <w:r>
              <w:rPr>
                <w:rFonts w:ascii="Times New Roman" w:hAnsi="Times New Roman" w:eastAsia="新宋体"/>
                <w:sz w:val="24"/>
              </w:rPr>
              <w:t>项目监理机构总监理工程师注册单位为合同约定的单位</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Times New Roman" w:hAnsi="Times New Roman" w:eastAsia="新宋体"/>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Times New Roman" w:hAnsi="Times New Roman" w:eastAsia="新宋体"/>
                <w:sz w:val="24"/>
              </w:rPr>
            </w:pPr>
          </w:p>
        </w:tc>
        <w:tc>
          <w:tcPr>
            <w:tcW w:w="103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Times New Roman" w:hAnsi="Times New Roman" w:eastAsia="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71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tc>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Times New Roman" w:hAnsi="Times New Roman" w:eastAsia="新宋体"/>
                <w:sz w:val="24"/>
              </w:rPr>
            </w:pPr>
            <w:r>
              <w:rPr>
                <w:rFonts w:ascii="Times New Roman" w:hAnsi="Times New Roman" w:eastAsia="新宋体"/>
                <w:sz w:val="24"/>
              </w:rPr>
              <w:t>5</w:t>
            </w:r>
          </w:p>
        </w:tc>
        <w:tc>
          <w:tcPr>
            <w:tcW w:w="590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ascii="Times New Roman" w:hAnsi="Times New Roman" w:eastAsia="新宋体"/>
                <w:sz w:val="24"/>
              </w:rPr>
            </w:pPr>
            <w:r>
              <w:rPr>
                <w:rFonts w:ascii="Times New Roman" w:hAnsi="Times New Roman" w:eastAsia="新宋体"/>
                <w:sz w:val="24"/>
              </w:rPr>
              <w:t>项目监理机构总监理工程师具备注册执业资格,如有变更已征得建设单位同意，且变更手续齐备</w:t>
            </w:r>
            <w:r>
              <w:rPr>
                <w:rFonts w:hint="eastAsia" w:ascii="Times New Roman" w:hAnsi="Times New Roman" w:eastAsia="新宋体"/>
                <w:sz w:val="24"/>
              </w:rPr>
              <w:t>。</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Times New Roman" w:hAnsi="Times New Roman" w:eastAsia="新宋体"/>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Times New Roman" w:hAnsi="Times New Roman" w:eastAsia="新宋体"/>
                <w:sz w:val="24"/>
              </w:rPr>
            </w:pPr>
          </w:p>
        </w:tc>
        <w:tc>
          <w:tcPr>
            <w:tcW w:w="103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Times New Roman" w:hAnsi="Times New Roman" w:eastAsia="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trPr>
        <w:tc>
          <w:tcPr>
            <w:tcW w:w="71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tc>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Times New Roman" w:hAnsi="Times New Roman" w:eastAsia="新宋体"/>
                <w:sz w:val="24"/>
              </w:rPr>
            </w:pPr>
            <w:r>
              <w:rPr>
                <w:rFonts w:ascii="Times New Roman" w:hAnsi="Times New Roman" w:eastAsia="新宋体"/>
                <w:sz w:val="24"/>
              </w:rPr>
              <w:t>6</w:t>
            </w:r>
          </w:p>
        </w:tc>
        <w:tc>
          <w:tcPr>
            <w:tcW w:w="590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ascii="Times New Roman" w:hAnsi="Times New Roman" w:eastAsia="新宋体"/>
                <w:sz w:val="24"/>
              </w:rPr>
            </w:pPr>
            <w:r>
              <w:rPr>
                <w:rFonts w:ascii="Times New Roman" w:hAnsi="Times New Roman" w:eastAsia="新宋体"/>
                <w:sz w:val="24"/>
              </w:rPr>
              <w:t>项目监理机构总监理工程师及其它现场主要管理人员严格按照要求到岗履职</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Times New Roman" w:hAnsi="Times New Roman" w:eastAsia="新宋体"/>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Times New Roman" w:hAnsi="Times New Roman" w:eastAsia="新宋体"/>
                <w:sz w:val="24"/>
              </w:rPr>
            </w:pPr>
          </w:p>
        </w:tc>
        <w:tc>
          <w:tcPr>
            <w:tcW w:w="103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Times New Roman" w:hAnsi="Times New Roman" w:eastAsia="新宋体"/>
                <w:sz w:val="24"/>
              </w:rPr>
            </w:pPr>
          </w:p>
        </w:tc>
      </w:tr>
    </w:tbl>
    <w:p/>
    <w:p>
      <w:pPr>
        <w:jc w:val="left"/>
      </w:pPr>
    </w:p>
    <w:sectPr>
      <w:headerReference r:id="rId3" w:type="default"/>
      <w:footerReference r:id="rId4" w:type="default"/>
      <w:footerReference r:id="rId5" w:type="even"/>
      <w:pgSz w:w="11906" w:h="16838"/>
      <w:pgMar w:top="2098" w:right="1279" w:bottom="1985" w:left="787" w:header="851" w:footer="992" w:gutter="0"/>
      <w:pgNumType w:fmt="numberInDash"/>
      <w:cols w:space="720" w:num="1"/>
      <w:docGrid w:type="linesAndChars" w:linePitch="481"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uxi Sans">
    <w:altName w:val="Segoe Print"/>
    <w:panose1 w:val="00000000000000000000"/>
    <w:charset w:val="00"/>
    <w:family w:val="auto"/>
    <w:pitch w:val="default"/>
    <w:sig w:usb0="00000000" w:usb1="00000000" w:usb2="00000000" w:usb3="00000000" w:csb0="00000000"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8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840"/>
      <w:rPr>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295910" cy="204470"/>
              <wp:effectExtent l="0" t="0" r="0" b="0"/>
              <wp:wrapNone/>
              <wp:docPr id="1" name="文本框 1"/>
              <wp:cNvGraphicFramePr/>
              <a:graphic xmlns:a="http://schemas.openxmlformats.org/drawingml/2006/main">
                <a:graphicData uri="http://schemas.microsoft.com/office/word/2010/wordprocessingShape">
                  <wps:wsp>
                    <wps:cNvSpPr/>
                    <wps:spPr>
                      <a:xfrm>
                        <a:off x="0" y="0"/>
                        <a:ext cx="296214" cy="204647"/>
                      </a:xfrm>
                      <a:prstGeom prst="rect">
                        <a:avLst/>
                      </a:prstGeom>
                      <a:noFill/>
                      <a:ln w="9525" cap="flat" cmpd="sng">
                        <a:noFill/>
                        <a:prstDash val="solid"/>
                        <a:round/>
                      </a:ln>
                    </wps:spPr>
                    <wps:txbx>
                      <w:txbxContent>
                        <w:p>
                          <w:pPr>
                            <w:pStyle w:val="7"/>
                            <w:rPr>
                              <w:rFonts w:ascii="Times New Roman" w:hAnsi="Times New Roman" w:eastAsia="微软雅黑"/>
                              <w:sz w:val="28"/>
                              <w:szCs w:val="28"/>
                            </w:rP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- 1 -</w:t>
                          </w:r>
                          <w:r>
                            <w:rPr>
                              <w:rFonts w:ascii="Times New Roman" w:hAnsi="Times New Roman"/>
                              <w:sz w:val="28"/>
                              <w:szCs w:val="28"/>
                            </w:rPr>
                            <w:fldChar w:fldCharType="end"/>
                          </w:r>
                        </w:p>
                      </w:txbxContent>
                    </wps:txbx>
                    <wps:bodyPr vert="horz" wrap="none" lIns="0" tIns="0" rIns="0" bIns="0" anchor="t" anchorCtr="0" upright="0">
                      <a:spAutoFit/>
                    </wps:bodyPr>
                  </wps:wsp>
                </a:graphicData>
              </a:graphic>
            </wp:anchor>
          </w:drawing>
        </mc:Choice>
        <mc:Fallback>
          <w:pict>
            <v:rect id="文本框 1" o:spid="_x0000_s1026" o:spt="1" style="position:absolute;left:0pt;margin-top:0pt;height:16.1pt;width:23.3pt;mso-position-horizontal:outside;mso-position-horizontal-relative:margin;mso-wrap-style:none;z-index:251659264;mso-width-relative:page;mso-height-relative:page;" filled="f" stroked="f" coordsize="21600,21600" o:gfxdata="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J3ONH0gAAAAMBAAAPAAAAAAAAAAEAIAAAACIAAABkcnMvZG93bnJl&#10;di54bWxQSwECFAAUAAAACACHTuJAolBbgwMCAAD0AwAADgAAAAAAAAABACAAAAAhAQAAZHJzL2Uy&#10;b0RvYy54bWxQSwUGAAAAAAYABgBZAQAAlgUAAAAA&#10;">
              <v:fill on="f" focussize="0,0"/>
              <v:stroke on="f" joinstyle="round"/>
              <v:imagedata o:title=""/>
              <o:lock v:ext="edit" aspectratio="f"/>
              <v:textbox inset="0mm,0mm,0mm,0mm" style="mso-fit-shape-to-text:t;">
                <w:txbxContent>
                  <w:p>
                    <w:pPr>
                      <w:pStyle w:val="7"/>
                      <w:rPr>
                        <w:rFonts w:ascii="Times New Roman" w:hAnsi="Times New Roman" w:eastAsia="微软雅黑"/>
                        <w:sz w:val="28"/>
                        <w:szCs w:val="28"/>
                      </w:rP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- 1 -</w:t>
                    </w:r>
                    <w:r>
                      <w:rPr>
                        <w:rFonts w:ascii="Times New Roman" w:hAnsi="Times New Roman"/>
                        <w:sz w:val="28"/>
                        <w:szCs w:val="28"/>
                      </w:rP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295910" cy="204470"/>
              <wp:effectExtent l="0" t="0" r="0" b="0"/>
              <wp:wrapNone/>
              <wp:docPr id="4" name="文本框 2"/>
              <wp:cNvGraphicFramePr/>
              <a:graphic xmlns:a="http://schemas.openxmlformats.org/drawingml/2006/main">
                <a:graphicData uri="http://schemas.microsoft.com/office/word/2010/wordprocessingShape">
                  <wps:wsp>
                    <wps:cNvSpPr/>
                    <wps:spPr>
                      <a:xfrm>
                        <a:off x="0" y="0"/>
                        <a:ext cx="296214" cy="204647"/>
                      </a:xfrm>
                      <a:prstGeom prst="rect">
                        <a:avLst/>
                      </a:prstGeom>
                      <a:noFill/>
                      <a:ln w="9525" cap="flat" cmpd="sng">
                        <a:noFill/>
                        <a:prstDash val="solid"/>
                        <a:round/>
                      </a:ln>
                    </wps:spPr>
                    <wps:txbx>
                      <w:txbxContent>
                        <w:p>
                          <w:pPr>
                            <w:pStyle w:val="7"/>
                            <w:rPr>
                              <w:rFonts w:ascii="Times New Roman" w:hAnsi="Times New Roman" w:eastAsia="微软雅黑"/>
                              <w:sz w:val="28"/>
                              <w:szCs w:val="28"/>
                            </w:rP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- 2 -</w:t>
                          </w:r>
                          <w:r>
                            <w:rPr>
                              <w:rFonts w:ascii="Times New Roman" w:hAnsi="Times New Roman"/>
                              <w:sz w:val="28"/>
                              <w:szCs w:val="28"/>
                            </w:rPr>
                            <w:fldChar w:fldCharType="end"/>
                          </w:r>
                        </w:p>
                      </w:txbxContent>
                    </wps:txbx>
                    <wps:bodyPr vert="horz" wrap="none" lIns="0" tIns="0" rIns="0" bIns="0" anchor="t" anchorCtr="0" upright="0">
                      <a:spAutoFit/>
                    </wps:bodyPr>
                  </wps:wsp>
                </a:graphicData>
              </a:graphic>
            </wp:anchor>
          </w:drawing>
        </mc:Choice>
        <mc:Fallback>
          <w:pict>
            <v:rect id="文本框 2" o:spid="_x0000_s1026" o:spt="1" style="position:absolute;left:0pt;margin-top:0pt;height:16.1pt;width:23.3pt;mso-position-horizontal:outside;mso-position-horizontal-relative:margin;mso-wrap-style:none;z-index:251659264;mso-width-relative:page;mso-height-relative:page;" filled="f" stroked="f" coordsize="21600,21600" o:gfxdata="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SdzjR9IAAAADAQAADwAAAAAAAAABACAAAAAiAAAAZHJzL2Rvd25y&#10;ZXYueG1sUEsBAhQAFAAAAAgAh07iQIedHlQEAgAA9AMAAA4AAAAAAAAAAQAgAAAAIQEAAGRycy9l&#10;Mm9Eb2MueG1sUEsFBgAAAAAGAAYAWQEAAJcFAAAAAA==&#10;">
              <v:fill on="f" focussize="0,0"/>
              <v:stroke on="f" joinstyle="round"/>
              <v:imagedata o:title=""/>
              <o:lock v:ext="edit" aspectratio="f"/>
              <v:textbox inset="0mm,0mm,0mm,0mm" style="mso-fit-shape-to-text:t;">
                <w:txbxContent>
                  <w:p>
                    <w:pPr>
                      <w:pStyle w:val="7"/>
                      <w:rPr>
                        <w:rFonts w:ascii="Times New Roman" w:hAnsi="Times New Roman" w:eastAsia="微软雅黑"/>
                        <w:sz w:val="28"/>
                        <w:szCs w:val="28"/>
                      </w:rP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- 2 -</w:t>
                    </w:r>
                    <w:r>
                      <w:rPr>
                        <w:rFonts w:ascii="Times New Roman" w:hAnsi="Times New Roman"/>
                        <w:sz w:val="28"/>
                        <w:szCs w:val="28"/>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201"/>
  <w:drawingGridVerticalSpacing w:val="481"/>
  <w:displayHorizontalDrawingGridEvery w:val="0"/>
  <w:displayVerticalDrawingGridEvery w:val="1"/>
  <w:noPunctuationKerning w:val="1"/>
  <w:characterSpacingControl w:val="compressPunctuation"/>
  <w:compat>
    <w:spaceForUL/>
    <w:balanceSingleByteDoubleByteWidth/>
    <w:ulTrailSpace/>
    <w:doNotExpandShiftReturn/>
    <w:adjustLineHeightInTable/>
    <w:useFELayout/>
    <w:doNotUseIndentAsNumberingTabStop/>
    <w:compatSetting w:name="compatibilityMode" w:uri="http://schemas.microsoft.com/office/word" w:val="14"/>
  </w:compat>
  <w:docVars>
    <w:docVar w:name="commondata" w:val="eyJoZGlkIjoiZjgwYTUzNTAzNjQyMmE1YWY0ZDZjZGI0MWQ1NzAwNTkifQ=="/>
  </w:docVars>
  <w:rsids>
    <w:rsidRoot w:val="00000000"/>
    <w:rsid w:val="063D3945"/>
    <w:rsid w:val="187A548C"/>
    <w:rsid w:val="775B6E1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rPr>
  </w:style>
  <w:style w:type="paragraph" w:styleId="3">
    <w:name w:val="heading 2"/>
    <w:basedOn w:val="1"/>
    <w:next w:val="1"/>
    <w:qFormat/>
    <w:uiPriority w:val="0"/>
    <w:pPr>
      <w:keepNext/>
      <w:keepLines/>
      <w:spacing w:before="260" w:after="260" w:line="415" w:lineRule="auto"/>
      <w:outlineLvl w:val="1"/>
    </w:pPr>
    <w:rPr>
      <w:rFonts w:ascii="Luxi Sans" w:hAnsi="Luxi Sans" w:eastAsia="黑体"/>
      <w:b/>
      <w:sz w:val="32"/>
    </w:rPr>
  </w:style>
  <w:style w:type="paragraph" w:styleId="4">
    <w:name w:val="heading 3"/>
    <w:basedOn w:val="1"/>
    <w:next w:val="1"/>
    <w:uiPriority w:val="0"/>
    <w:pPr>
      <w:keepNext/>
      <w:keepLines/>
      <w:spacing w:before="260" w:after="260" w:line="415" w:lineRule="auto"/>
      <w:outlineLvl w:val="2"/>
    </w:pPr>
    <w:rPr>
      <w:b/>
      <w:sz w:val="32"/>
    </w:rPr>
  </w:style>
  <w:style w:type="character" w:default="1" w:styleId="11">
    <w:name w:val="Default Paragraph Font"/>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Body Text Indent"/>
    <w:basedOn w:val="1"/>
    <w:qFormat/>
    <w:uiPriority w:val="0"/>
    <w:pPr>
      <w:ind w:firstLine="200" w:firstLineChars="200"/>
    </w:pPr>
    <w:rPr>
      <w:rFonts w:ascii="黑体" w:eastAsia="黑体"/>
      <w:sz w:val="36"/>
      <w:szCs w:val="32"/>
    </w:rPr>
  </w:style>
  <w:style w:type="paragraph" w:styleId="6">
    <w:name w:val="Balloon Text"/>
    <w:basedOn w:val="1"/>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Autospacing="1" w:after="100" w:afterAutospacing="1"/>
      <w:jc w:val="left"/>
    </w:pPr>
    <w:rPr>
      <w:kern w:val="0"/>
      <w:sz w:val="24"/>
    </w:rPr>
  </w:style>
  <w:style w:type="paragraph" w:customStyle="1" w:styleId="12">
    <w:name w:val="Default"/>
    <w:qFormat/>
    <w:uiPriority w:val="0"/>
    <w:pPr>
      <w:widowControl w:val="0"/>
      <w:autoSpaceDE w:val="0"/>
      <w:autoSpaceDN w:val="0"/>
      <w:adjustRightInd w:val="0"/>
    </w:pPr>
    <w:rPr>
      <w:rFonts w:ascii="方正小标宋_GBK" w:hAnsi="方正小标宋_GBK" w:eastAsia="微软雅黑" w:cs="方正小标宋_GBK"/>
      <w:color w:val="000000"/>
      <w:sz w:val="24"/>
      <w:szCs w:val="24"/>
      <w:lang w:val="en-US" w:eastAsia="zh-CN" w:bidi="ar-SA"/>
    </w:rPr>
  </w:style>
  <w:style w:type="paragraph" w:customStyle="1" w:styleId="13">
    <w:name w:val="paragraphindentn"/>
    <w:basedOn w:val="1"/>
    <w:qFormat/>
    <w:uiPriority w:val="0"/>
    <w:pPr>
      <w:spacing w:before="210" w:line="480" w:lineRule="atLeast"/>
      <w:ind w:firstLine="420"/>
      <w:jc w:val="left"/>
    </w:pPr>
    <w:rPr>
      <w:rFonts w:ascii="宋体"/>
      <w:color w:val="4E4E4E"/>
      <w:kern w:val="0"/>
      <w:sz w:val="24"/>
    </w:rPr>
  </w:style>
  <w:style w:type="character" w:customStyle="1" w:styleId="14">
    <w:name w:val="font21"/>
    <w:basedOn w:val="11"/>
    <w:qFormat/>
    <w:uiPriority w:val="0"/>
    <w:rPr>
      <w:rFonts w:ascii="宋体" w:eastAsia="宋体" w:cs="宋体"/>
      <w:color w:val="000000"/>
      <w:sz w:val="24"/>
      <w:szCs w:val="24"/>
      <w:u w:val="none"/>
    </w:rPr>
  </w:style>
  <w:style w:type="character" w:customStyle="1" w:styleId="15">
    <w:name w:val="font11"/>
    <w:basedOn w:val="11"/>
    <w:qFormat/>
    <w:uiPriority w:val="0"/>
    <w:rPr>
      <w:rFonts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Microsoft</Company>
  <Pages>4</Pages>
  <Words>2048</Words>
  <Characters>2076</Characters>
  <Lines>372</Lines>
  <Paragraphs>129</Paragraphs>
  <TotalTime>13</TotalTime>
  <ScaleCrop>false</ScaleCrop>
  <LinksUpToDate>false</LinksUpToDate>
  <CharactersWithSpaces>2105</CharactersWithSpaces>
  <Application>WPS Office_11.1.0.14309_F1E327BC-269C-435d-A152-05C5408002CA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2019-09-16T03:32:00Z</dcterms:created>
  <dc:creator>Billgates</dc:creator>
  <cp:lastModifiedBy>Artemis</cp:lastModifiedBy>
  <cp:lastPrinted>2023-07-20T03:03:00Z</cp:lastPrinted>
  <dcterms:modified xsi:type="dcterms:W3CDTF">2023-09-06T09:17:34Z</dcterms:modified>
  <dc:title>徐州市财政局文件</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D46424848B4B49DB9245F45DB0583E96_13</vt:lpwstr>
  </property>
</Properties>
</file>