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Lines="50"/>
        <w:rPr>
          <w:rFonts w:ascii="Times New Roman" w:hAnsi="Times New Roman" w:eastAsia="黑体"/>
          <w:b/>
          <w:sz w:val="24"/>
          <w:szCs w:val="24"/>
        </w:rPr>
      </w:pPr>
      <w:r>
        <w:rPr>
          <w:rFonts w:hint="eastAsia"/>
          <w:b/>
          <w:sz w:val="24"/>
          <w:szCs w:val="24"/>
        </w:rPr>
        <w:t xml:space="preserve">填表日期  </w:t>
      </w:r>
      <w:r>
        <w:rPr>
          <w:rFonts w:hint="eastAsia"/>
          <w:b w:val="0"/>
          <w:bCs/>
          <w:sz w:val="24"/>
          <w:szCs w:val="24"/>
          <w:u w:val="single"/>
        </w:rPr>
        <w:t xml:space="preserve"> </w:t>
      </w:r>
      <w:r>
        <w:rPr>
          <w:rFonts w:hint="eastAsia"/>
          <w:b w:val="0"/>
          <w:bCs/>
          <w:sz w:val="24"/>
          <w:szCs w:val="24"/>
          <w:u w:val="single"/>
          <w:lang w:val="en-US" w:eastAsia="zh-CN"/>
        </w:rPr>
        <w:t>2019</w:t>
      </w:r>
      <w:r>
        <w:rPr>
          <w:rFonts w:hint="eastAsia"/>
          <w:b w:val="0"/>
          <w:bCs/>
          <w:sz w:val="24"/>
          <w:szCs w:val="24"/>
          <w:u w:val="single"/>
        </w:rPr>
        <w:t>年</w:t>
      </w:r>
      <w:r>
        <w:rPr>
          <w:rFonts w:hint="eastAsia"/>
          <w:b w:val="0"/>
          <w:bCs/>
          <w:sz w:val="24"/>
          <w:szCs w:val="24"/>
          <w:u w:val="single"/>
          <w:lang w:val="en-US" w:eastAsia="zh-CN"/>
        </w:rPr>
        <w:t>7</w:t>
      </w:r>
      <w:r>
        <w:rPr>
          <w:rFonts w:hint="eastAsia"/>
          <w:b w:val="0"/>
          <w:bCs/>
          <w:sz w:val="24"/>
          <w:szCs w:val="24"/>
          <w:u w:val="single"/>
        </w:rPr>
        <w:t>月</w:t>
      </w:r>
      <w:r>
        <w:rPr>
          <w:rFonts w:hint="eastAsia"/>
          <w:b w:val="0"/>
          <w:bCs/>
          <w:sz w:val="24"/>
          <w:szCs w:val="24"/>
          <w:u w:val="single"/>
          <w:lang w:val="en-US" w:eastAsia="zh-CN"/>
        </w:rPr>
        <w:t>29</w:t>
      </w:r>
      <w:r>
        <w:rPr>
          <w:rFonts w:hint="eastAsia"/>
          <w:b w:val="0"/>
          <w:bCs/>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eastAsia="宋体"/>
                <w:szCs w:val="21"/>
              </w:rPr>
            </w:pPr>
            <w:r>
              <w:rPr>
                <w:rFonts w:hint="eastAsia" w:ascii="宋体" w:hAnsi="宋体" w:eastAsia="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spacing w:line="320" w:lineRule="exact"/>
              <w:ind w:firstLine="420" w:firstLineChars="200"/>
              <w:rPr>
                <w:rFonts w:ascii="Times New Roman" w:hAnsi="Times New Roman" w:cs="Times New Roman"/>
                <w:szCs w:val="21"/>
              </w:rPr>
            </w:pPr>
            <w:r>
              <w:rPr>
                <w:rFonts w:hint="eastAsia" w:ascii="Times New Roman" w:hAnsi="Times New Roman" w:cs="Times New Roman"/>
                <w:szCs w:val="21"/>
              </w:rPr>
              <w:t>连云港绿业污水处理有限公司新建40000m</w:t>
            </w:r>
            <w:r>
              <w:rPr>
                <w:rFonts w:hint="eastAsia" w:ascii="Times New Roman" w:hAnsi="Times New Roman" w:cs="Times New Roman"/>
                <w:szCs w:val="21"/>
                <w:vertAlign w:val="superscript"/>
              </w:rPr>
              <w:t>3</w:t>
            </w:r>
            <w:r>
              <w:rPr>
                <w:rFonts w:hint="eastAsia" w:ascii="Times New Roman" w:hAnsi="Times New Roman" w:cs="Times New Roman"/>
                <w:szCs w:val="21"/>
              </w:rPr>
              <w:t>/d污水处理厂建设项目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6"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jc w:val="both"/>
              <w:rPr>
                <w:rFonts w:ascii="宋体" w:hAnsi="宋体" w:eastAsia="宋体"/>
                <w:szCs w:val="21"/>
              </w:rPr>
            </w:pPr>
            <w:r>
              <w:rPr>
                <w:rFonts w:hint="eastAsia" w:ascii="宋体" w:hAnsi="宋体" w:eastAsia="宋体"/>
                <w:b/>
                <w:bCs/>
                <w:szCs w:val="21"/>
              </w:rPr>
              <w:t>与本项目环境影响和环境保护措施有关的建议和意见</w:t>
            </w:r>
            <w:r>
              <w:rPr>
                <w:rFonts w:hint="eastAsia" w:ascii="宋体" w:hAnsi="宋体" w:eastAsia="宋体"/>
                <w:szCs w:val="21"/>
              </w:rPr>
              <w:t>（</w:t>
            </w:r>
            <w:r>
              <w:rPr>
                <w:rFonts w:hint="eastAsia" w:ascii="宋体" w:hAnsi="宋体" w:eastAsia="宋体"/>
                <w:b/>
                <w:bCs/>
                <w:szCs w:val="21"/>
              </w:rPr>
              <w:t>注：</w:t>
            </w:r>
            <w:r>
              <w:rPr>
                <w:rFonts w:hint="eastAsia" w:ascii="宋体" w:hAnsi="宋体" w:eastAsia="宋体"/>
                <w:szCs w:val="21"/>
              </w:rPr>
              <w:t>根据《环境影响评价公众参与办法》规定，涉及</w:t>
            </w:r>
            <w:r>
              <w:rPr>
                <w:rFonts w:hint="eastAsia" w:ascii="宋体" w:hAnsi="宋体" w:eastAsia="宋体"/>
                <w:b/>
                <w:bCs/>
                <w:szCs w:val="21"/>
              </w:rPr>
              <w:t>征地拆迁、财产、就业</w:t>
            </w:r>
            <w:r>
              <w:rPr>
                <w:rFonts w:hint="eastAsia" w:ascii="宋体" w:hAnsi="宋体" w:eastAsia="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hint="eastAsia" w:ascii="宋体" w:hAnsi="宋体" w:eastAsia="宋体"/>
                <w:szCs w:val="21"/>
              </w:rPr>
            </w:pPr>
          </w:p>
          <w:p>
            <w:pPr>
              <w:adjustRightInd w:val="0"/>
              <w:snapToGrid w:val="0"/>
              <w:rPr>
                <w:rFonts w:hint="eastAsia" w:ascii="宋体" w:hAnsi="宋体" w:eastAsia="宋体"/>
                <w:szCs w:val="21"/>
              </w:rPr>
            </w:pPr>
          </w:p>
          <w:p>
            <w:pPr>
              <w:adjustRightInd w:val="0"/>
              <w:snapToGrid w:val="0"/>
              <w:rPr>
                <w:rFonts w:hint="eastAsia" w:ascii="宋体" w:hAnsi="宋体" w:eastAsia="宋体"/>
                <w:szCs w:val="21"/>
              </w:rPr>
            </w:pPr>
          </w:p>
          <w:p>
            <w:pPr>
              <w:adjustRightInd w:val="0"/>
              <w:snapToGrid w:val="0"/>
              <w:rPr>
                <w:rFonts w:hint="eastAsia" w:ascii="宋体" w:hAnsi="宋体" w:eastAsia="宋体"/>
                <w:szCs w:val="21"/>
              </w:rPr>
            </w:pPr>
          </w:p>
          <w:p>
            <w:pPr>
              <w:adjustRightInd w:val="0"/>
              <w:snapToGrid w:val="0"/>
              <w:rPr>
                <w:rFonts w:hint="eastAsia" w:ascii="宋体" w:hAnsi="宋体" w:eastAsia="宋体"/>
                <w:szCs w:val="21"/>
              </w:rPr>
            </w:pPr>
          </w:p>
          <w:p>
            <w:pPr>
              <w:adjustRightInd w:val="0"/>
              <w:snapToGrid w:val="0"/>
              <w:rPr>
                <w:rFonts w:hint="eastAsia" w:ascii="宋体" w:hAnsi="宋体" w:eastAsia="宋体"/>
                <w:szCs w:val="21"/>
              </w:rPr>
            </w:pPr>
            <w:r>
              <w:rPr>
                <w:rFonts w:hint="eastAsia" w:ascii="宋体" w:hAnsi="宋体" w:eastAsia="宋体"/>
                <w:szCs w:val="21"/>
              </w:rPr>
              <w:t>目前灌云县临港产业区内已建污水处理厂为胜科(连云港)水务有限公司，设计污水处理规模为2万m3/d，主要服务于灌云县临港产业区化工产业园。针对灌河口3个化工园区普遍存在的环境污染问题，根据江苏省生态环境厅和连云港市政府的要求，灌云临港产业区化工集中区处于停产整治状态，正在对园区及企业存在的环保问题进行全面的整改，化工产业园规划环评的重新报批工作也在进行中。胜科(连云港)水务有限公司现有污水处理规模不能满足灌云县临港产业区其他片区的发展及污水处理需求。结合目前园区实际发展情况及近期企业入驻情况，先期启动40000m3/d污水处理厂建设，分2条污水处理线并联布置，每条污水处理线处理量20000m3/d,工艺路线采用“细格栅/集水井+调节池+水解酸化池+A/O+二沉池+芬顿氧化+高效沉淀+活性砂滤池”废水处理达《城镇污水处理厂污染物排放标准》(GB18918-2002)一级A标准排入园区内新滩排水河，最终经新滩闸入海。本项目为污水处理构筑物和污水处理设施设备等，并配套建设污水处理厂内污水管网，厂外污水管网不在本项目范围内。</w:t>
            </w:r>
          </w:p>
          <w:p>
            <w:pPr>
              <w:adjustRightInd w:val="0"/>
              <w:snapToGrid w:val="0"/>
              <w:rPr>
                <w:rFonts w:hint="eastAsia"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（填写该项内容时请勿涉及国家秘密、商业秘密、个人隐私等内容，若本页不够可另附页）</w:t>
            </w: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eastAsia="宋体"/>
                <w:szCs w:val="21"/>
              </w:rPr>
            </w:pPr>
            <w:r>
              <w:rPr>
                <w:rFonts w:hint="eastAsia"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宋体" w:hAnsi="宋体" w:eastAsia="宋体"/>
                <w:szCs w:val="21"/>
                <w:lang w:eastAsia="zh-CN"/>
              </w:rPr>
            </w:pPr>
            <w:r>
              <w:rPr>
                <w:rFonts w:hint="eastAsia" w:ascii="宋体" w:hAnsi="宋体" w:eastAsia="宋体"/>
                <w:szCs w:val="21"/>
                <w:lang w:eastAsia="zh-CN"/>
              </w:rPr>
              <w:t>唐城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宋体" w:hAnsi="宋体" w:eastAsia="宋体"/>
                <w:szCs w:val="21"/>
                <w:lang w:val="en-US" w:eastAsia="zh-CN"/>
              </w:rPr>
            </w:pPr>
            <w:r>
              <w:rPr>
                <w:rFonts w:hint="eastAsia" w:ascii="宋体" w:hAnsi="宋体" w:eastAsia="宋体"/>
                <w:szCs w:val="21"/>
                <w:lang w:val="en-US" w:eastAsia="zh-CN"/>
              </w:rPr>
              <w:t>320723198512180011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有效联系方式</w:t>
            </w:r>
          </w:p>
          <w:p>
            <w:pPr>
              <w:adjustRightInd w:val="0"/>
              <w:snapToGrid w:val="0"/>
              <w:jc w:val="center"/>
              <w:rPr>
                <w:rFonts w:ascii="宋体" w:hAnsi="宋体" w:eastAsia="宋体"/>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r>
              <w:rPr>
                <w:rFonts w:hint="eastAsia" w:ascii="宋体" w:hAnsi="宋体" w:eastAsia="宋体"/>
                <w:szCs w:val="21"/>
              </w:rPr>
              <w:t>269177881@qq.com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宋体" w:hAnsi="宋体" w:eastAsia="宋体"/>
                <w:szCs w:val="21"/>
                <w:lang w:eastAsia="zh-CN"/>
              </w:rPr>
            </w:pPr>
            <w:r>
              <w:rPr>
                <w:rFonts w:hint="eastAsia" w:ascii="宋体" w:hAnsi="宋体" w:eastAsia="宋体"/>
                <w:szCs w:val="21"/>
                <w:lang w:eastAsia="zh-CN"/>
              </w:rPr>
              <w:t>江苏</w:t>
            </w:r>
            <w:r>
              <w:rPr>
                <w:rFonts w:hint="eastAsia" w:ascii="宋体" w:hAnsi="宋体" w:eastAsia="宋体"/>
                <w:szCs w:val="21"/>
              </w:rPr>
              <w:t>省</w:t>
            </w:r>
            <w:r>
              <w:rPr>
                <w:rFonts w:hint="eastAsia" w:ascii="宋体" w:hAnsi="宋体" w:eastAsia="宋体"/>
                <w:szCs w:val="21"/>
                <w:lang w:eastAsia="zh-CN"/>
              </w:rPr>
              <w:t>连云港</w:t>
            </w:r>
            <w:r>
              <w:rPr>
                <w:rFonts w:hint="eastAsia" w:ascii="宋体" w:hAnsi="宋体" w:eastAsia="宋体"/>
                <w:szCs w:val="21"/>
              </w:rPr>
              <w:t>市</w:t>
            </w:r>
            <w:r>
              <w:rPr>
                <w:rFonts w:hint="eastAsia" w:ascii="宋体" w:hAnsi="宋体" w:eastAsia="宋体"/>
                <w:szCs w:val="21"/>
                <w:lang w:eastAsia="zh-CN"/>
              </w:rPr>
              <w:t>灌云县临港产业区管委会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是否同意公开个人信息</w:t>
            </w:r>
          </w:p>
          <w:p>
            <w:pPr>
              <w:adjustRightInd w:val="0"/>
              <w:snapToGrid w:val="0"/>
              <w:jc w:val="center"/>
              <w:rPr>
                <w:rFonts w:ascii="宋体" w:hAnsi="宋体" w:eastAsia="宋体"/>
                <w:b/>
                <w:bCs/>
                <w:szCs w:val="21"/>
              </w:rPr>
            </w:pPr>
            <w:r>
              <w:rPr>
                <w:rFonts w:hint="eastAsia" w:ascii="宋体" w:hAnsi="宋体" w:eastAsia="宋体"/>
                <w:szCs w:val="21"/>
              </w:rPr>
              <w:t>（填同意或不同意）</w:t>
            </w:r>
          </w:p>
        </w:tc>
        <w:tc>
          <w:tcPr>
            <w:tcW w:w="728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eastAsia="宋体"/>
                <w:szCs w:val="21"/>
              </w:rPr>
            </w:pPr>
            <w:r>
              <w:rPr>
                <w:rFonts w:hint="eastAsia"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单位名称</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hint="eastAsia" w:ascii="宋体" w:hAnsi="宋体" w:eastAsia="宋体" w:cs="宋体"/>
                <w:b w:val="0"/>
                <w:bCs w:val="0"/>
                <w:szCs w:val="21"/>
              </w:rPr>
            </w:pPr>
            <w:r>
              <w:rPr>
                <w:rFonts w:hint="eastAsia" w:ascii="宋体" w:hAnsi="宋体" w:eastAsia="宋体" w:cs="宋体"/>
                <w:b w:val="0"/>
                <w:bCs w:val="0"/>
                <w:szCs w:val="21"/>
              </w:rPr>
              <w:t>连云港绿业污水处理有限公司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工商注册号或统一社会信用代码</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91320723MA1WB83C72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有效联系方式</w:t>
            </w:r>
          </w:p>
          <w:p>
            <w:pPr>
              <w:adjustRightInd w:val="0"/>
              <w:snapToGrid w:val="0"/>
              <w:jc w:val="center"/>
              <w:rPr>
                <w:rFonts w:ascii="宋体" w:hAnsi="宋体" w:eastAsia="宋体"/>
                <w:b/>
                <w:bCs/>
                <w:szCs w:val="21"/>
              </w:rPr>
            </w:pPr>
            <w:r>
              <w:rPr>
                <w:rFonts w:hint="eastAsia" w:ascii="宋体" w:hAnsi="宋体" w:eastAsia="宋体"/>
                <w:szCs w:val="21"/>
              </w:rPr>
              <w:t>（电话号码或邮箱）</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0518-88584455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地    址</w:t>
            </w:r>
          </w:p>
        </w:tc>
        <w:tc>
          <w:tcPr>
            <w:tcW w:w="728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宋体" w:hAnsi="宋体" w:eastAsia="宋体" w:cs="宋体"/>
                <w:b w:val="0"/>
                <w:bCs w:val="0"/>
                <w:szCs w:val="21"/>
              </w:rPr>
            </w:pPr>
            <w:r>
              <w:rPr>
                <w:rFonts w:hint="eastAsia" w:ascii="宋体" w:hAnsi="宋体" w:eastAsia="宋体" w:cs="宋体"/>
                <w:b w:val="0"/>
                <w:bCs w:val="0"/>
                <w:szCs w:val="21"/>
                <w:lang w:eastAsia="zh-CN"/>
              </w:rPr>
              <w:t>江苏</w:t>
            </w:r>
            <w:r>
              <w:rPr>
                <w:rFonts w:hint="eastAsia" w:ascii="宋体" w:hAnsi="宋体" w:eastAsia="宋体" w:cs="宋体"/>
                <w:b w:val="0"/>
                <w:bCs w:val="0"/>
                <w:szCs w:val="21"/>
              </w:rPr>
              <w:t>省</w:t>
            </w:r>
            <w:r>
              <w:rPr>
                <w:rFonts w:hint="eastAsia" w:ascii="宋体" w:hAnsi="宋体" w:eastAsia="宋体" w:cs="宋体"/>
                <w:b w:val="0"/>
                <w:bCs w:val="0"/>
                <w:szCs w:val="21"/>
                <w:lang w:eastAsia="zh-CN"/>
              </w:rPr>
              <w:t>连云港</w:t>
            </w:r>
            <w:r>
              <w:rPr>
                <w:rFonts w:hint="eastAsia" w:ascii="宋体" w:hAnsi="宋体" w:eastAsia="宋体" w:cs="宋体"/>
                <w:b w:val="0"/>
                <w:bCs w:val="0"/>
                <w:szCs w:val="21"/>
              </w:rPr>
              <w:t>市</w:t>
            </w:r>
            <w:r>
              <w:rPr>
                <w:rFonts w:hint="eastAsia" w:ascii="宋体" w:hAnsi="宋体" w:eastAsia="宋体" w:cs="宋体"/>
                <w:b w:val="0"/>
                <w:bCs w:val="0"/>
                <w:szCs w:val="21"/>
                <w:lang w:eastAsia="zh-CN"/>
              </w:rPr>
              <w:t>灌云县临港产业区管委会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Lines="80"/>
              <w:rPr>
                <w:rFonts w:ascii="宋体" w:hAnsi="宋体" w:eastAsia="宋体"/>
                <w:bCs/>
                <w:szCs w:val="21"/>
              </w:rPr>
            </w:pPr>
            <w:r>
              <w:rPr>
                <w:rFonts w:hint="eastAsia" w:ascii="宋体" w:hAnsi="宋体" w:eastAsia="宋体"/>
                <w:bCs/>
                <w:szCs w:val="21"/>
              </w:rPr>
              <w:t>注：法人或其他组织信息原则上可以公开，若涉及不能公开的信息请在此栏中注明法律依据和不能公开的具体信息。</w:t>
            </w:r>
          </w:p>
        </w:tc>
      </w:tr>
    </w:tbl>
    <w:p>
      <w:pPr>
        <w:rPr>
          <w:rFonts w:ascii="Times New Roman" w:hAnsi="Times New Roman" w:eastAsia="仿宋_GB2312" w:cs="Times New Roman"/>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94C"/>
    <w:rsid w:val="00052186"/>
    <w:rsid w:val="003A4DA5"/>
    <w:rsid w:val="007D39A0"/>
    <w:rsid w:val="007F6F91"/>
    <w:rsid w:val="008D0C9F"/>
    <w:rsid w:val="0093494C"/>
    <w:rsid w:val="00935808"/>
    <w:rsid w:val="00AB0ED1"/>
    <w:rsid w:val="00AF177F"/>
    <w:rsid w:val="00BE07A9"/>
    <w:rsid w:val="00CD3D19"/>
    <w:rsid w:val="00DE368C"/>
    <w:rsid w:val="00E2467F"/>
    <w:rsid w:val="0B7D69B2"/>
    <w:rsid w:val="3A416E78"/>
    <w:rsid w:val="3EDD6DB5"/>
    <w:rsid w:val="6DCE6E50"/>
    <w:rsid w:val="7A6A0F93"/>
    <w:rsid w:val="7B323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471</Characters>
  <Lines>3</Lines>
  <Paragraphs>1</Paragraphs>
  <TotalTime>0</TotalTime>
  <ScaleCrop>false</ScaleCrop>
  <LinksUpToDate>false</LinksUpToDate>
  <CharactersWithSpaces>552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2018-11-07T02:08:00Z</dcterms:created>
  <dc:creator>levovo</dc:creator>
  <cp:lastModifiedBy>En～</cp:lastModifiedBy>
  <dcterms:modified xsi:type="dcterms:W3CDTF">2019-07-29T09:27:10Z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