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</w:tabs>
        <w:adjustRightInd w:val="0"/>
        <w:snapToGrid w:val="0"/>
        <w:spacing w:line="560" w:lineRule="exact"/>
        <w:jc w:val="left"/>
        <w:rPr>
          <w:rFonts w:hint="eastAsia" w:ascii="方正黑体_GBK" w:eastAsia="方正黑体_GBK"/>
          <w:snapToGrid w:val="0"/>
          <w:kern w:val="0"/>
          <w:sz w:val="32"/>
          <w:szCs w:val="32"/>
        </w:rPr>
      </w:pPr>
    </w:p>
    <w:p>
      <w:pPr>
        <w:tabs>
          <w:tab w:val="left" w:pos="709"/>
        </w:tabs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kern w:val="0"/>
          <w:sz w:val="32"/>
          <w:szCs w:val="32"/>
        </w:rPr>
      </w:pPr>
      <w:r>
        <w:rPr>
          <w:rFonts w:hint="eastAsia" w:ascii="方正小标宋_GBK" w:eastAsia="方正小标宋_GBK"/>
          <w:snapToGrid w:val="0"/>
          <w:kern w:val="0"/>
          <w:sz w:val="32"/>
          <w:szCs w:val="32"/>
          <w:lang w:eastAsia="zh-CN"/>
        </w:rPr>
        <w:t>灌</w:t>
      </w:r>
      <w:bookmarkStart w:id="0" w:name="_GoBack"/>
      <w:bookmarkEnd w:id="0"/>
      <w:r>
        <w:rPr>
          <w:rFonts w:hint="eastAsia" w:ascii="方正小标宋_GBK" w:eastAsia="方正小标宋_GBK"/>
          <w:snapToGrid w:val="0"/>
          <w:kern w:val="0"/>
          <w:sz w:val="32"/>
          <w:szCs w:val="32"/>
          <w:lang w:eastAsia="zh-CN"/>
        </w:rPr>
        <w:t>云县</w:t>
      </w:r>
      <w:r>
        <w:rPr>
          <w:rFonts w:hint="eastAsia" w:ascii="方正小标宋_GBK" w:eastAsia="方正小标宋_GBK"/>
          <w:snapToGrid w:val="0"/>
          <w:kern w:val="0"/>
          <w:sz w:val="32"/>
          <w:szCs w:val="32"/>
        </w:rPr>
        <w:t>中医医术确有专长人员医师资格考核报名地点及联系方式</w:t>
      </w:r>
    </w:p>
    <w:p>
      <w:pPr>
        <w:tabs>
          <w:tab w:val="left" w:pos="709"/>
        </w:tabs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b/>
          <w:snapToGrid w:val="0"/>
          <w:kern w:val="0"/>
          <w:sz w:val="32"/>
          <w:szCs w:val="32"/>
        </w:rPr>
      </w:pPr>
    </w:p>
    <w:tbl>
      <w:tblPr>
        <w:tblStyle w:val="3"/>
        <w:tblW w:w="132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62"/>
        <w:gridCol w:w="2080"/>
        <w:gridCol w:w="2155"/>
        <w:gridCol w:w="2127"/>
        <w:gridCol w:w="4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设区市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县（市、区）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报名单位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4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58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</w:rPr>
              <w:t>连云港市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灌云县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灌云县卫生计生委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13775563090</w:t>
            </w:r>
          </w:p>
        </w:tc>
        <w:tc>
          <w:tcPr>
            <w:tcW w:w="48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伊山镇西环北路1号灌云县卫生计生委217室中医科</w:t>
            </w:r>
          </w:p>
        </w:tc>
      </w:tr>
    </w:tbl>
    <w:p>
      <w:pPr>
        <w:tabs>
          <w:tab w:val="left" w:pos="709"/>
        </w:tabs>
        <w:adjustRightInd w:val="0"/>
        <w:snapToGrid w:val="0"/>
        <w:spacing w:line="560" w:lineRule="exact"/>
        <w:ind w:firstLine="4544" w:firstLineChars="1420"/>
        <w:jc w:val="left"/>
        <w:rPr>
          <w:rFonts w:hint="eastAsia" w:ascii="方正仿宋_GBK" w:eastAsia="方正仿宋_GBK"/>
          <w:snapToGrid w:val="0"/>
          <w:kern w:val="0"/>
          <w:sz w:val="32"/>
          <w:szCs w:val="32"/>
        </w:rPr>
      </w:pPr>
    </w:p>
    <w:p/>
    <w:sectPr>
      <w:pgSz w:w="16838" w:h="11906" w:orient="landscape"/>
      <w:pgMar w:top="1588" w:right="1814" w:bottom="1588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10"/>
    <w:rsid w:val="00B33710"/>
    <w:rsid w:val="4226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1052</Words>
  <Characters>5997</Characters>
  <Lines>49</Lines>
  <Paragraphs>14</Paragraphs>
  <TotalTime>2</TotalTime>
  <ScaleCrop>false</ScaleCrop>
  <LinksUpToDate>false</LinksUpToDate>
  <CharactersWithSpaces>7035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2018-11-08T09:17:00Z</dcterms:created>
  <dc:creator>陈前</dc:creator>
  <cp:lastModifiedBy>MC更深的蓝</cp:lastModifiedBy>
  <dcterms:modified xsi:type="dcterms:W3CDTF">2018-11-15T03:40:08Z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