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9" w:rsidRDefault="001122F6" w:rsidP="00621F99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  <w:r>
        <w:rPr>
          <w:rFonts w:ascii="等线" w:eastAsia="等线" w:hint="eastAsia"/>
          <w:b/>
          <w:bCs/>
          <w:color w:val="000000"/>
          <w:sz w:val="40"/>
          <w:szCs w:val="40"/>
        </w:rPr>
        <w:t>灌云县预防接种单位及定点咨询机构信息</w:t>
      </w:r>
      <w:r>
        <w:rPr>
          <w:rFonts w:ascii="等线" w:eastAsia="等线" w:hint="eastAsia"/>
          <w:b/>
          <w:bCs/>
          <w:color w:val="000000"/>
          <w:sz w:val="40"/>
          <w:szCs w:val="40"/>
        </w:rPr>
        <w:t>公示</w:t>
      </w:r>
    </w:p>
    <w:p w:rsidR="00621F99" w:rsidRDefault="00621F99">
      <w:pPr>
        <w:pStyle w:val="a6"/>
        <w:shd w:val="clear" w:color="auto" w:fill="FFFFFF"/>
        <w:spacing w:before="0" w:beforeAutospacing="0" w:after="0" w:afterAutospacing="0"/>
        <w:ind w:firstLineChars="200" w:firstLine="672"/>
        <w:jc w:val="both"/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</w:pPr>
      <w:bookmarkStart w:id="0" w:name="_GoBack"/>
    </w:p>
    <w:p w:rsidR="00910379" w:rsidRDefault="001122F6">
      <w:pPr>
        <w:pStyle w:val="a6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根据国家卫健委和省、市卫计委要求，为切实维护好人民群众身体健康和生命安全，扎实做好长春长生公司狂犬病疫苗续种、补种、接种者跟踪观察及咨询服务，保护接种者合法权益，现将我县狂犬病疫苗接种咨询服务机构信息做出公示。</w:t>
      </w:r>
    </w:p>
    <w:bookmarkEnd w:id="0"/>
    <w:p w:rsidR="001122F6" w:rsidRDefault="001122F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仿宋" w:eastAsia="仿宋" w:hAnsi="仿宋" w:cs="仿宋" w:hint="eastAsia"/>
          <w:color w:val="333333"/>
          <w:spacing w:val="8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333333"/>
          <w:spacing w:val="8"/>
          <w:sz w:val="32"/>
          <w:szCs w:val="32"/>
        </w:rPr>
        <w:t>    </w:t>
      </w:r>
      <w:r>
        <w:rPr>
          <w:rStyle w:val="a7"/>
          <w:rFonts w:ascii="仿宋" w:eastAsia="仿宋" w:hAnsi="仿宋" w:cs="仿宋" w:hint="eastAsia"/>
          <w:color w:val="333333"/>
          <w:spacing w:val="8"/>
          <w:sz w:val="32"/>
          <w:szCs w:val="32"/>
        </w:rPr>
        <w:t xml:space="preserve">　　　　</w:t>
      </w:r>
    </w:p>
    <w:p w:rsidR="00910379" w:rsidRDefault="001122F6" w:rsidP="001122F6">
      <w:pPr>
        <w:pStyle w:val="a6"/>
        <w:shd w:val="clear" w:color="auto" w:fill="FFFFFF"/>
        <w:spacing w:before="0" w:beforeAutospacing="0" w:after="0" w:afterAutospacing="0"/>
        <w:ind w:firstLineChars="1000" w:firstLine="3372"/>
        <w:jc w:val="both"/>
        <w:rPr>
          <w:rStyle w:val="a7"/>
          <w:rFonts w:ascii="仿宋" w:eastAsia="仿宋" w:hAnsi="仿宋" w:cs="仿宋"/>
          <w:b w:val="0"/>
          <w:bCs w:val="0"/>
          <w:color w:val="333333"/>
          <w:spacing w:val="8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333333"/>
          <w:spacing w:val="8"/>
          <w:sz w:val="32"/>
          <w:szCs w:val="32"/>
        </w:rPr>
        <w:t xml:space="preserve">　</w:t>
      </w:r>
      <w:r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灌云县卫生和计划生育委员会</w:t>
      </w:r>
      <w:r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 </w:t>
      </w:r>
    </w:p>
    <w:p w:rsidR="00910379" w:rsidRDefault="00621F9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仿宋" w:eastAsia="仿宋" w:hAnsi="仿宋" w:cs="仿宋"/>
          <w:b w:val="0"/>
          <w:bCs w:val="0"/>
          <w:color w:val="333333"/>
          <w:spacing w:val="8"/>
          <w:sz w:val="32"/>
          <w:szCs w:val="32"/>
        </w:rPr>
      </w:pPr>
      <w:r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 xml:space="preserve">　　　　　　　　　　</w:t>
      </w:r>
      <w:r w:rsidR="001122F6"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 xml:space="preserve">   </w:t>
      </w:r>
      <w:r w:rsidR="001122F6"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2018</w:t>
      </w:r>
      <w:r w:rsidR="001122F6"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年</w:t>
      </w:r>
      <w:r w:rsidR="001122F6"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8</w:t>
      </w:r>
      <w:r w:rsidR="001122F6"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月</w:t>
      </w:r>
      <w:r w:rsidR="001122F6"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8</w:t>
      </w:r>
      <w:r w:rsidR="001122F6">
        <w:rPr>
          <w:rStyle w:val="a7"/>
          <w:rFonts w:ascii="仿宋" w:eastAsia="仿宋" w:hAnsi="仿宋" w:cs="仿宋" w:hint="eastAsia"/>
          <w:b w:val="0"/>
          <w:bCs w:val="0"/>
          <w:color w:val="333333"/>
          <w:spacing w:val="8"/>
          <w:sz w:val="32"/>
          <w:szCs w:val="32"/>
        </w:rPr>
        <w:t>日</w:t>
      </w: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rFonts w:ascii="黑体" w:eastAsia="黑体" w:hAnsi="微软雅黑"/>
          <w:color w:val="333333"/>
          <w:spacing w:val="8"/>
          <w:sz w:val="27"/>
          <w:szCs w:val="27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910379" w:rsidRDefault="0091037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  <w:sectPr w:rsidR="00910379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tbl>
      <w:tblPr>
        <w:tblW w:w="139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3495"/>
        <w:gridCol w:w="3612"/>
        <w:gridCol w:w="2288"/>
        <w:gridCol w:w="1975"/>
        <w:gridCol w:w="1937"/>
      </w:tblGrid>
      <w:tr w:rsidR="00910379">
        <w:trPr>
          <w:trHeight w:val="585"/>
        </w:trPr>
        <w:tc>
          <w:tcPr>
            <w:tcW w:w="1396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微软雅黑" w:hint="eastAsia"/>
                <w:color w:val="333333"/>
                <w:spacing w:val="8"/>
                <w:sz w:val="40"/>
                <w:szCs w:val="40"/>
              </w:rPr>
              <w:lastRenderedPageBreak/>
              <w:t> 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灌云县预防接种单位及定点咨询机构信息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公示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小时开诊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伊山镇公共卫生服务中心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灌云县伊山镇健康路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刘成艳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13951251213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灌云县疾控中心预防医学门诊部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灌云县伊山镇新村街老计生委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楼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朱云霞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13812437570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杨集中心卫生院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灌云县杨集镇城西居委会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陆荣鑫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13775565642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燕尾港镇卫生院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灌云县燕尾港镇新区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杨家芳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13815671463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龙苴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镇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灌云县龙苴镇龙苴中大街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桑浩帮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13961351769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四队中心卫生院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灌云县四队镇繁荣路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32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孙存玲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13961371610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同兴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镇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灌云县同兴镇同兴街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刘少兵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15061396777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侍庄卫生院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民安南路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曹加娟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13605122138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南岗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乡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灌云县南岗乡南岗村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杨祥干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13815670139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陡沟中心卫生院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灌云县南岗乡陡沟村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孔磊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15951495132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穆圩卫生院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灌云县龙苴镇下坊村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龚维强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15161398198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小伊乡卫生院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灌云县小伊乡董集街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顾以昌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13775466020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东王集镇卫生院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灌云县东王集镇直属村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方成云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13961356296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白蚬卫生院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灌云县下车镇高河村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陈迎春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15261357299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沂北卫生院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灌云县杨集镇元兴街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院秀高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19901573669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图河中心卫生院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灌云县图河乡三舍街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花玉娟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18362849193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下车镇卫生院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灌云县下车镇上村村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徐运生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13961358061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伊芦卫生院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灌云县同兴镇伊芦街东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徐凤连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18261336581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鲁河卫生院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灌云县四队镇后腰村鲁河街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44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陆占青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18036709536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910379">
        <w:trPr>
          <w:trHeight w:val="941"/>
        </w:trPr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圩丰镇卫生院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灌云县圩丰镇支沟村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孙善祥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13812430780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0379" w:rsidRDefault="001122F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910379" w:rsidRDefault="001122F6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b/>
          <w:bCs/>
          <w:color w:val="333333"/>
          <w:spacing w:val="8"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26"/>
          <w:szCs w:val="26"/>
        </w:rPr>
        <w:t>灌云县疾控中心咨询电话：马士化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6"/>
          <w:szCs w:val="26"/>
        </w:rPr>
        <w:t>13815616693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6"/>
          <w:szCs w:val="26"/>
        </w:rPr>
        <w:t xml:space="preserve">　　陆建奎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6"/>
          <w:szCs w:val="26"/>
        </w:rPr>
        <w:t>15896115577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6"/>
          <w:szCs w:val="26"/>
        </w:rPr>
        <w:t xml:space="preserve">  </w:t>
      </w:r>
    </w:p>
    <w:sectPr w:rsidR="00910379" w:rsidSect="00910379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99B"/>
    <w:rsid w:val="001122F6"/>
    <w:rsid w:val="001A08AD"/>
    <w:rsid w:val="00292D91"/>
    <w:rsid w:val="00466F7C"/>
    <w:rsid w:val="0059099B"/>
    <w:rsid w:val="00621F99"/>
    <w:rsid w:val="00790F94"/>
    <w:rsid w:val="00910379"/>
    <w:rsid w:val="009E79F2"/>
    <w:rsid w:val="00B95D6A"/>
    <w:rsid w:val="00C42960"/>
    <w:rsid w:val="00CE2BD7"/>
    <w:rsid w:val="00E87D7F"/>
    <w:rsid w:val="00EB4E42"/>
    <w:rsid w:val="00FA63A4"/>
    <w:rsid w:val="0FBB13D3"/>
    <w:rsid w:val="1B28010A"/>
    <w:rsid w:val="1EE710A3"/>
    <w:rsid w:val="25835D4C"/>
    <w:rsid w:val="379827D7"/>
    <w:rsid w:val="454B6F70"/>
    <w:rsid w:val="52F46C4E"/>
    <w:rsid w:val="5CB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7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103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1037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1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1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1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10379"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  <w:rsid w:val="00910379"/>
  </w:style>
  <w:style w:type="character" w:customStyle="1" w:styleId="Char1">
    <w:name w:val="页眉 Char"/>
    <w:basedOn w:val="a0"/>
    <w:link w:val="a5"/>
    <w:uiPriority w:val="99"/>
    <w:semiHidden/>
    <w:qFormat/>
    <w:rsid w:val="009103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103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91037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8</cp:revision>
  <cp:lastPrinted>2018-08-08T08:34:00Z</cp:lastPrinted>
  <dcterms:created xsi:type="dcterms:W3CDTF">2018-08-08T02:05:00Z</dcterms:created>
  <dcterms:modified xsi:type="dcterms:W3CDTF">2018-08-08T09:44:00Z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