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before="0" w:beforeAutospacing="0" w:after="0" w:afterAutospacing="0" w:line="560" w:lineRule="exact"/>
        <w:jc w:val="center"/>
        <w:rPr>
          <w:rFonts w:ascii="黑体" w:hAnsi="黑体" w:eastAsia="黑体"/>
          <w:color w:val="auto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水域对外招租（招商）公告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为进一步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丰富伊甸园景区业态，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提高低效利用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水域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经济价值，经研究决定，现将伊甸园景区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内尚酷乐动城北侧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的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75亩水域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53亩荷花池水域，水上乐园所处的93亩水域，彩虹坡周边84亩水域，以及景区外围界沟160亩水域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，公开对外招租（招商）。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水域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简介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本次招商（招租）的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5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个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水域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，近年一直由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伊甸园景区从事低密度渔业养殖。本次所公布的水域面积为航拍测绘面积，最终成交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面积（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实际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可供使用面积）以现场实测和书面约定为准。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水域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用途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5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个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水域均可从事低密度鱼虾养殖，部分水域可上垂钓项目或者其他水上游乐设施，但具体项目须提前报备审核，经出租方同意后方可实施,否则出租方有权要求承租方按要求整改或清退出场。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三、参与方式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1、实地考察。有意者可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自该公告发布之日起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2023年11月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日中午12时前，电话联系现场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考察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，了解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5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个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水域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的具体招租（招商）政策口径，并索取竞标所需银行账号、报价文书及《竞标须知》等材料。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2、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意向报备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。有意者须在2023年11月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bookmarkStart w:id="0" w:name="_GoBack"/>
      <w:bookmarkEnd w:id="0"/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日下午3时前，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通过书面形式向伊甸园景区管委会报备拟上项目和初步设想，并根据拟上项目种类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将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相应额度的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竞标保证金打入指定银行账号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3、现场竞标。2023年11月11日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下午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时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前，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有意者须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持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竞标保证金票据及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报价文书参加伊甸园景区管委会二楼会议室的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分项目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现场公开竞价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，截止时间后送达的相关资料将会被拒绝。景区综合各方报价宣布最高报价方中标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四、联系方式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夏主任   19851825222（政务通285278）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胡主任   13805122396（政务通557562）</w:t>
      </w:r>
    </w:p>
    <w:p>
      <w:pPr>
        <w:rPr>
          <w:color w:val="auto"/>
          <w:highlight w:val="none"/>
        </w:rPr>
      </w:pPr>
    </w:p>
    <w:sectPr>
      <w:pgSz w:w="11906" w:h="16838"/>
      <w:pgMar w:top="1984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MTY3MjRiYjVmNjFjZGQ4YjY4OTFhNjRkY2JlYTYifQ=="/>
  </w:docVars>
  <w:rsids>
    <w:rsidRoot w:val="102967DA"/>
    <w:rsid w:val="003D2B2D"/>
    <w:rsid w:val="004213FF"/>
    <w:rsid w:val="0055583F"/>
    <w:rsid w:val="008355EE"/>
    <w:rsid w:val="008D4200"/>
    <w:rsid w:val="00A96D8C"/>
    <w:rsid w:val="00CB472F"/>
    <w:rsid w:val="00D87649"/>
    <w:rsid w:val="102967DA"/>
    <w:rsid w:val="4E5A3FB8"/>
    <w:rsid w:val="51C06B29"/>
    <w:rsid w:val="687E43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99</Words>
  <Characters>568</Characters>
  <Lines>4</Lines>
  <Paragraphs>1</Paragraphs>
  <TotalTime>10</TotalTime>
  <ScaleCrop>false</ScaleCrop>
  <LinksUpToDate>false</LinksUpToDate>
  <CharactersWithSpaces>666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2023-11-02T00:32:00Z</dcterms:created>
  <dc:creator>规矩·方圆</dc:creator>
  <cp:lastModifiedBy>Administrator</cp:lastModifiedBy>
  <dcterms:modified xsi:type="dcterms:W3CDTF">2023-11-03T06:10:39Z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B9093EBCB6CC473AAE1A3B0783C95E46_13</vt:lpwstr>
  </property>
</Properties>
</file>