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djustRightInd w:val="0"/>
        <w:snapToGrid w:val="0"/>
        <w:spacing w:before="0" w:beforeAutospacing="0" w:after="0" w:afterAutospacing="0" w:line="560" w:lineRule="exact"/>
        <w:jc w:val="center"/>
        <w:rPr>
          <w:rFonts w:hint="eastAsia" w:ascii="黑体" w:hAnsi="黑体" w:eastAsia="方正小标宋_GBK"/>
          <w:color w:val="auto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水域对外招租（招商）公告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（二次）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为进一步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</w:rPr>
        <w:t>丰富伊甸园景区业态，</w:t>
      </w: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提高低效利用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</w:rPr>
        <w:t>水域</w:t>
      </w: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经济价值，经研究决定，现将伊甸园景区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</w:rPr>
        <w:t>内尚酷乐动城北侧</w:t>
      </w: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的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</w:rPr>
        <w:t>75亩水域</w:t>
      </w: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</w:rPr>
        <w:t>53亩荷花池水域</w:t>
      </w: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，公开对外招租（招商）。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一、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水域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简介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本次招商（招租）的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个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</w:rPr>
        <w:t>水域</w:t>
      </w: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，近年一直由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</w:rPr>
        <w:t>伊甸园景区从事低密度渔业养殖。本次所公布的水域面积为航拍测绘面积，最终成交</w:t>
      </w: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面积（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</w:rPr>
        <w:t>实际</w:t>
      </w: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可供使用面积）以现场实测和书面约定为准。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二、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水域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用途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个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</w:rPr>
        <w:t>水域均可从事低密度鱼虾养殖，部分水域可上垂钓项目或者其他水上游乐设施，但具体项目须提前报备审核，经出租方同意后方可实施,否则出租方有权要求承租方按要求整改或清退出场。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三、参与方式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1、实地考察。有意者可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</w:rPr>
        <w:t>自该公告发布之日起</w:t>
      </w: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2023年11月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16</w:t>
      </w: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日中午12时前，电话联系现场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</w:rPr>
        <w:t>考察</w:t>
      </w: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，了解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个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</w:rPr>
        <w:t>水域</w:t>
      </w: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的具体招租（招商）政策口径，并索取竞标所需银行账号。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2、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</w:rPr>
        <w:t>意向报备</w:t>
      </w: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。有意者须在2023年11月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16</w:t>
      </w: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日下午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时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30分</w:t>
      </w: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前，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</w:rPr>
        <w:t>通过书面形式向伊甸园景区管委会报备拟上项目和初步设想，并根据拟上项目种类</w:t>
      </w: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将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</w:rPr>
        <w:t>相应额度的</w:t>
      </w: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竞标保证金打入指定银行账号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  <w:lang w:eastAsia="zh-CN"/>
        </w:rPr>
        <w:t>（或者现场递交现金）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</w:rPr>
        <w:t>3、现场竞标。2023年11月1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</w:rPr>
        <w:t>日</w:t>
      </w: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下午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</w:rPr>
        <w:t>时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30分</w:t>
      </w: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前，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</w:rPr>
        <w:t>有意者须</w:t>
      </w: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持</w:t>
      </w:r>
      <w:bookmarkStart w:id="0" w:name="_GoBack"/>
      <w:bookmarkEnd w:id="0"/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报价文书参加伊甸园景区管委会二楼会议室的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</w:rPr>
        <w:t>分项目</w:t>
      </w: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现场公开竞价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</w:rPr>
        <w:t>，截止时间后送达的相关资料将会被拒绝。景区综合各方报价宣布最高报价方中标</w:t>
      </w: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四、联系方式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夏主任   19851825222（政务通285278）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</w:rPr>
        <w:t>胡主任   13805122396（政务通557562）</w:t>
      </w:r>
    </w:p>
    <w:p>
      <w:pPr>
        <w:rPr>
          <w:color w:val="auto"/>
          <w:highlight w:val="none"/>
        </w:rPr>
      </w:pPr>
    </w:p>
    <w:sectPr>
      <w:pgSz w:w="11906" w:h="16838"/>
      <w:pgMar w:top="1984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lNDRlOWU5ZDhlYWYyMzVjMTYwZjgxYmJkOTk3MTYifQ=="/>
  </w:docVars>
  <w:rsids>
    <w:rsidRoot w:val="102967DA"/>
    <w:rsid w:val="003D2B2D"/>
    <w:rsid w:val="004213FF"/>
    <w:rsid w:val="0055583F"/>
    <w:rsid w:val="008355EE"/>
    <w:rsid w:val="008D4200"/>
    <w:rsid w:val="00A96D8C"/>
    <w:rsid w:val="00CB472F"/>
    <w:rsid w:val="00D87649"/>
    <w:rsid w:val="102967DA"/>
    <w:rsid w:val="14184E27"/>
    <w:rsid w:val="327613D0"/>
    <w:rsid w:val="4E5A3FB8"/>
    <w:rsid w:val="51C06B29"/>
    <w:rsid w:val="66177106"/>
    <w:rsid w:val="687E4316"/>
    <w:rsid w:val="70F44A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564</Words>
  <Characters>614</Characters>
  <Lines>4</Lines>
  <Paragraphs>1</Paragraphs>
  <TotalTime>14</TotalTime>
  <ScaleCrop>false</ScaleCrop>
  <LinksUpToDate>false</LinksUpToDate>
  <CharactersWithSpaces>620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2023-11-02T00:32:00Z</dcterms:created>
  <dc:creator>规矩·方圆</dc:creator>
  <cp:lastModifiedBy>像雨像雾又像风</cp:lastModifiedBy>
  <dcterms:modified xsi:type="dcterms:W3CDTF">2023-11-10T09:09:45Z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A62301AFA8664427A77CC7B5E8934EAC_13</vt:lpwstr>
  </property>
</Properties>
</file>