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45"/>
        </w:tabs>
        <w:jc w:val="center"/>
        <w:rPr>
          <w:b/>
          <w:sz w:val="44"/>
          <w:szCs w:val="44"/>
        </w:rPr>
      </w:pPr>
      <w:r>
        <w:rPr>
          <w:rFonts w:hint="eastAsia" w:ascii="方正小标宋_GBK" w:hAnsi="方正小标宋_GBK" w:eastAsia="方正小标宋_GBK" w:cs="方正小标宋_GBK"/>
          <w:b w:val="0"/>
          <w:bCs/>
          <w:sz w:val="44"/>
          <w:szCs w:val="44"/>
        </w:rPr>
        <w:t>竞标须知</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一、竞标时间：</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2023年11月1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日下午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时30分，逾期到达竞标地点或送达相关资料的竞标人将被拒绝。</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二、竞标地点：</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灌云县伊甸园景区管委会二楼会议室</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三、参会人员：</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已按规定缴纳竞标保证金的潜在承包人</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四、竞标方式及标准：</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本项目采用公开竞标的方式进行；采用“最高价中标”的标准确定中标人（即价高者得）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元/亩/年起。</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五、竞标要求：</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5.1竞标人在竞标截止时间前到达竞标会议现场，并在竞标会议签到表中签到；</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5.2竞标人在竞标截止时间前递交竞标报价文书，报价文书需装入信封或档案袋内；</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5.3竞标截止时间后，公布本次参与该项目的竞标人名称、拆封报价文书、宣读竞标报价；</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5.4根据竞标标准现场公布中标结果；</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5.5竞标人确定为中标人后，须在5日内到灌云县伊甸园景区管委会二楼办公室签订承包合同，并一次性缴纳年度租金（租赁期</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年）；</w:t>
      </w:r>
    </w:p>
    <w:p>
      <w:pPr>
        <w:keepNext w:val="0"/>
        <w:keepLines w:val="0"/>
        <w:pageBreakBefore w:val="0"/>
        <w:widowControl w:val="0"/>
        <w:tabs>
          <w:tab w:val="left" w:pos="5245"/>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5.5中标人逾期不签订合同或未足额缴纳年度租金的，将视为弃标，已缴纳的竞标保证金不予退还；招标人可以按原竞标顺序依次确定其他承包人为中标人也可以重新发布竞标公告。</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eastAsia="宋体" w:cs="Times New Roman"/>
          <w:b/>
          <w:sz w:val="44"/>
          <w:szCs w:val="44"/>
        </w:rPr>
      </w:pPr>
      <w:r>
        <w:rPr>
          <w:rFonts w:ascii="宋体" w:hAnsi="宋体" w:eastAsia="宋体" w:cs="Times New Roman"/>
          <w:b/>
          <w:sz w:val="44"/>
          <w:szCs w:val="44"/>
        </w:rPr>
        <w:br w:type="page"/>
      </w:r>
    </w:p>
    <w:p>
      <w:pPr>
        <w:spacing w:line="600" w:lineRule="exact"/>
        <w:jc w:val="center"/>
        <w:outlineLvl w:val="3"/>
        <w:rPr>
          <w:rFonts w:hint="eastAsia" w:ascii="宋体" w:hAnsi="宋体" w:eastAsia="宋体" w:cs="Times New Roman"/>
          <w:b/>
          <w:sz w:val="44"/>
          <w:szCs w:val="44"/>
        </w:rPr>
      </w:pPr>
      <w:r>
        <w:rPr>
          <w:rFonts w:hint="eastAsia" w:ascii="宋体" w:hAnsi="宋体" w:eastAsia="宋体" w:cs="Times New Roman"/>
          <w:b/>
          <w:sz w:val="44"/>
          <w:szCs w:val="44"/>
        </w:rPr>
        <w:t>报价文件（一）</w:t>
      </w:r>
    </w:p>
    <w:p>
      <w:pPr>
        <w:spacing w:line="600" w:lineRule="exact"/>
        <w:jc w:val="center"/>
        <w:outlineLvl w:val="3"/>
        <w:rPr>
          <w:rFonts w:ascii="宋体" w:hAnsi="宋体" w:eastAsia="宋体" w:cs="Times New Roman"/>
          <w:b/>
          <w:bCs/>
          <w:sz w:val="44"/>
          <w:szCs w:val="44"/>
        </w:rPr>
      </w:pPr>
    </w:p>
    <w:tbl>
      <w:tblPr>
        <w:tblStyle w:val="4"/>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竞标地块</w:t>
            </w:r>
            <w:r>
              <w:rPr>
                <w:rFonts w:ascii="宋体" w:hAnsi="宋体" w:eastAsia="宋体" w:cs="Times New Roman"/>
                <w:color w:val="000000"/>
                <w:szCs w:val="21"/>
              </w:rPr>
              <w:t>名称</w:t>
            </w:r>
          </w:p>
        </w:tc>
        <w:tc>
          <w:tcPr>
            <w:tcW w:w="7147" w:type="dxa"/>
            <w:vAlign w:val="center"/>
          </w:tcPr>
          <w:p>
            <w:pPr>
              <w:spacing w:line="560" w:lineRule="exact"/>
              <w:jc w:val="center"/>
              <w:rPr>
                <w:rFonts w:ascii="宋体" w:hAnsi="宋体" w:eastAsia="宋体" w:cs="Times New Roman"/>
                <w:color w:val="FF0000"/>
                <w:szCs w:val="21"/>
              </w:rPr>
            </w:pPr>
            <w:r>
              <w:rPr>
                <w:rFonts w:hint="eastAsia" w:ascii="宋体" w:hAnsi="宋体" w:eastAsia="宋体" w:cs="Times New Roman"/>
                <w:color w:val="000000"/>
                <w:szCs w:val="21"/>
              </w:rPr>
              <w:t>伊山镇向阳村黄庄组南侧、伊甸园景区停车场北侧的273亩地块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竞标规模</w:t>
            </w:r>
          </w:p>
        </w:tc>
        <w:tc>
          <w:tcPr>
            <w:tcW w:w="7147" w:type="dxa"/>
            <w:vAlign w:val="center"/>
          </w:tcPr>
          <w:p>
            <w:pPr>
              <w:spacing w:line="560" w:lineRule="exact"/>
              <w:jc w:val="center"/>
              <w:rPr>
                <w:rFonts w:ascii="宋体" w:hAnsi="宋体" w:eastAsia="宋体" w:cs="Times New Roman"/>
                <w:color w:val="000000"/>
                <w:szCs w:val="21"/>
              </w:rPr>
            </w:pPr>
            <w:r>
              <w:rPr>
                <w:rFonts w:ascii="宋体" w:hAnsi="宋体" w:eastAsia="宋体" w:cs="Times New Roman"/>
                <w:color w:val="000000"/>
                <w:szCs w:val="21"/>
              </w:rPr>
              <w:t>273亩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ascii="宋体" w:hAnsi="宋体" w:eastAsia="宋体" w:cs="Times New Roman"/>
                <w:color w:val="000000"/>
                <w:szCs w:val="21"/>
              </w:rPr>
              <w:t>响应报价</w:t>
            </w:r>
          </w:p>
        </w:tc>
        <w:tc>
          <w:tcPr>
            <w:tcW w:w="7147" w:type="dxa"/>
            <w:vAlign w:val="center"/>
          </w:tcPr>
          <w:p>
            <w:pPr>
              <w:spacing w:line="560" w:lineRule="exact"/>
              <w:rPr>
                <w:rFonts w:ascii="宋体" w:hAnsi="宋体" w:eastAsia="宋体" w:cs="Times New Roman"/>
                <w:color w:val="000000"/>
                <w:szCs w:val="21"/>
              </w:rPr>
            </w:pPr>
            <w:r>
              <w:rPr>
                <w:rFonts w:ascii="宋体" w:hAnsi="宋体" w:eastAsia="宋体" w:cs="Times New Roman"/>
                <w:color w:val="000000"/>
                <w:szCs w:val="21"/>
              </w:rPr>
              <w:t>￥：</w:t>
            </w:r>
            <w:r>
              <w:rPr>
                <w:rFonts w:hint="eastAsia" w:ascii="宋体" w:hAnsi="宋体" w:eastAsia="宋体" w:cs="Times New Roman"/>
                <w:color w:val="000000"/>
                <w:szCs w:val="21"/>
                <w:u w:val="single"/>
              </w:rPr>
              <w:t>　　　　</w:t>
            </w:r>
            <w:r>
              <w:rPr>
                <w:rFonts w:hint="eastAsia" w:ascii="宋体" w:hAnsi="宋体" w:eastAsia="宋体" w:cs="Times New Roman"/>
                <w:color w:val="000000"/>
                <w:szCs w:val="21"/>
              </w:rPr>
              <w:t>/年度</w:t>
            </w:r>
          </w:p>
          <w:p>
            <w:pPr>
              <w:spacing w:line="560" w:lineRule="exact"/>
              <w:rPr>
                <w:rFonts w:ascii="宋体" w:hAnsi="宋体" w:eastAsia="宋体" w:cs="Times New Roman"/>
                <w:color w:val="000000"/>
                <w:szCs w:val="21"/>
              </w:rPr>
            </w:pPr>
            <w:r>
              <w:rPr>
                <w:rFonts w:ascii="宋体" w:hAnsi="宋体" w:eastAsia="宋体" w:cs="Times New Roman"/>
                <w:color w:val="000000"/>
                <w:szCs w:val="21"/>
              </w:rPr>
              <w:t>人民币（大写）：</w:t>
            </w:r>
            <w:r>
              <w:rPr>
                <w:rFonts w:hint="eastAsia" w:ascii="宋体" w:hAnsi="宋体" w:eastAsia="宋体" w:cs="Times New Roman"/>
                <w:color w:val="000000"/>
                <w:szCs w:val="21"/>
                <w:u w:val="single"/>
              </w:rPr>
              <w:t>　　　　　　</w:t>
            </w:r>
            <w:r>
              <w:rPr>
                <w:rFonts w:hint="eastAsia" w:ascii="宋体" w:hAnsi="宋体" w:eastAsia="宋体" w:cs="Times New Roman"/>
                <w:color w:val="000000"/>
                <w:szCs w:val="21"/>
              </w:rPr>
              <w:t>（一个年度）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hint="eastAsia" w:ascii="宋体" w:hAnsi="宋体" w:eastAsia="宋体" w:cs="宋体"/>
                <w:kern w:val="0"/>
                <w:szCs w:val="21"/>
              </w:rPr>
              <w:t>租赁期</w:t>
            </w:r>
          </w:p>
        </w:tc>
        <w:tc>
          <w:tcPr>
            <w:tcW w:w="7147" w:type="dxa"/>
            <w:vAlign w:val="center"/>
          </w:tcPr>
          <w:p>
            <w:pPr>
              <w:spacing w:line="560" w:lineRule="exact"/>
              <w:jc w:val="left"/>
              <w:rPr>
                <w:rFonts w:ascii="宋体" w:hAnsi="宋体" w:eastAsia="宋体" w:cs="Times New Roman"/>
                <w:color w:val="000000"/>
                <w:szCs w:val="21"/>
                <w:u w:val="single"/>
              </w:rPr>
            </w:pPr>
            <w:r>
              <w:rPr>
                <w:rFonts w:hint="eastAsia" w:ascii="宋体" w:hAnsi="宋体" w:eastAsia="宋体" w:cs="Times New Roman"/>
                <w:color w:val="000000"/>
                <w:szCs w:val="21"/>
                <w:u w:val="single"/>
              </w:rPr>
              <w:t>　　　　</w:t>
            </w:r>
            <w:r>
              <w:rPr>
                <w:rFonts w:hint="eastAsia" w:ascii="宋体" w:hAnsi="宋体" w:eastAsia="宋体" w:cs="Times New Roman"/>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宋体"/>
                <w:kern w:val="0"/>
                <w:szCs w:val="21"/>
              </w:rPr>
            </w:pPr>
            <w:r>
              <w:rPr>
                <w:rFonts w:hint="eastAsia" w:ascii="宋体" w:hAnsi="宋体" w:eastAsia="宋体" w:cs="宋体"/>
                <w:kern w:val="0"/>
                <w:szCs w:val="21"/>
              </w:rPr>
              <w:t>联系方式</w:t>
            </w:r>
          </w:p>
        </w:tc>
        <w:tc>
          <w:tcPr>
            <w:tcW w:w="7147" w:type="dxa"/>
            <w:vAlign w:val="center"/>
          </w:tcPr>
          <w:p>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联系人：</w:t>
            </w:r>
          </w:p>
          <w:p>
            <w:pPr>
              <w:spacing w:line="560" w:lineRule="exact"/>
              <w:jc w:val="left"/>
              <w:rPr>
                <w:rFonts w:ascii="宋体" w:hAnsi="宋体" w:eastAsia="宋体" w:cs="Times New Roman"/>
                <w:color w:val="000000"/>
                <w:szCs w:val="21"/>
                <w:u w:val="single"/>
              </w:rPr>
            </w:pPr>
            <w:r>
              <w:rPr>
                <w:rFonts w:hint="eastAsia" w:ascii="宋体" w:hAnsi="宋体" w:eastAsia="宋体" w:cs="Times New Roman"/>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ascii="宋体" w:hAnsi="宋体" w:eastAsia="宋体" w:cs="Times New Roman"/>
                <w:color w:val="000000"/>
                <w:szCs w:val="21"/>
              </w:rPr>
              <w:t>备 注</w:t>
            </w:r>
          </w:p>
        </w:tc>
        <w:tc>
          <w:tcPr>
            <w:tcW w:w="7147" w:type="dxa"/>
            <w:vAlign w:val="center"/>
          </w:tcPr>
          <w:p>
            <w:pPr>
              <w:spacing w:line="560" w:lineRule="exact"/>
              <w:jc w:val="left"/>
              <w:rPr>
                <w:rFonts w:ascii="宋体" w:hAnsi="宋体" w:eastAsia="宋体" w:cs="Times New Roman"/>
                <w:color w:val="000000"/>
                <w:szCs w:val="21"/>
              </w:rPr>
            </w:pPr>
          </w:p>
        </w:tc>
      </w:tr>
    </w:tbl>
    <w:p>
      <w:pPr>
        <w:spacing w:line="360" w:lineRule="auto"/>
        <w:ind w:firstLine="3850" w:firstLineChars="1750"/>
        <w:rPr>
          <w:rFonts w:hint="eastAsia" w:ascii="宋体" w:hAnsi="宋体" w:eastAsia="宋体" w:cs="宋体"/>
          <w:bCs/>
          <w:sz w:val="22"/>
          <w:szCs w:val="21"/>
        </w:rPr>
      </w:pPr>
    </w:p>
    <w:p>
      <w:pPr>
        <w:spacing w:line="360" w:lineRule="auto"/>
        <w:ind w:firstLine="3850" w:firstLineChars="1750"/>
        <w:rPr>
          <w:rFonts w:ascii="宋体" w:hAnsi="宋体" w:eastAsia="宋体" w:cs="宋体"/>
          <w:bCs/>
          <w:sz w:val="22"/>
          <w:szCs w:val="21"/>
        </w:rPr>
      </w:pPr>
    </w:p>
    <w:p>
      <w:pPr>
        <w:spacing w:line="360" w:lineRule="auto"/>
        <w:ind w:firstLine="3675" w:firstLineChars="1750"/>
        <w:rPr>
          <w:rFonts w:ascii="宋体" w:hAnsi="宋体" w:eastAsia="宋体" w:cs="Times New Roman"/>
          <w:szCs w:val="21"/>
        </w:rPr>
      </w:pPr>
      <w:r>
        <w:rPr>
          <w:rFonts w:hint="eastAsia" w:ascii="宋体" w:hAnsi="宋体" w:eastAsia="宋体" w:cs="Times New Roman"/>
          <w:szCs w:val="21"/>
        </w:rPr>
        <w:t>竞标人（单位盖章或自然人大拇指手印）：</w:t>
      </w:r>
    </w:p>
    <w:p>
      <w:pPr>
        <w:spacing w:line="360" w:lineRule="auto"/>
        <w:rPr>
          <w:rFonts w:ascii="宋体" w:hAnsi="宋体" w:eastAsia="宋体" w:cs="Times New Roman"/>
          <w:szCs w:val="21"/>
        </w:rPr>
      </w:pPr>
    </w:p>
    <w:p>
      <w:pPr>
        <w:spacing w:line="360" w:lineRule="auto"/>
        <w:ind w:firstLine="3675" w:firstLineChars="1750"/>
        <w:rPr>
          <w:rFonts w:ascii="宋体" w:hAnsi="宋体" w:eastAsia="宋体" w:cs="Times New Roman"/>
          <w:szCs w:val="21"/>
        </w:rPr>
      </w:pPr>
      <w:r>
        <w:rPr>
          <w:rFonts w:hint="eastAsia" w:ascii="宋体" w:hAnsi="宋体" w:eastAsia="宋体" w:cs="Times New Roman"/>
          <w:szCs w:val="21"/>
        </w:rPr>
        <w:t>日期：</w:t>
      </w:r>
    </w:p>
    <w:p>
      <w:pPr>
        <w:widowControl/>
        <w:jc w:val="left"/>
        <w:rPr>
          <w:rFonts w:ascii="宋体" w:hAnsi="宋体" w:eastAsia="宋体" w:cs="Times New Roman"/>
          <w:sz w:val="28"/>
          <w:szCs w:val="24"/>
        </w:rPr>
      </w:pPr>
      <w:r>
        <w:rPr>
          <w:rFonts w:ascii="宋体" w:hAnsi="宋体" w:eastAsia="宋体" w:cs="Times New Roman"/>
          <w:sz w:val="28"/>
          <w:szCs w:val="24"/>
        </w:rPr>
        <w:br w:type="page"/>
      </w:r>
    </w:p>
    <w:p>
      <w:pPr>
        <w:spacing w:line="600" w:lineRule="exact"/>
        <w:jc w:val="center"/>
        <w:outlineLvl w:val="3"/>
        <w:rPr>
          <w:rFonts w:hint="eastAsia" w:ascii="宋体" w:hAnsi="宋体" w:eastAsia="宋体" w:cs="Times New Roman"/>
          <w:b/>
          <w:sz w:val="44"/>
          <w:szCs w:val="44"/>
        </w:rPr>
      </w:pPr>
      <w:r>
        <w:rPr>
          <w:rFonts w:hint="eastAsia" w:ascii="宋体" w:hAnsi="宋体" w:eastAsia="宋体" w:cs="Times New Roman"/>
          <w:b/>
          <w:sz w:val="44"/>
          <w:szCs w:val="44"/>
        </w:rPr>
        <w:t>报价文件（二）</w:t>
      </w:r>
    </w:p>
    <w:p>
      <w:pPr>
        <w:spacing w:line="600" w:lineRule="exact"/>
        <w:jc w:val="center"/>
        <w:outlineLvl w:val="3"/>
        <w:rPr>
          <w:rFonts w:ascii="宋体" w:hAnsi="宋体" w:eastAsia="宋体" w:cs="Times New Roman"/>
          <w:b/>
          <w:bCs/>
          <w:sz w:val="44"/>
          <w:szCs w:val="44"/>
        </w:rPr>
      </w:pPr>
    </w:p>
    <w:tbl>
      <w:tblPr>
        <w:tblStyle w:val="4"/>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竞标地块</w:t>
            </w:r>
            <w:r>
              <w:rPr>
                <w:rFonts w:ascii="宋体" w:hAnsi="宋体" w:eastAsia="宋体" w:cs="Times New Roman"/>
                <w:color w:val="000000"/>
                <w:szCs w:val="21"/>
              </w:rPr>
              <w:t>名称</w:t>
            </w:r>
          </w:p>
        </w:tc>
        <w:tc>
          <w:tcPr>
            <w:tcW w:w="7147" w:type="dxa"/>
            <w:vAlign w:val="center"/>
          </w:tcPr>
          <w:p>
            <w:pPr>
              <w:spacing w:line="560" w:lineRule="exact"/>
              <w:jc w:val="center"/>
              <w:rPr>
                <w:rFonts w:ascii="宋体" w:hAnsi="宋体" w:eastAsia="宋体" w:cs="Times New Roman"/>
                <w:color w:val="FF0000"/>
                <w:szCs w:val="21"/>
              </w:rPr>
            </w:pPr>
            <w:r>
              <w:rPr>
                <w:rFonts w:hint="eastAsia" w:ascii="宋体" w:hAnsi="宋体" w:eastAsia="宋体" w:cs="Times New Roman"/>
                <w:color w:val="000000"/>
                <w:szCs w:val="21"/>
              </w:rPr>
              <w:t>伊山镇向阳村黄庄组南侧、伊甸园景区停车场北侧的58亩地块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竞标规模</w:t>
            </w:r>
          </w:p>
        </w:tc>
        <w:tc>
          <w:tcPr>
            <w:tcW w:w="7147" w:type="dxa"/>
            <w:vAlign w:val="center"/>
          </w:tcPr>
          <w:p>
            <w:pPr>
              <w:spacing w:line="560" w:lineRule="exact"/>
              <w:jc w:val="center"/>
              <w:rPr>
                <w:rFonts w:ascii="宋体" w:hAnsi="宋体" w:eastAsia="宋体" w:cs="Times New Roman"/>
                <w:color w:val="000000"/>
                <w:szCs w:val="21"/>
              </w:rPr>
            </w:pPr>
            <w:r>
              <w:rPr>
                <w:rFonts w:ascii="宋体" w:hAnsi="宋体" w:eastAsia="宋体" w:cs="Times New Roman"/>
                <w:color w:val="000000"/>
                <w:szCs w:val="21"/>
              </w:rPr>
              <w:t>58亩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ascii="宋体" w:hAnsi="宋体" w:eastAsia="宋体" w:cs="Times New Roman"/>
                <w:color w:val="000000"/>
                <w:szCs w:val="21"/>
              </w:rPr>
              <w:t>响应报价</w:t>
            </w:r>
          </w:p>
        </w:tc>
        <w:tc>
          <w:tcPr>
            <w:tcW w:w="7147" w:type="dxa"/>
            <w:vAlign w:val="center"/>
          </w:tcPr>
          <w:p>
            <w:pPr>
              <w:spacing w:line="560" w:lineRule="exact"/>
              <w:rPr>
                <w:rFonts w:ascii="宋体" w:hAnsi="宋体" w:eastAsia="宋体" w:cs="Times New Roman"/>
                <w:color w:val="000000"/>
                <w:szCs w:val="21"/>
              </w:rPr>
            </w:pPr>
            <w:r>
              <w:rPr>
                <w:rFonts w:ascii="宋体" w:hAnsi="宋体" w:eastAsia="宋体" w:cs="Times New Roman"/>
                <w:color w:val="000000"/>
                <w:szCs w:val="21"/>
              </w:rPr>
              <w:t>￥：</w:t>
            </w:r>
            <w:r>
              <w:rPr>
                <w:rFonts w:hint="eastAsia" w:ascii="宋体" w:hAnsi="宋体" w:eastAsia="宋体" w:cs="Times New Roman"/>
                <w:color w:val="000000"/>
                <w:szCs w:val="21"/>
                <w:u w:val="single"/>
              </w:rPr>
              <w:t>　　　　</w:t>
            </w:r>
            <w:r>
              <w:rPr>
                <w:rFonts w:hint="eastAsia" w:ascii="宋体" w:hAnsi="宋体" w:eastAsia="宋体" w:cs="Times New Roman"/>
                <w:color w:val="000000"/>
                <w:szCs w:val="21"/>
              </w:rPr>
              <w:t>/年度</w:t>
            </w:r>
          </w:p>
          <w:p>
            <w:pPr>
              <w:spacing w:line="560" w:lineRule="exact"/>
              <w:rPr>
                <w:rFonts w:ascii="宋体" w:hAnsi="宋体" w:eastAsia="宋体" w:cs="Times New Roman"/>
                <w:color w:val="000000"/>
                <w:szCs w:val="21"/>
              </w:rPr>
            </w:pPr>
            <w:r>
              <w:rPr>
                <w:rFonts w:ascii="宋体" w:hAnsi="宋体" w:eastAsia="宋体" w:cs="Times New Roman"/>
                <w:color w:val="000000"/>
                <w:szCs w:val="21"/>
              </w:rPr>
              <w:t>人民币（大写）：</w:t>
            </w:r>
            <w:r>
              <w:rPr>
                <w:rFonts w:hint="eastAsia" w:ascii="宋体" w:hAnsi="宋体" w:eastAsia="宋体" w:cs="Times New Roman"/>
                <w:color w:val="000000"/>
                <w:szCs w:val="21"/>
                <w:u w:val="single"/>
              </w:rPr>
              <w:t>　　　　　　</w:t>
            </w:r>
            <w:r>
              <w:rPr>
                <w:rFonts w:hint="eastAsia" w:ascii="宋体" w:hAnsi="宋体" w:eastAsia="宋体" w:cs="Times New Roman"/>
                <w:color w:val="000000"/>
                <w:szCs w:val="21"/>
              </w:rPr>
              <w:t>（一个年度）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hint="eastAsia" w:ascii="宋体" w:hAnsi="宋体" w:eastAsia="宋体" w:cs="宋体"/>
                <w:kern w:val="0"/>
                <w:szCs w:val="21"/>
              </w:rPr>
              <w:t>租赁期</w:t>
            </w:r>
          </w:p>
        </w:tc>
        <w:tc>
          <w:tcPr>
            <w:tcW w:w="7147" w:type="dxa"/>
            <w:vAlign w:val="center"/>
          </w:tcPr>
          <w:p>
            <w:pPr>
              <w:spacing w:line="560" w:lineRule="exact"/>
              <w:jc w:val="left"/>
              <w:rPr>
                <w:rFonts w:ascii="宋体" w:hAnsi="宋体" w:eastAsia="宋体" w:cs="Times New Roman"/>
                <w:color w:val="000000"/>
                <w:szCs w:val="21"/>
                <w:u w:val="single"/>
              </w:rPr>
            </w:pPr>
            <w:r>
              <w:rPr>
                <w:rFonts w:hint="eastAsia" w:ascii="宋体" w:hAnsi="宋体" w:eastAsia="宋体" w:cs="Times New Roman"/>
                <w:color w:val="000000"/>
                <w:szCs w:val="21"/>
                <w:u w:val="single"/>
              </w:rPr>
              <w:t>　　　　</w:t>
            </w:r>
            <w:r>
              <w:rPr>
                <w:rFonts w:hint="eastAsia" w:ascii="宋体" w:hAnsi="宋体" w:eastAsia="宋体" w:cs="Times New Roman"/>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宋体"/>
                <w:kern w:val="0"/>
                <w:szCs w:val="21"/>
              </w:rPr>
            </w:pPr>
            <w:r>
              <w:rPr>
                <w:rFonts w:hint="eastAsia" w:ascii="宋体" w:hAnsi="宋体" w:eastAsia="宋体" w:cs="宋体"/>
                <w:kern w:val="0"/>
                <w:szCs w:val="21"/>
              </w:rPr>
              <w:t>联系方式</w:t>
            </w:r>
          </w:p>
        </w:tc>
        <w:tc>
          <w:tcPr>
            <w:tcW w:w="7147" w:type="dxa"/>
            <w:vAlign w:val="center"/>
          </w:tcPr>
          <w:p>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联系人：</w:t>
            </w:r>
          </w:p>
          <w:p>
            <w:pPr>
              <w:spacing w:line="560" w:lineRule="exact"/>
              <w:jc w:val="left"/>
              <w:rPr>
                <w:rFonts w:ascii="宋体" w:hAnsi="宋体" w:eastAsia="宋体" w:cs="Times New Roman"/>
                <w:color w:val="000000"/>
                <w:szCs w:val="21"/>
                <w:u w:val="single"/>
              </w:rPr>
            </w:pPr>
            <w:r>
              <w:rPr>
                <w:rFonts w:hint="eastAsia" w:ascii="宋体" w:hAnsi="宋体" w:eastAsia="宋体" w:cs="Times New Roman"/>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9" w:type="dxa"/>
            <w:vAlign w:val="center"/>
          </w:tcPr>
          <w:p>
            <w:pPr>
              <w:spacing w:line="560" w:lineRule="exact"/>
              <w:jc w:val="center"/>
              <w:rPr>
                <w:rFonts w:ascii="宋体" w:hAnsi="宋体" w:eastAsia="宋体" w:cs="Times New Roman"/>
                <w:color w:val="000000"/>
                <w:szCs w:val="21"/>
              </w:rPr>
            </w:pPr>
            <w:r>
              <w:rPr>
                <w:rFonts w:ascii="宋体" w:hAnsi="宋体" w:eastAsia="宋体" w:cs="Times New Roman"/>
                <w:color w:val="000000"/>
                <w:szCs w:val="21"/>
              </w:rPr>
              <w:t>备 注</w:t>
            </w:r>
          </w:p>
        </w:tc>
        <w:tc>
          <w:tcPr>
            <w:tcW w:w="7147" w:type="dxa"/>
            <w:vAlign w:val="center"/>
          </w:tcPr>
          <w:p>
            <w:pPr>
              <w:spacing w:line="560" w:lineRule="exact"/>
              <w:jc w:val="left"/>
              <w:rPr>
                <w:rFonts w:ascii="宋体" w:hAnsi="宋体" w:eastAsia="宋体" w:cs="Times New Roman"/>
                <w:color w:val="000000"/>
                <w:szCs w:val="21"/>
              </w:rPr>
            </w:pPr>
          </w:p>
        </w:tc>
      </w:tr>
    </w:tbl>
    <w:p>
      <w:pPr>
        <w:spacing w:line="360" w:lineRule="auto"/>
        <w:ind w:firstLine="3850" w:firstLineChars="1750"/>
        <w:rPr>
          <w:rFonts w:ascii="宋体" w:hAnsi="宋体" w:eastAsia="宋体" w:cs="宋体"/>
          <w:bCs/>
          <w:sz w:val="22"/>
          <w:szCs w:val="21"/>
        </w:rPr>
      </w:pPr>
    </w:p>
    <w:p>
      <w:pPr>
        <w:spacing w:line="360" w:lineRule="auto"/>
        <w:ind w:firstLine="3675" w:firstLineChars="1750"/>
        <w:rPr>
          <w:rFonts w:ascii="宋体" w:hAnsi="宋体" w:eastAsia="宋体" w:cs="Times New Roman"/>
          <w:szCs w:val="21"/>
        </w:rPr>
      </w:pPr>
      <w:r>
        <w:rPr>
          <w:rFonts w:hint="eastAsia" w:ascii="宋体" w:hAnsi="宋体" w:eastAsia="宋体" w:cs="Times New Roman"/>
          <w:szCs w:val="21"/>
        </w:rPr>
        <w:t>竞标人（单位盖章或自然人大拇指手印）：</w:t>
      </w:r>
    </w:p>
    <w:p>
      <w:pPr>
        <w:spacing w:line="360" w:lineRule="auto"/>
        <w:rPr>
          <w:rFonts w:ascii="宋体" w:hAnsi="宋体" w:eastAsia="宋体" w:cs="Times New Roman"/>
          <w:szCs w:val="21"/>
        </w:rPr>
      </w:pPr>
    </w:p>
    <w:p>
      <w:pPr>
        <w:spacing w:line="360" w:lineRule="auto"/>
        <w:ind w:firstLine="3675" w:firstLineChars="1750"/>
        <w:rPr>
          <w:rFonts w:ascii="宋体" w:hAnsi="宋体" w:eastAsia="宋体" w:cs="Times New Roman"/>
          <w:szCs w:val="21"/>
        </w:rPr>
      </w:pPr>
      <w:r>
        <w:rPr>
          <w:rFonts w:hint="eastAsia" w:ascii="宋体" w:hAnsi="宋体" w:eastAsia="宋体" w:cs="Times New Roman"/>
          <w:szCs w:val="21"/>
        </w:rPr>
        <w:t>日期：</w:t>
      </w:r>
    </w:p>
    <w:p>
      <w:pPr>
        <w:widowControl/>
        <w:jc w:val="left"/>
        <w:rPr>
          <w:rFonts w:ascii="宋体" w:hAnsi="宋体" w:eastAsia="宋体" w:cs="Times New Roman"/>
          <w:sz w:val="28"/>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NlNDRlOWU5ZDhlYWYyMzVjMTYwZjgxYmJkOTk3MTYifQ=="/>
  </w:docVars>
  <w:rsids>
    <w:rsidRoot w:val="00824D55"/>
    <w:rsid w:val="001C06B5"/>
    <w:rsid w:val="00290D19"/>
    <w:rsid w:val="00452B22"/>
    <w:rsid w:val="0059000A"/>
    <w:rsid w:val="00623330"/>
    <w:rsid w:val="00667993"/>
    <w:rsid w:val="00750DE6"/>
    <w:rsid w:val="007F1226"/>
    <w:rsid w:val="00824D55"/>
    <w:rsid w:val="00833CE0"/>
    <w:rsid w:val="008B0F06"/>
    <w:rsid w:val="008F3E59"/>
    <w:rsid w:val="009B69A7"/>
    <w:rsid w:val="00A15132"/>
    <w:rsid w:val="00AA3895"/>
    <w:rsid w:val="00AD2797"/>
    <w:rsid w:val="00B475FC"/>
    <w:rsid w:val="00B51950"/>
    <w:rsid w:val="00B94627"/>
    <w:rsid w:val="00C30D9D"/>
    <w:rsid w:val="00C52192"/>
    <w:rsid w:val="00C57B15"/>
    <w:rsid w:val="00CC4B17"/>
    <w:rsid w:val="00F1732D"/>
    <w:rsid w:val="094943AC"/>
    <w:rsid w:val="196835B3"/>
    <w:rsid w:val="38DF7CCF"/>
    <w:rsid w:val="5E172F56"/>
    <w:rsid w:val="5E6F5632"/>
    <w:rsid w:val="6555533B"/>
    <w:rsid w:val="75D02172"/>
    <w:rsid w:val="7D2F3C22"/>
    <w:rsid w:val="7DDA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754</Words>
  <Characters>807</Characters>
  <Lines>5</Lines>
  <Paragraphs>1</Paragraphs>
  <TotalTime>123</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2023-11-07T07:32:00Z</dcterms:created>
  <dc:creator>₀੨젘਌튠਎�਎틐਎殘ਊ팀਎熨੩팰਎熜੩퍠਎沈ਊ펐਎∀ऊ폀਎忠੩폰਎ⷰऊ퐠਎਌ⵈऊ헐਎梄਎梈਎慰ਊ਌</dc:creator>
  <cp:lastModifiedBy>像雨像雾又像风</cp:lastModifiedBy>
  <cp:lastPrinted>2023-11-10T06:50:00Z</cp:lastPrinted>
  <dcterms:modified xsi:type="dcterms:W3CDTF">2023-11-10T09:00:28Z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79FDF80C9CA5483EB2E8B0EF2EEAFF36_12</vt:lpwstr>
  </property>
</Properties>
</file>