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9AE" w:rsidRDefault="006B29AE">
      <w:pPr>
        <w:pStyle w:val="a4"/>
        <w:spacing w:before="12"/>
        <w:jc w:val="center"/>
        <w:rPr>
          <w:b/>
          <w:sz w:val="36"/>
          <w:szCs w:val="36"/>
        </w:rPr>
      </w:pPr>
    </w:p>
    <w:p w:rsidR="006B29AE" w:rsidRDefault="006B29AE">
      <w:pPr>
        <w:pStyle w:val="a4"/>
        <w:spacing w:before="12"/>
        <w:jc w:val="center"/>
        <w:rPr>
          <w:b/>
          <w:sz w:val="36"/>
          <w:szCs w:val="36"/>
        </w:rPr>
      </w:pPr>
    </w:p>
    <w:p w:rsidR="006B29AE" w:rsidRDefault="006B29AE">
      <w:pPr>
        <w:pStyle w:val="a4"/>
        <w:spacing w:before="12"/>
        <w:jc w:val="center"/>
        <w:rPr>
          <w:b/>
          <w:sz w:val="36"/>
          <w:szCs w:val="36"/>
        </w:rPr>
      </w:pPr>
    </w:p>
    <w:p w:rsidR="006B29AE" w:rsidRDefault="006B29AE">
      <w:pPr>
        <w:pStyle w:val="a4"/>
        <w:spacing w:before="12"/>
        <w:jc w:val="center"/>
        <w:rPr>
          <w:b/>
          <w:sz w:val="36"/>
          <w:szCs w:val="36"/>
        </w:rPr>
      </w:pPr>
    </w:p>
    <w:p w:rsidR="006B29AE" w:rsidRPr="008E5710" w:rsidRDefault="00A14CC9">
      <w:pPr>
        <w:pStyle w:val="a4"/>
        <w:spacing w:before="12"/>
        <w:jc w:val="center"/>
        <w:rPr>
          <w:rFonts w:ascii="方正小标宋_GBK" w:eastAsia="方正小标宋_GBK"/>
          <w:b/>
          <w:sz w:val="44"/>
          <w:szCs w:val="44"/>
        </w:rPr>
      </w:pPr>
      <w:r w:rsidRPr="008E5710">
        <w:rPr>
          <w:rFonts w:ascii="方正小标宋_GBK" w:eastAsia="方正小标宋_GBK" w:hint="eastAsia"/>
          <w:b/>
          <w:sz w:val="44"/>
          <w:szCs w:val="44"/>
        </w:rPr>
        <w:t>灌云县市场监督管理局</w:t>
      </w:r>
    </w:p>
    <w:p w:rsidR="006B29AE" w:rsidRPr="008E5710" w:rsidRDefault="001F3A58">
      <w:pPr>
        <w:pStyle w:val="a4"/>
        <w:spacing w:before="12"/>
        <w:jc w:val="center"/>
        <w:rPr>
          <w:rFonts w:ascii="方正小标宋_GBK" w:eastAsia="方正小标宋_GBK"/>
          <w:b/>
          <w:sz w:val="44"/>
          <w:szCs w:val="44"/>
        </w:rPr>
      </w:pPr>
      <w:r w:rsidRPr="008E5710">
        <w:rPr>
          <w:rFonts w:ascii="方正小标宋_GBK" w:eastAsia="方正小标宋_GBK" w:hint="eastAsia"/>
          <w:b/>
          <w:sz w:val="44"/>
          <w:szCs w:val="44"/>
        </w:rPr>
        <w:t>部门整体绩效评价报告</w:t>
      </w:r>
    </w:p>
    <w:p w:rsidR="006B29AE" w:rsidRDefault="006B29AE">
      <w:pPr>
        <w:pStyle w:val="a4"/>
        <w:spacing w:before="12"/>
        <w:jc w:val="center"/>
        <w:rPr>
          <w:b/>
          <w:sz w:val="52"/>
          <w:szCs w:val="52"/>
        </w:rPr>
      </w:pPr>
    </w:p>
    <w:p w:rsidR="006B29AE" w:rsidRDefault="006B29AE">
      <w:pPr>
        <w:pStyle w:val="a4"/>
        <w:spacing w:before="12"/>
        <w:jc w:val="center"/>
        <w:rPr>
          <w:b/>
          <w:sz w:val="52"/>
          <w:szCs w:val="52"/>
        </w:rPr>
      </w:pPr>
    </w:p>
    <w:p w:rsidR="006B29AE" w:rsidRDefault="006B29AE">
      <w:pPr>
        <w:pStyle w:val="a4"/>
        <w:spacing w:before="12"/>
        <w:jc w:val="center"/>
        <w:rPr>
          <w:b/>
          <w:sz w:val="52"/>
          <w:szCs w:val="52"/>
        </w:rPr>
      </w:pPr>
    </w:p>
    <w:p w:rsidR="006B29AE" w:rsidRDefault="006B29AE">
      <w:pPr>
        <w:pStyle w:val="a4"/>
        <w:spacing w:before="12"/>
        <w:jc w:val="center"/>
        <w:rPr>
          <w:b/>
          <w:sz w:val="52"/>
          <w:szCs w:val="52"/>
        </w:rPr>
      </w:pPr>
    </w:p>
    <w:p w:rsidR="006B29AE" w:rsidRPr="00A27422" w:rsidRDefault="006B29AE">
      <w:pPr>
        <w:pStyle w:val="a4"/>
        <w:spacing w:before="12"/>
        <w:jc w:val="center"/>
        <w:rPr>
          <w:sz w:val="52"/>
          <w:szCs w:val="52"/>
        </w:rPr>
      </w:pPr>
    </w:p>
    <w:p w:rsidR="006B29AE" w:rsidRPr="00A27422" w:rsidRDefault="001F3A58" w:rsidP="00A27422">
      <w:pPr>
        <w:pStyle w:val="a4"/>
        <w:spacing w:before="12"/>
        <w:ind w:firstLineChars="200" w:firstLine="600"/>
        <w:rPr>
          <w:rFonts w:ascii="方正仿宋_GBK" w:eastAsia="方正仿宋_GBK"/>
          <w:sz w:val="30"/>
          <w:szCs w:val="30"/>
        </w:rPr>
      </w:pPr>
      <w:r w:rsidRPr="00A27422">
        <w:rPr>
          <w:rFonts w:ascii="方正仿宋_GBK" w:eastAsia="方正仿宋_GBK" w:hint="eastAsia"/>
          <w:sz w:val="30"/>
          <w:szCs w:val="30"/>
        </w:rPr>
        <w:t>委托单位：</w:t>
      </w:r>
      <w:r w:rsidR="00A14CC9" w:rsidRPr="00A27422">
        <w:rPr>
          <w:rFonts w:ascii="方正仿宋_GBK" w:eastAsia="方正仿宋_GBK" w:hint="eastAsia"/>
          <w:sz w:val="30"/>
          <w:szCs w:val="30"/>
        </w:rPr>
        <w:t>连云港市灌云县</w:t>
      </w:r>
      <w:r w:rsidRPr="00A27422">
        <w:rPr>
          <w:rFonts w:ascii="方正仿宋_GBK" w:eastAsia="方正仿宋_GBK" w:hint="eastAsia"/>
          <w:sz w:val="30"/>
          <w:szCs w:val="30"/>
        </w:rPr>
        <w:t>财政局</w:t>
      </w:r>
    </w:p>
    <w:p w:rsidR="006B29AE" w:rsidRPr="00A27422" w:rsidRDefault="001F3A58" w:rsidP="00A27422">
      <w:pPr>
        <w:pStyle w:val="a4"/>
        <w:spacing w:before="12"/>
        <w:ind w:firstLineChars="200" w:firstLine="600"/>
        <w:rPr>
          <w:rFonts w:ascii="方正仿宋_GBK" w:eastAsia="方正仿宋_GBK"/>
          <w:sz w:val="30"/>
          <w:szCs w:val="30"/>
        </w:rPr>
      </w:pPr>
      <w:r w:rsidRPr="00A27422">
        <w:rPr>
          <w:rFonts w:ascii="方正仿宋_GBK" w:eastAsia="方正仿宋_GBK" w:hint="eastAsia"/>
          <w:sz w:val="30"/>
          <w:szCs w:val="30"/>
        </w:rPr>
        <w:t>评价机构：江苏润华会计师事务所有限公司</w:t>
      </w:r>
    </w:p>
    <w:p w:rsidR="006B29AE" w:rsidRPr="00A27422" w:rsidRDefault="006B29AE">
      <w:pPr>
        <w:pStyle w:val="a4"/>
        <w:spacing w:before="12"/>
        <w:jc w:val="center"/>
        <w:rPr>
          <w:rFonts w:ascii="方正仿宋_GBK" w:eastAsia="方正仿宋_GBK"/>
          <w:sz w:val="30"/>
          <w:szCs w:val="30"/>
        </w:rPr>
      </w:pPr>
    </w:p>
    <w:p w:rsidR="006B29AE" w:rsidRPr="00A27422" w:rsidRDefault="001F3A58">
      <w:pPr>
        <w:pStyle w:val="a4"/>
        <w:spacing w:before="12"/>
        <w:jc w:val="center"/>
        <w:rPr>
          <w:rFonts w:ascii="方正仿宋_GBK" w:eastAsia="方正仿宋_GBK"/>
          <w:sz w:val="30"/>
          <w:szCs w:val="30"/>
        </w:rPr>
      </w:pPr>
      <w:r w:rsidRPr="00A27422">
        <w:rPr>
          <w:rFonts w:ascii="方正仿宋_GBK" w:eastAsia="方正仿宋_GBK" w:hint="eastAsia"/>
          <w:sz w:val="30"/>
          <w:szCs w:val="30"/>
        </w:rPr>
        <w:t>2020年</w:t>
      </w:r>
      <w:r w:rsidR="007C2205" w:rsidRPr="00A27422">
        <w:rPr>
          <w:rFonts w:ascii="方正仿宋_GBK" w:eastAsia="方正仿宋_GBK" w:hint="eastAsia"/>
          <w:sz w:val="30"/>
          <w:szCs w:val="30"/>
        </w:rPr>
        <w:t>11</w:t>
      </w:r>
      <w:r w:rsidRPr="00A27422">
        <w:rPr>
          <w:rFonts w:ascii="方正仿宋_GBK" w:eastAsia="方正仿宋_GBK" w:hint="eastAsia"/>
          <w:sz w:val="30"/>
          <w:szCs w:val="30"/>
        </w:rPr>
        <w:t>月</w:t>
      </w:r>
    </w:p>
    <w:p w:rsidR="006B29AE" w:rsidRDefault="006B29AE">
      <w:pPr>
        <w:pStyle w:val="a4"/>
        <w:spacing w:before="12"/>
        <w:jc w:val="center"/>
        <w:rPr>
          <w:b/>
          <w:sz w:val="52"/>
          <w:szCs w:val="52"/>
        </w:rPr>
      </w:pPr>
    </w:p>
    <w:p w:rsidR="006B29AE" w:rsidRDefault="001F3A58">
      <w:pPr>
        <w:widowControl/>
        <w:autoSpaceDE/>
        <w:autoSpaceDN/>
        <w:rPr>
          <w:rFonts w:ascii="宋体" w:eastAsia="宋体" w:hAnsi="宋体" w:cs="宋体"/>
          <w:b/>
          <w:sz w:val="36"/>
          <w:szCs w:val="36"/>
        </w:rPr>
      </w:pPr>
      <w:r>
        <w:rPr>
          <w:b/>
          <w:sz w:val="36"/>
          <w:szCs w:val="36"/>
        </w:rPr>
        <w:br w:type="page"/>
      </w:r>
    </w:p>
    <w:sdt>
      <w:sdtPr>
        <w:rPr>
          <w:rFonts w:ascii="仿宋" w:eastAsia="仿宋" w:hAnsi="仿宋" w:cs="仿宋"/>
          <w:b w:val="0"/>
          <w:bCs w:val="0"/>
          <w:color w:val="auto"/>
          <w:sz w:val="22"/>
          <w:szCs w:val="22"/>
          <w:lang w:val="zh-CN" w:bidi="zh-CN"/>
        </w:rPr>
        <w:id w:val="1679850381"/>
        <w:docPartObj>
          <w:docPartGallery w:val="Table of Contents"/>
          <w:docPartUnique/>
        </w:docPartObj>
      </w:sdtPr>
      <w:sdtContent>
        <w:p w:rsidR="006B29AE" w:rsidRPr="001042EC" w:rsidRDefault="001F3A58" w:rsidP="00D01C18">
          <w:pPr>
            <w:pStyle w:val="TOC1"/>
            <w:jc w:val="center"/>
            <w:rPr>
              <w:rFonts w:ascii="宋体" w:eastAsia="宋体" w:hAnsi="宋体" w:cs="Times New Roman"/>
              <w:color w:val="auto"/>
              <w:kern w:val="2"/>
              <w:sz w:val="40"/>
              <w:szCs w:val="40"/>
            </w:rPr>
          </w:pPr>
          <w:r w:rsidRPr="001042EC">
            <w:rPr>
              <w:rFonts w:ascii="宋体" w:eastAsia="宋体" w:hAnsi="宋体" w:cs="Times New Roman"/>
              <w:color w:val="auto"/>
              <w:kern w:val="2"/>
              <w:sz w:val="40"/>
              <w:szCs w:val="40"/>
            </w:rPr>
            <w:t>目录</w:t>
          </w:r>
        </w:p>
        <w:p w:rsidR="007C01DA" w:rsidRPr="00EA1425" w:rsidRDefault="008B02F2" w:rsidP="00A91311">
          <w:pPr>
            <w:pStyle w:val="WPSOffice1"/>
            <w:tabs>
              <w:tab w:val="right" w:leader="dot" w:pos="9070"/>
            </w:tabs>
            <w:spacing w:line="560" w:lineRule="exact"/>
            <w:jc w:val="center"/>
            <w:rPr>
              <w:rFonts w:ascii="方正黑体_GBK" w:eastAsia="方正黑体_GBK" w:hAnsi="方正黑体_GBK" w:cs="方正黑体_GBK"/>
              <w:sz w:val="30"/>
              <w:szCs w:val="30"/>
            </w:rPr>
          </w:pPr>
          <w:r w:rsidRPr="008B02F2">
            <w:rPr>
              <w:sz w:val="24"/>
              <w:szCs w:val="24"/>
            </w:rPr>
            <w:fldChar w:fldCharType="begin"/>
          </w:r>
          <w:r w:rsidR="001F3A58">
            <w:rPr>
              <w:sz w:val="24"/>
              <w:szCs w:val="24"/>
            </w:rPr>
            <w:instrText xml:space="preserve"> TOC \o "1-3" \h \z \u </w:instrText>
          </w:r>
          <w:r w:rsidRPr="008B02F2">
            <w:rPr>
              <w:sz w:val="24"/>
              <w:szCs w:val="24"/>
            </w:rPr>
            <w:fldChar w:fldCharType="separate"/>
          </w:r>
          <w:hyperlink w:anchor="_Toc59640405" w:history="1">
            <w:r w:rsidR="007C01DA" w:rsidRPr="00EA1425">
              <w:rPr>
                <w:rFonts w:ascii="方正黑体_GBK" w:eastAsia="方正黑体_GBK" w:hAnsi="方正黑体_GBK" w:cs="方正黑体_GBK" w:hint="eastAsia"/>
                <w:sz w:val="30"/>
                <w:szCs w:val="30"/>
              </w:rPr>
              <w:t>一、部门概况</w:t>
            </w:r>
            <w:r w:rsidR="007C01DA" w:rsidRPr="00EA1425">
              <w:rPr>
                <w:rFonts w:ascii="方正黑体_GBK" w:eastAsia="方正黑体_GBK" w:hAnsi="方正黑体_GBK" w:cs="方正黑体_GBK"/>
                <w:webHidden/>
                <w:sz w:val="30"/>
                <w:szCs w:val="30"/>
              </w:rPr>
              <w:tab/>
            </w:r>
            <w:r w:rsidRPr="00EA1425">
              <w:rPr>
                <w:rFonts w:ascii="方正黑体_GBK" w:eastAsia="方正黑体_GBK" w:hAnsi="方正黑体_GBK" w:cs="方正黑体_GBK"/>
                <w:webHidden/>
                <w:sz w:val="30"/>
                <w:szCs w:val="30"/>
              </w:rPr>
              <w:fldChar w:fldCharType="begin"/>
            </w:r>
            <w:r w:rsidR="007C01DA" w:rsidRPr="00EA1425">
              <w:rPr>
                <w:rFonts w:ascii="方正黑体_GBK" w:eastAsia="方正黑体_GBK" w:hAnsi="方正黑体_GBK" w:cs="方正黑体_GBK"/>
                <w:webHidden/>
                <w:sz w:val="30"/>
                <w:szCs w:val="30"/>
              </w:rPr>
              <w:instrText xml:space="preserve"> PAGEREF _Toc59640405 \h </w:instrText>
            </w:r>
            <w:r w:rsidRPr="00EA1425">
              <w:rPr>
                <w:rFonts w:ascii="方正黑体_GBK" w:eastAsia="方正黑体_GBK" w:hAnsi="方正黑体_GBK" w:cs="方正黑体_GBK"/>
                <w:webHidden/>
                <w:sz w:val="30"/>
                <w:szCs w:val="30"/>
              </w:rPr>
            </w:r>
            <w:r w:rsidRPr="00EA1425">
              <w:rPr>
                <w:rFonts w:ascii="方正黑体_GBK" w:eastAsia="方正黑体_GBK" w:hAnsi="方正黑体_GBK" w:cs="方正黑体_GBK"/>
                <w:webHidden/>
                <w:sz w:val="30"/>
                <w:szCs w:val="30"/>
              </w:rPr>
              <w:fldChar w:fldCharType="separate"/>
            </w:r>
            <w:r w:rsidR="007C01DA" w:rsidRPr="00EA1425">
              <w:rPr>
                <w:rFonts w:ascii="方正黑体_GBK" w:eastAsia="方正黑体_GBK" w:hAnsi="方正黑体_GBK" w:cs="方正黑体_GBK"/>
                <w:webHidden/>
                <w:sz w:val="30"/>
                <w:szCs w:val="30"/>
              </w:rPr>
              <w:t>1</w:t>
            </w:r>
            <w:r w:rsidRPr="00EA1425">
              <w:rPr>
                <w:rFonts w:ascii="方正黑体_GBK" w:eastAsia="方正黑体_GBK" w:hAnsi="方正黑体_GBK" w:cs="方正黑体_GBK"/>
                <w:webHidden/>
                <w:sz w:val="30"/>
                <w:szCs w:val="30"/>
              </w:rPr>
              <w:fldChar w:fldCharType="end"/>
            </w:r>
          </w:hyperlink>
        </w:p>
        <w:p w:rsidR="007C01DA" w:rsidRPr="005624C8" w:rsidRDefault="008B02F2" w:rsidP="00C079E1">
          <w:pPr>
            <w:pStyle w:val="WPSOffice2"/>
            <w:tabs>
              <w:tab w:val="right" w:leader="dot" w:pos="9070"/>
            </w:tabs>
            <w:spacing w:line="560" w:lineRule="exact"/>
            <w:ind w:left="440"/>
            <w:rPr>
              <w:rFonts w:ascii="方正楷体_GBK" w:eastAsia="方正楷体_GBK" w:hAnsi="方正楷体_GBK" w:cs="方正楷体_GBK"/>
              <w:kern w:val="2"/>
              <w:sz w:val="30"/>
              <w:szCs w:val="30"/>
            </w:rPr>
          </w:pPr>
          <w:hyperlink w:anchor="_Toc59640406" w:history="1">
            <w:r w:rsidR="007C01DA" w:rsidRPr="005624C8">
              <w:rPr>
                <w:rFonts w:ascii="方正楷体_GBK" w:eastAsia="方正楷体_GBK" w:hAnsi="方正楷体_GBK" w:cs="方正楷体_GBK" w:hint="eastAsia"/>
                <w:kern w:val="2"/>
                <w:sz w:val="30"/>
                <w:szCs w:val="30"/>
              </w:rPr>
              <w:t>（一）部门职能</w:t>
            </w:r>
            <w:r w:rsidR="007C01DA" w:rsidRPr="005624C8">
              <w:rPr>
                <w:rFonts w:ascii="方正楷体_GBK" w:eastAsia="方正楷体_GBK" w:hAnsi="方正楷体_GBK" w:cs="方正楷体_GBK"/>
                <w:webHidden/>
                <w:kern w:val="2"/>
                <w:sz w:val="30"/>
                <w:szCs w:val="30"/>
              </w:rPr>
              <w:tab/>
            </w:r>
            <w:r w:rsidRPr="005624C8">
              <w:rPr>
                <w:rFonts w:ascii="方正楷体_GBK" w:eastAsia="方正楷体_GBK" w:hAnsi="方正楷体_GBK" w:cs="方正楷体_GBK"/>
                <w:webHidden/>
                <w:kern w:val="2"/>
                <w:sz w:val="30"/>
                <w:szCs w:val="30"/>
              </w:rPr>
              <w:fldChar w:fldCharType="begin"/>
            </w:r>
            <w:r w:rsidR="007C01DA" w:rsidRPr="005624C8">
              <w:rPr>
                <w:rFonts w:ascii="方正楷体_GBK" w:eastAsia="方正楷体_GBK" w:hAnsi="方正楷体_GBK" w:cs="方正楷体_GBK"/>
                <w:webHidden/>
                <w:kern w:val="2"/>
                <w:sz w:val="30"/>
                <w:szCs w:val="30"/>
              </w:rPr>
              <w:instrText xml:space="preserve"> PAGEREF _Toc59640406 \h </w:instrText>
            </w:r>
            <w:r w:rsidRPr="005624C8">
              <w:rPr>
                <w:rFonts w:ascii="方正楷体_GBK" w:eastAsia="方正楷体_GBK" w:hAnsi="方正楷体_GBK" w:cs="方正楷体_GBK"/>
                <w:webHidden/>
                <w:kern w:val="2"/>
                <w:sz w:val="30"/>
                <w:szCs w:val="30"/>
              </w:rPr>
            </w:r>
            <w:r w:rsidRPr="005624C8">
              <w:rPr>
                <w:rFonts w:ascii="方正楷体_GBK" w:eastAsia="方正楷体_GBK" w:hAnsi="方正楷体_GBK" w:cs="方正楷体_GBK"/>
                <w:webHidden/>
                <w:kern w:val="2"/>
                <w:sz w:val="30"/>
                <w:szCs w:val="30"/>
              </w:rPr>
              <w:fldChar w:fldCharType="separate"/>
            </w:r>
            <w:r w:rsidR="007C01DA" w:rsidRPr="005624C8">
              <w:rPr>
                <w:rFonts w:ascii="方正楷体_GBK" w:eastAsia="方正楷体_GBK" w:hAnsi="方正楷体_GBK" w:cs="方正楷体_GBK"/>
                <w:webHidden/>
                <w:kern w:val="2"/>
                <w:sz w:val="30"/>
                <w:szCs w:val="30"/>
              </w:rPr>
              <w:t>1</w:t>
            </w:r>
            <w:r w:rsidRPr="005624C8">
              <w:rPr>
                <w:rFonts w:ascii="方正楷体_GBK" w:eastAsia="方正楷体_GBK" w:hAnsi="方正楷体_GBK" w:cs="方正楷体_GBK"/>
                <w:webHidden/>
                <w:kern w:val="2"/>
                <w:sz w:val="30"/>
                <w:szCs w:val="30"/>
              </w:rPr>
              <w:fldChar w:fldCharType="end"/>
            </w:r>
          </w:hyperlink>
        </w:p>
        <w:p w:rsidR="007C01DA" w:rsidRPr="005624C8" w:rsidRDefault="008B02F2" w:rsidP="00C079E1">
          <w:pPr>
            <w:pStyle w:val="WPSOffice2"/>
            <w:tabs>
              <w:tab w:val="right" w:leader="dot" w:pos="9070"/>
            </w:tabs>
            <w:spacing w:line="560" w:lineRule="exact"/>
            <w:ind w:left="440"/>
            <w:rPr>
              <w:rFonts w:ascii="方正楷体_GBK" w:eastAsia="方正楷体_GBK" w:hAnsi="方正楷体_GBK" w:cs="方正楷体_GBK"/>
              <w:kern w:val="2"/>
              <w:sz w:val="30"/>
              <w:szCs w:val="30"/>
            </w:rPr>
          </w:pPr>
          <w:hyperlink w:anchor="_Toc59640407" w:history="1">
            <w:r w:rsidR="007C01DA" w:rsidRPr="005624C8">
              <w:rPr>
                <w:rFonts w:ascii="方正楷体_GBK" w:eastAsia="方正楷体_GBK" w:hAnsi="方正楷体_GBK" w:cs="方正楷体_GBK" w:hint="eastAsia"/>
                <w:kern w:val="2"/>
                <w:sz w:val="30"/>
                <w:szCs w:val="30"/>
              </w:rPr>
              <w:t>（二）机构设置和人员编制</w:t>
            </w:r>
            <w:r w:rsidR="007C01DA" w:rsidRPr="005624C8">
              <w:rPr>
                <w:rFonts w:ascii="方正楷体_GBK" w:eastAsia="方正楷体_GBK" w:hAnsi="方正楷体_GBK" w:cs="方正楷体_GBK"/>
                <w:webHidden/>
                <w:kern w:val="2"/>
                <w:sz w:val="30"/>
                <w:szCs w:val="30"/>
              </w:rPr>
              <w:tab/>
            </w:r>
            <w:r w:rsidRPr="005624C8">
              <w:rPr>
                <w:rFonts w:ascii="方正楷体_GBK" w:eastAsia="方正楷体_GBK" w:hAnsi="方正楷体_GBK" w:cs="方正楷体_GBK"/>
                <w:webHidden/>
                <w:kern w:val="2"/>
                <w:sz w:val="30"/>
                <w:szCs w:val="30"/>
              </w:rPr>
              <w:fldChar w:fldCharType="begin"/>
            </w:r>
            <w:r w:rsidR="007C01DA" w:rsidRPr="005624C8">
              <w:rPr>
                <w:rFonts w:ascii="方正楷体_GBK" w:eastAsia="方正楷体_GBK" w:hAnsi="方正楷体_GBK" w:cs="方正楷体_GBK"/>
                <w:webHidden/>
                <w:kern w:val="2"/>
                <w:sz w:val="30"/>
                <w:szCs w:val="30"/>
              </w:rPr>
              <w:instrText xml:space="preserve"> PAGEREF _Toc59640407 \h </w:instrText>
            </w:r>
            <w:r w:rsidRPr="005624C8">
              <w:rPr>
                <w:rFonts w:ascii="方正楷体_GBK" w:eastAsia="方正楷体_GBK" w:hAnsi="方正楷体_GBK" w:cs="方正楷体_GBK"/>
                <w:webHidden/>
                <w:kern w:val="2"/>
                <w:sz w:val="30"/>
                <w:szCs w:val="30"/>
              </w:rPr>
            </w:r>
            <w:r w:rsidRPr="005624C8">
              <w:rPr>
                <w:rFonts w:ascii="方正楷体_GBK" w:eastAsia="方正楷体_GBK" w:hAnsi="方正楷体_GBK" w:cs="方正楷体_GBK"/>
                <w:webHidden/>
                <w:kern w:val="2"/>
                <w:sz w:val="30"/>
                <w:szCs w:val="30"/>
              </w:rPr>
              <w:fldChar w:fldCharType="separate"/>
            </w:r>
            <w:r w:rsidR="007C01DA" w:rsidRPr="005624C8">
              <w:rPr>
                <w:rFonts w:ascii="方正楷体_GBK" w:eastAsia="方正楷体_GBK" w:hAnsi="方正楷体_GBK" w:cs="方正楷体_GBK"/>
                <w:webHidden/>
                <w:kern w:val="2"/>
                <w:sz w:val="30"/>
                <w:szCs w:val="30"/>
              </w:rPr>
              <w:t>3</w:t>
            </w:r>
            <w:r w:rsidRPr="005624C8">
              <w:rPr>
                <w:rFonts w:ascii="方正楷体_GBK" w:eastAsia="方正楷体_GBK" w:hAnsi="方正楷体_GBK" w:cs="方正楷体_GBK"/>
                <w:webHidden/>
                <w:kern w:val="2"/>
                <w:sz w:val="30"/>
                <w:szCs w:val="30"/>
              </w:rPr>
              <w:fldChar w:fldCharType="end"/>
            </w:r>
          </w:hyperlink>
        </w:p>
        <w:p w:rsidR="007C01DA" w:rsidRPr="005624C8" w:rsidRDefault="008B02F2" w:rsidP="00C079E1">
          <w:pPr>
            <w:pStyle w:val="WPSOffice2"/>
            <w:tabs>
              <w:tab w:val="right" w:leader="dot" w:pos="9070"/>
            </w:tabs>
            <w:spacing w:line="560" w:lineRule="exact"/>
            <w:ind w:left="440"/>
            <w:rPr>
              <w:rFonts w:ascii="方正楷体_GBK" w:eastAsia="方正楷体_GBK" w:hAnsi="方正楷体_GBK" w:cs="方正楷体_GBK"/>
              <w:kern w:val="2"/>
              <w:sz w:val="30"/>
              <w:szCs w:val="30"/>
            </w:rPr>
          </w:pPr>
          <w:hyperlink w:anchor="_Toc59640408" w:history="1">
            <w:r w:rsidR="007C01DA" w:rsidRPr="005624C8">
              <w:rPr>
                <w:rFonts w:ascii="方正楷体_GBK" w:eastAsia="方正楷体_GBK" w:hAnsi="方正楷体_GBK" w:cs="方正楷体_GBK" w:hint="eastAsia"/>
                <w:kern w:val="2"/>
                <w:sz w:val="30"/>
                <w:szCs w:val="30"/>
              </w:rPr>
              <w:t>（三）</w:t>
            </w:r>
            <w:r w:rsidR="007C01DA" w:rsidRPr="005624C8">
              <w:rPr>
                <w:rFonts w:ascii="方正楷体_GBK" w:eastAsia="方正楷体_GBK" w:hAnsi="方正楷体_GBK" w:cs="方正楷体_GBK"/>
                <w:kern w:val="2"/>
                <w:sz w:val="30"/>
                <w:szCs w:val="30"/>
              </w:rPr>
              <w:t>2019</w:t>
            </w:r>
            <w:r w:rsidR="007C01DA" w:rsidRPr="005624C8">
              <w:rPr>
                <w:rFonts w:ascii="方正楷体_GBK" w:eastAsia="方正楷体_GBK" w:hAnsi="方正楷体_GBK" w:cs="方正楷体_GBK" w:hint="eastAsia"/>
                <w:kern w:val="2"/>
                <w:sz w:val="30"/>
                <w:szCs w:val="30"/>
              </w:rPr>
              <w:t>年度主要工作任务</w:t>
            </w:r>
            <w:r w:rsidR="007C01DA" w:rsidRPr="005624C8">
              <w:rPr>
                <w:rFonts w:ascii="方正楷体_GBK" w:eastAsia="方正楷体_GBK" w:hAnsi="方正楷体_GBK" w:cs="方正楷体_GBK"/>
                <w:webHidden/>
                <w:kern w:val="2"/>
                <w:sz w:val="30"/>
                <w:szCs w:val="30"/>
              </w:rPr>
              <w:tab/>
            </w:r>
            <w:r w:rsidRPr="005624C8">
              <w:rPr>
                <w:rFonts w:ascii="方正楷体_GBK" w:eastAsia="方正楷体_GBK" w:hAnsi="方正楷体_GBK" w:cs="方正楷体_GBK"/>
                <w:webHidden/>
                <w:kern w:val="2"/>
                <w:sz w:val="30"/>
                <w:szCs w:val="30"/>
              </w:rPr>
              <w:fldChar w:fldCharType="begin"/>
            </w:r>
            <w:r w:rsidR="007C01DA" w:rsidRPr="005624C8">
              <w:rPr>
                <w:rFonts w:ascii="方正楷体_GBK" w:eastAsia="方正楷体_GBK" w:hAnsi="方正楷体_GBK" w:cs="方正楷体_GBK"/>
                <w:webHidden/>
                <w:kern w:val="2"/>
                <w:sz w:val="30"/>
                <w:szCs w:val="30"/>
              </w:rPr>
              <w:instrText xml:space="preserve"> PAGEREF _Toc59640408 \h </w:instrText>
            </w:r>
            <w:r w:rsidRPr="005624C8">
              <w:rPr>
                <w:rFonts w:ascii="方正楷体_GBK" w:eastAsia="方正楷体_GBK" w:hAnsi="方正楷体_GBK" w:cs="方正楷体_GBK"/>
                <w:webHidden/>
                <w:kern w:val="2"/>
                <w:sz w:val="30"/>
                <w:szCs w:val="30"/>
              </w:rPr>
            </w:r>
            <w:r w:rsidRPr="005624C8">
              <w:rPr>
                <w:rFonts w:ascii="方正楷体_GBK" w:eastAsia="方正楷体_GBK" w:hAnsi="方正楷体_GBK" w:cs="方正楷体_GBK"/>
                <w:webHidden/>
                <w:kern w:val="2"/>
                <w:sz w:val="30"/>
                <w:szCs w:val="30"/>
              </w:rPr>
              <w:fldChar w:fldCharType="separate"/>
            </w:r>
            <w:r w:rsidR="007C01DA" w:rsidRPr="005624C8">
              <w:rPr>
                <w:rFonts w:ascii="方正楷体_GBK" w:eastAsia="方正楷体_GBK" w:hAnsi="方正楷体_GBK" w:cs="方正楷体_GBK"/>
                <w:webHidden/>
                <w:kern w:val="2"/>
                <w:sz w:val="30"/>
                <w:szCs w:val="30"/>
              </w:rPr>
              <w:t>3</w:t>
            </w:r>
            <w:r w:rsidRPr="005624C8">
              <w:rPr>
                <w:rFonts w:ascii="方正楷体_GBK" w:eastAsia="方正楷体_GBK" w:hAnsi="方正楷体_GBK" w:cs="方正楷体_GBK"/>
                <w:webHidden/>
                <w:kern w:val="2"/>
                <w:sz w:val="30"/>
                <w:szCs w:val="30"/>
              </w:rPr>
              <w:fldChar w:fldCharType="end"/>
            </w:r>
          </w:hyperlink>
        </w:p>
        <w:p w:rsidR="007C01DA" w:rsidRPr="0071373F" w:rsidRDefault="008B02F2" w:rsidP="00C079E1">
          <w:pPr>
            <w:pStyle w:val="WPSOffice2"/>
            <w:tabs>
              <w:tab w:val="right" w:leader="dot" w:pos="9070"/>
            </w:tabs>
            <w:spacing w:line="560" w:lineRule="exact"/>
            <w:ind w:left="440"/>
            <w:rPr>
              <w:rFonts w:ascii="方正楷体_GBK" w:eastAsia="方正楷体_GBK" w:hAnsi="方正楷体_GBK" w:cs="方正楷体_GBK"/>
              <w:kern w:val="2"/>
              <w:sz w:val="30"/>
              <w:szCs w:val="30"/>
            </w:rPr>
          </w:pPr>
          <w:hyperlink w:anchor="_Toc59640409" w:history="1">
            <w:r w:rsidR="007C01DA" w:rsidRPr="0071373F">
              <w:rPr>
                <w:rFonts w:ascii="方正楷体_GBK" w:eastAsia="方正楷体_GBK" w:hAnsi="方正楷体_GBK" w:cs="方正楷体_GBK" w:hint="eastAsia"/>
                <w:kern w:val="2"/>
                <w:sz w:val="30"/>
                <w:szCs w:val="30"/>
              </w:rPr>
              <w:t>（四）部门整体收支情况</w:t>
            </w:r>
            <w:r w:rsidR="007C01DA" w:rsidRPr="0071373F">
              <w:rPr>
                <w:rFonts w:ascii="方正楷体_GBK" w:eastAsia="方正楷体_GBK" w:hAnsi="方正楷体_GBK" w:cs="方正楷体_GBK"/>
                <w:webHidden/>
                <w:kern w:val="2"/>
                <w:sz w:val="30"/>
                <w:szCs w:val="30"/>
              </w:rPr>
              <w:tab/>
            </w:r>
            <w:r w:rsidRPr="0071373F">
              <w:rPr>
                <w:rFonts w:ascii="方正楷体_GBK" w:eastAsia="方正楷体_GBK" w:hAnsi="方正楷体_GBK" w:cs="方正楷体_GBK"/>
                <w:webHidden/>
                <w:kern w:val="2"/>
                <w:sz w:val="30"/>
                <w:szCs w:val="30"/>
              </w:rPr>
              <w:fldChar w:fldCharType="begin"/>
            </w:r>
            <w:r w:rsidR="007C01DA" w:rsidRPr="0071373F">
              <w:rPr>
                <w:rFonts w:ascii="方正楷体_GBK" w:eastAsia="方正楷体_GBK" w:hAnsi="方正楷体_GBK" w:cs="方正楷体_GBK"/>
                <w:webHidden/>
                <w:kern w:val="2"/>
                <w:sz w:val="30"/>
                <w:szCs w:val="30"/>
              </w:rPr>
              <w:instrText xml:space="preserve"> PAGEREF _Toc59640409 \h </w:instrText>
            </w:r>
            <w:r w:rsidRPr="0071373F">
              <w:rPr>
                <w:rFonts w:ascii="方正楷体_GBK" w:eastAsia="方正楷体_GBK" w:hAnsi="方正楷体_GBK" w:cs="方正楷体_GBK"/>
                <w:webHidden/>
                <w:kern w:val="2"/>
                <w:sz w:val="30"/>
                <w:szCs w:val="30"/>
              </w:rPr>
            </w:r>
            <w:r w:rsidRPr="0071373F">
              <w:rPr>
                <w:rFonts w:ascii="方正楷体_GBK" w:eastAsia="方正楷体_GBK" w:hAnsi="方正楷体_GBK" w:cs="方正楷体_GBK"/>
                <w:webHidden/>
                <w:kern w:val="2"/>
                <w:sz w:val="30"/>
                <w:szCs w:val="30"/>
              </w:rPr>
              <w:fldChar w:fldCharType="separate"/>
            </w:r>
            <w:r w:rsidR="007C01DA" w:rsidRPr="0071373F">
              <w:rPr>
                <w:rFonts w:ascii="方正楷体_GBK" w:eastAsia="方正楷体_GBK" w:hAnsi="方正楷体_GBK" w:cs="方正楷体_GBK"/>
                <w:webHidden/>
                <w:kern w:val="2"/>
                <w:sz w:val="30"/>
                <w:szCs w:val="30"/>
              </w:rPr>
              <w:t>8</w:t>
            </w:r>
            <w:r w:rsidRPr="0071373F">
              <w:rPr>
                <w:rFonts w:ascii="方正楷体_GBK" w:eastAsia="方正楷体_GBK" w:hAnsi="方正楷体_GBK" w:cs="方正楷体_GBK"/>
                <w:webHidden/>
                <w:kern w:val="2"/>
                <w:sz w:val="30"/>
                <w:szCs w:val="30"/>
              </w:rPr>
              <w:fldChar w:fldCharType="end"/>
            </w:r>
          </w:hyperlink>
        </w:p>
        <w:p w:rsidR="007C01DA" w:rsidRPr="003643C5" w:rsidRDefault="008B02F2" w:rsidP="00C079E1">
          <w:pPr>
            <w:pStyle w:val="WPSOffice1"/>
            <w:tabs>
              <w:tab w:val="right" w:leader="dot" w:pos="9070"/>
            </w:tabs>
            <w:spacing w:line="560" w:lineRule="exact"/>
            <w:rPr>
              <w:rFonts w:ascii="方正黑体_GBK" w:eastAsia="方正黑体_GBK" w:hAnsi="方正黑体_GBK" w:cs="方正黑体_GBK"/>
              <w:sz w:val="30"/>
              <w:szCs w:val="30"/>
            </w:rPr>
          </w:pPr>
          <w:hyperlink w:anchor="_Toc59640410" w:history="1">
            <w:r w:rsidR="007C01DA" w:rsidRPr="003643C5">
              <w:rPr>
                <w:rFonts w:ascii="方正黑体_GBK" w:eastAsia="方正黑体_GBK" w:hAnsi="方正黑体_GBK" w:cs="方正黑体_GBK" w:hint="eastAsia"/>
                <w:sz w:val="30"/>
                <w:szCs w:val="30"/>
              </w:rPr>
              <w:t>二、部门整体绩效目标</w:t>
            </w:r>
            <w:r w:rsidR="007C01DA" w:rsidRPr="003643C5">
              <w:rPr>
                <w:rFonts w:ascii="方正黑体_GBK" w:eastAsia="方正黑体_GBK" w:hAnsi="方正黑体_GBK" w:cs="方正黑体_GBK"/>
                <w:webHidden/>
                <w:sz w:val="30"/>
                <w:szCs w:val="30"/>
              </w:rPr>
              <w:tab/>
            </w:r>
            <w:r w:rsidRPr="003643C5">
              <w:rPr>
                <w:rFonts w:ascii="方正黑体_GBK" w:eastAsia="方正黑体_GBK" w:hAnsi="方正黑体_GBK" w:cs="方正黑体_GBK"/>
                <w:webHidden/>
                <w:sz w:val="30"/>
                <w:szCs w:val="30"/>
              </w:rPr>
              <w:fldChar w:fldCharType="begin"/>
            </w:r>
            <w:r w:rsidR="007C01DA" w:rsidRPr="003643C5">
              <w:rPr>
                <w:rFonts w:ascii="方正黑体_GBK" w:eastAsia="方正黑体_GBK" w:hAnsi="方正黑体_GBK" w:cs="方正黑体_GBK"/>
                <w:webHidden/>
                <w:sz w:val="30"/>
                <w:szCs w:val="30"/>
              </w:rPr>
              <w:instrText xml:space="preserve"> PAGEREF _Toc59640410 \h </w:instrText>
            </w:r>
            <w:r w:rsidRPr="003643C5">
              <w:rPr>
                <w:rFonts w:ascii="方正黑体_GBK" w:eastAsia="方正黑体_GBK" w:hAnsi="方正黑体_GBK" w:cs="方正黑体_GBK"/>
                <w:webHidden/>
                <w:sz w:val="30"/>
                <w:szCs w:val="30"/>
              </w:rPr>
            </w:r>
            <w:r w:rsidRPr="003643C5">
              <w:rPr>
                <w:rFonts w:ascii="方正黑体_GBK" w:eastAsia="方正黑体_GBK" w:hAnsi="方正黑体_GBK" w:cs="方正黑体_GBK"/>
                <w:webHidden/>
                <w:sz w:val="30"/>
                <w:szCs w:val="30"/>
              </w:rPr>
              <w:fldChar w:fldCharType="separate"/>
            </w:r>
            <w:r w:rsidR="007C01DA" w:rsidRPr="003643C5">
              <w:rPr>
                <w:rFonts w:ascii="方正黑体_GBK" w:eastAsia="方正黑体_GBK" w:hAnsi="方正黑体_GBK" w:cs="方正黑体_GBK"/>
                <w:webHidden/>
                <w:sz w:val="30"/>
                <w:szCs w:val="30"/>
              </w:rPr>
              <w:t>10</w:t>
            </w:r>
            <w:r w:rsidRPr="003643C5">
              <w:rPr>
                <w:rFonts w:ascii="方正黑体_GBK" w:eastAsia="方正黑体_GBK" w:hAnsi="方正黑体_GBK" w:cs="方正黑体_GBK"/>
                <w:webHidden/>
                <w:sz w:val="30"/>
                <w:szCs w:val="30"/>
              </w:rPr>
              <w:fldChar w:fldCharType="end"/>
            </w:r>
          </w:hyperlink>
        </w:p>
        <w:p w:rsidR="007C01DA" w:rsidRPr="005624C8" w:rsidRDefault="008B02F2" w:rsidP="00C079E1">
          <w:pPr>
            <w:pStyle w:val="WPSOffice2"/>
            <w:tabs>
              <w:tab w:val="right" w:leader="dot" w:pos="9070"/>
            </w:tabs>
            <w:spacing w:line="560" w:lineRule="exact"/>
            <w:ind w:left="440"/>
            <w:rPr>
              <w:rFonts w:ascii="方正楷体_GBK" w:eastAsia="方正楷体_GBK" w:hAnsi="方正楷体_GBK" w:cs="方正楷体_GBK"/>
              <w:kern w:val="2"/>
              <w:sz w:val="30"/>
              <w:szCs w:val="30"/>
            </w:rPr>
          </w:pPr>
          <w:hyperlink w:anchor="_Toc59640411" w:history="1">
            <w:r w:rsidR="007C01DA" w:rsidRPr="005624C8">
              <w:rPr>
                <w:rFonts w:ascii="方正楷体_GBK" w:eastAsia="方正楷体_GBK" w:hAnsi="方正楷体_GBK" w:cs="方正楷体_GBK" w:hint="eastAsia"/>
                <w:kern w:val="2"/>
                <w:sz w:val="30"/>
                <w:szCs w:val="30"/>
              </w:rPr>
              <w:t>（一）中长期绩效目标</w:t>
            </w:r>
            <w:r w:rsidR="007C01DA" w:rsidRPr="005624C8">
              <w:rPr>
                <w:rFonts w:ascii="方正楷体_GBK" w:eastAsia="方正楷体_GBK" w:hAnsi="方正楷体_GBK" w:cs="方正楷体_GBK"/>
                <w:webHidden/>
                <w:kern w:val="2"/>
                <w:sz w:val="30"/>
                <w:szCs w:val="30"/>
              </w:rPr>
              <w:tab/>
            </w:r>
            <w:r w:rsidRPr="005624C8">
              <w:rPr>
                <w:rFonts w:ascii="方正楷体_GBK" w:eastAsia="方正楷体_GBK" w:hAnsi="方正楷体_GBK" w:cs="方正楷体_GBK"/>
                <w:webHidden/>
                <w:kern w:val="2"/>
                <w:sz w:val="30"/>
                <w:szCs w:val="30"/>
              </w:rPr>
              <w:fldChar w:fldCharType="begin"/>
            </w:r>
            <w:r w:rsidR="007C01DA" w:rsidRPr="005624C8">
              <w:rPr>
                <w:rFonts w:ascii="方正楷体_GBK" w:eastAsia="方正楷体_GBK" w:hAnsi="方正楷体_GBK" w:cs="方正楷体_GBK"/>
                <w:webHidden/>
                <w:kern w:val="2"/>
                <w:sz w:val="30"/>
                <w:szCs w:val="30"/>
              </w:rPr>
              <w:instrText xml:space="preserve"> PAGEREF _Toc59640411 \h </w:instrText>
            </w:r>
            <w:r w:rsidRPr="005624C8">
              <w:rPr>
                <w:rFonts w:ascii="方正楷体_GBK" w:eastAsia="方正楷体_GBK" w:hAnsi="方正楷体_GBK" w:cs="方正楷体_GBK"/>
                <w:webHidden/>
                <w:kern w:val="2"/>
                <w:sz w:val="30"/>
                <w:szCs w:val="30"/>
              </w:rPr>
            </w:r>
            <w:r w:rsidRPr="005624C8">
              <w:rPr>
                <w:rFonts w:ascii="方正楷体_GBK" w:eastAsia="方正楷体_GBK" w:hAnsi="方正楷体_GBK" w:cs="方正楷体_GBK"/>
                <w:webHidden/>
                <w:kern w:val="2"/>
                <w:sz w:val="30"/>
                <w:szCs w:val="30"/>
              </w:rPr>
              <w:fldChar w:fldCharType="separate"/>
            </w:r>
            <w:r w:rsidR="007C01DA" w:rsidRPr="005624C8">
              <w:rPr>
                <w:rFonts w:ascii="方正楷体_GBK" w:eastAsia="方正楷体_GBK" w:hAnsi="方正楷体_GBK" w:cs="方正楷体_GBK"/>
                <w:webHidden/>
                <w:kern w:val="2"/>
                <w:sz w:val="30"/>
                <w:szCs w:val="30"/>
              </w:rPr>
              <w:t>10</w:t>
            </w:r>
            <w:r w:rsidRPr="005624C8">
              <w:rPr>
                <w:rFonts w:ascii="方正楷体_GBK" w:eastAsia="方正楷体_GBK" w:hAnsi="方正楷体_GBK" w:cs="方正楷体_GBK"/>
                <w:webHidden/>
                <w:kern w:val="2"/>
                <w:sz w:val="30"/>
                <w:szCs w:val="30"/>
              </w:rPr>
              <w:fldChar w:fldCharType="end"/>
            </w:r>
          </w:hyperlink>
        </w:p>
        <w:p w:rsidR="007C01DA" w:rsidRPr="005624C8" w:rsidRDefault="008B02F2" w:rsidP="00C079E1">
          <w:pPr>
            <w:pStyle w:val="WPSOffice2"/>
            <w:tabs>
              <w:tab w:val="right" w:leader="dot" w:pos="9070"/>
            </w:tabs>
            <w:spacing w:line="560" w:lineRule="exact"/>
            <w:ind w:left="440"/>
            <w:rPr>
              <w:rFonts w:ascii="方正楷体_GBK" w:eastAsia="方正楷体_GBK" w:hAnsi="方正楷体_GBK" w:cs="方正楷体_GBK"/>
              <w:kern w:val="2"/>
              <w:sz w:val="30"/>
              <w:szCs w:val="30"/>
            </w:rPr>
          </w:pPr>
          <w:hyperlink w:anchor="_Toc59640412" w:history="1">
            <w:r w:rsidR="007C01DA" w:rsidRPr="005624C8">
              <w:rPr>
                <w:rFonts w:ascii="方正楷体_GBK" w:eastAsia="方正楷体_GBK" w:hAnsi="方正楷体_GBK" w:cs="方正楷体_GBK" w:hint="eastAsia"/>
                <w:kern w:val="2"/>
                <w:sz w:val="30"/>
                <w:szCs w:val="30"/>
              </w:rPr>
              <w:t>（二）</w:t>
            </w:r>
            <w:r w:rsidR="007C01DA" w:rsidRPr="005624C8">
              <w:rPr>
                <w:rFonts w:ascii="方正楷体_GBK" w:eastAsia="方正楷体_GBK" w:hAnsi="方正楷体_GBK" w:cs="方正楷体_GBK"/>
                <w:kern w:val="2"/>
                <w:sz w:val="30"/>
                <w:szCs w:val="30"/>
              </w:rPr>
              <w:t>2019</w:t>
            </w:r>
            <w:r w:rsidR="007C01DA" w:rsidRPr="005624C8">
              <w:rPr>
                <w:rFonts w:ascii="方正楷体_GBK" w:eastAsia="方正楷体_GBK" w:hAnsi="方正楷体_GBK" w:cs="方正楷体_GBK" w:hint="eastAsia"/>
                <w:kern w:val="2"/>
                <w:sz w:val="30"/>
                <w:szCs w:val="30"/>
              </w:rPr>
              <w:t>年度绩效目标</w:t>
            </w:r>
            <w:r w:rsidR="007C01DA" w:rsidRPr="005624C8">
              <w:rPr>
                <w:rFonts w:ascii="方正楷体_GBK" w:eastAsia="方正楷体_GBK" w:hAnsi="方正楷体_GBK" w:cs="方正楷体_GBK"/>
                <w:webHidden/>
                <w:kern w:val="2"/>
                <w:sz w:val="30"/>
                <w:szCs w:val="30"/>
              </w:rPr>
              <w:tab/>
            </w:r>
            <w:r w:rsidRPr="005624C8">
              <w:rPr>
                <w:rFonts w:ascii="方正楷体_GBK" w:eastAsia="方正楷体_GBK" w:hAnsi="方正楷体_GBK" w:cs="方正楷体_GBK"/>
                <w:webHidden/>
                <w:kern w:val="2"/>
                <w:sz w:val="30"/>
                <w:szCs w:val="30"/>
              </w:rPr>
              <w:fldChar w:fldCharType="begin"/>
            </w:r>
            <w:r w:rsidR="007C01DA" w:rsidRPr="005624C8">
              <w:rPr>
                <w:rFonts w:ascii="方正楷体_GBK" w:eastAsia="方正楷体_GBK" w:hAnsi="方正楷体_GBK" w:cs="方正楷体_GBK"/>
                <w:webHidden/>
                <w:kern w:val="2"/>
                <w:sz w:val="30"/>
                <w:szCs w:val="30"/>
              </w:rPr>
              <w:instrText xml:space="preserve"> PAGEREF _Toc59640412 \h </w:instrText>
            </w:r>
            <w:r w:rsidRPr="005624C8">
              <w:rPr>
                <w:rFonts w:ascii="方正楷体_GBK" w:eastAsia="方正楷体_GBK" w:hAnsi="方正楷体_GBK" w:cs="方正楷体_GBK"/>
                <w:webHidden/>
                <w:kern w:val="2"/>
                <w:sz w:val="30"/>
                <w:szCs w:val="30"/>
              </w:rPr>
            </w:r>
            <w:r w:rsidRPr="005624C8">
              <w:rPr>
                <w:rFonts w:ascii="方正楷体_GBK" w:eastAsia="方正楷体_GBK" w:hAnsi="方正楷体_GBK" w:cs="方正楷体_GBK"/>
                <w:webHidden/>
                <w:kern w:val="2"/>
                <w:sz w:val="30"/>
                <w:szCs w:val="30"/>
              </w:rPr>
              <w:fldChar w:fldCharType="separate"/>
            </w:r>
            <w:r w:rsidR="007C01DA" w:rsidRPr="005624C8">
              <w:rPr>
                <w:rFonts w:ascii="方正楷体_GBK" w:eastAsia="方正楷体_GBK" w:hAnsi="方正楷体_GBK" w:cs="方正楷体_GBK"/>
                <w:webHidden/>
                <w:kern w:val="2"/>
                <w:sz w:val="30"/>
                <w:szCs w:val="30"/>
              </w:rPr>
              <w:t>11</w:t>
            </w:r>
            <w:r w:rsidRPr="005624C8">
              <w:rPr>
                <w:rFonts w:ascii="方正楷体_GBK" w:eastAsia="方正楷体_GBK" w:hAnsi="方正楷体_GBK" w:cs="方正楷体_GBK"/>
                <w:webHidden/>
                <w:kern w:val="2"/>
                <w:sz w:val="30"/>
                <w:szCs w:val="30"/>
              </w:rPr>
              <w:fldChar w:fldCharType="end"/>
            </w:r>
          </w:hyperlink>
        </w:p>
        <w:p w:rsidR="007C01DA" w:rsidRPr="003643C5" w:rsidRDefault="008B02F2" w:rsidP="00C079E1">
          <w:pPr>
            <w:pStyle w:val="WPSOffice1"/>
            <w:tabs>
              <w:tab w:val="right" w:leader="dot" w:pos="9070"/>
            </w:tabs>
            <w:spacing w:line="560" w:lineRule="exact"/>
            <w:rPr>
              <w:rFonts w:ascii="方正黑体_GBK" w:eastAsia="方正黑体_GBK" w:hAnsi="方正黑体_GBK" w:cs="方正黑体_GBK"/>
              <w:sz w:val="30"/>
              <w:szCs w:val="30"/>
            </w:rPr>
          </w:pPr>
          <w:hyperlink w:anchor="_Toc59640413" w:history="1">
            <w:r w:rsidR="007C01DA" w:rsidRPr="003643C5">
              <w:rPr>
                <w:rFonts w:ascii="方正黑体_GBK" w:eastAsia="方正黑体_GBK" w:hAnsi="方正黑体_GBK" w:cs="方正黑体_GBK" w:hint="eastAsia"/>
                <w:sz w:val="30"/>
                <w:szCs w:val="30"/>
              </w:rPr>
              <w:t>三、绩效评价开展情况</w:t>
            </w:r>
            <w:r w:rsidR="007C01DA" w:rsidRPr="003643C5">
              <w:rPr>
                <w:rFonts w:ascii="方正黑体_GBK" w:eastAsia="方正黑体_GBK" w:hAnsi="方正黑体_GBK" w:cs="方正黑体_GBK"/>
                <w:webHidden/>
                <w:sz w:val="30"/>
                <w:szCs w:val="30"/>
              </w:rPr>
              <w:tab/>
            </w:r>
            <w:r w:rsidRPr="003643C5">
              <w:rPr>
                <w:rFonts w:ascii="方正黑体_GBK" w:eastAsia="方正黑体_GBK" w:hAnsi="方正黑体_GBK" w:cs="方正黑体_GBK"/>
                <w:webHidden/>
                <w:sz w:val="30"/>
                <w:szCs w:val="30"/>
              </w:rPr>
              <w:fldChar w:fldCharType="begin"/>
            </w:r>
            <w:r w:rsidR="007C01DA" w:rsidRPr="003643C5">
              <w:rPr>
                <w:rFonts w:ascii="方正黑体_GBK" w:eastAsia="方正黑体_GBK" w:hAnsi="方正黑体_GBK" w:cs="方正黑体_GBK"/>
                <w:webHidden/>
                <w:sz w:val="30"/>
                <w:szCs w:val="30"/>
              </w:rPr>
              <w:instrText xml:space="preserve"> PAGEREF _Toc59640413 \h </w:instrText>
            </w:r>
            <w:r w:rsidRPr="003643C5">
              <w:rPr>
                <w:rFonts w:ascii="方正黑体_GBK" w:eastAsia="方正黑体_GBK" w:hAnsi="方正黑体_GBK" w:cs="方正黑体_GBK"/>
                <w:webHidden/>
                <w:sz w:val="30"/>
                <w:szCs w:val="30"/>
              </w:rPr>
            </w:r>
            <w:r w:rsidRPr="003643C5">
              <w:rPr>
                <w:rFonts w:ascii="方正黑体_GBK" w:eastAsia="方正黑体_GBK" w:hAnsi="方正黑体_GBK" w:cs="方正黑体_GBK"/>
                <w:webHidden/>
                <w:sz w:val="30"/>
                <w:szCs w:val="30"/>
              </w:rPr>
              <w:fldChar w:fldCharType="separate"/>
            </w:r>
            <w:r w:rsidR="007C01DA" w:rsidRPr="003643C5">
              <w:rPr>
                <w:rFonts w:ascii="方正黑体_GBK" w:eastAsia="方正黑体_GBK" w:hAnsi="方正黑体_GBK" w:cs="方正黑体_GBK"/>
                <w:webHidden/>
                <w:sz w:val="30"/>
                <w:szCs w:val="30"/>
              </w:rPr>
              <w:t>13</w:t>
            </w:r>
            <w:r w:rsidRPr="003643C5">
              <w:rPr>
                <w:rFonts w:ascii="方正黑体_GBK" w:eastAsia="方正黑体_GBK" w:hAnsi="方正黑体_GBK" w:cs="方正黑体_GBK"/>
                <w:webHidden/>
                <w:sz w:val="30"/>
                <w:szCs w:val="30"/>
              </w:rPr>
              <w:fldChar w:fldCharType="end"/>
            </w:r>
          </w:hyperlink>
        </w:p>
        <w:p w:rsidR="007C01DA" w:rsidRPr="005624C8" w:rsidRDefault="008B02F2" w:rsidP="00C079E1">
          <w:pPr>
            <w:pStyle w:val="WPSOffice2"/>
            <w:tabs>
              <w:tab w:val="right" w:leader="dot" w:pos="9070"/>
            </w:tabs>
            <w:spacing w:line="560" w:lineRule="exact"/>
            <w:ind w:left="440"/>
            <w:rPr>
              <w:rFonts w:ascii="方正楷体_GBK" w:eastAsia="方正楷体_GBK" w:hAnsi="方正楷体_GBK" w:cs="方正楷体_GBK"/>
              <w:kern w:val="2"/>
              <w:sz w:val="30"/>
              <w:szCs w:val="30"/>
            </w:rPr>
          </w:pPr>
          <w:hyperlink w:anchor="_Toc59640414" w:history="1">
            <w:r w:rsidR="007C01DA" w:rsidRPr="005624C8">
              <w:rPr>
                <w:rFonts w:ascii="方正楷体_GBK" w:eastAsia="方正楷体_GBK" w:hAnsi="方正楷体_GBK" w:cs="方正楷体_GBK" w:hint="eastAsia"/>
                <w:kern w:val="2"/>
                <w:sz w:val="30"/>
                <w:szCs w:val="30"/>
              </w:rPr>
              <w:t>（一）基本情况</w:t>
            </w:r>
            <w:r w:rsidR="007C01DA" w:rsidRPr="005624C8">
              <w:rPr>
                <w:rFonts w:ascii="方正楷体_GBK" w:eastAsia="方正楷体_GBK" w:hAnsi="方正楷体_GBK" w:cs="方正楷体_GBK"/>
                <w:webHidden/>
                <w:kern w:val="2"/>
                <w:sz w:val="30"/>
                <w:szCs w:val="30"/>
              </w:rPr>
              <w:tab/>
            </w:r>
            <w:r w:rsidRPr="005624C8">
              <w:rPr>
                <w:rFonts w:ascii="方正楷体_GBK" w:eastAsia="方正楷体_GBK" w:hAnsi="方正楷体_GBK" w:cs="方正楷体_GBK"/>
                <w:webHidden/>
                <w:kern w:val="2"/>
                <w:sz w:val="30"/>
                <w:szCs w:val="30"/>
              </w:rPr>
              <w:fldChar w:fldCharType="begin"/>
            </w:r>
            <w:r w:rsidR="007C01DA" w:rsidRPr="005624C8">
              <w:rPr>
                <w:rFonts w:ascii="方正楷体_GBK" w:eastAsia="方正楷体_GBK" w:hAnsi="方正楷体_GBK" w:cs="方正楷体_GBK"/>
                <w:webHidden/>
                <w:kern w:val="2"/>
                <w:sz w:val="30"/>
                <w:szCs w:val="30"/>
              </w:rPr>
              <w:instrText xml:space="preserve"> PAGEREF _Toc59640414 \h </w:instrText>
            </w:r>
            <w:r w:rsidRPr="005624C8">
              <w:rPr>
                <w:rFonts w:ascii="方正楷体_GBK" w:eastAsia="方正楷体_GBK" w:hAnsi="方正楷体_GBK" w:cs="方正楷体_GBK"/>
                <w:webHidden/>
                <w:kern w:val="2"/>
                <w:sz w:val="30"/>
                <w:szCs w:val="30"/>
              </w:rPr>
            </w:r>
            <w:r w:rsidRPr="005624C8">
              <w:rPr>
                <w:rFonts w:ascii="方正楷体_GBK" w:eastAsia="方正楷体_GBK" w:hAnsi="方正楷体_GBK" w:cs="方正楷体_GBK"/>
                <w:webHidden/>
                <w:kern w:val="2"/>
                <w:sz w:val="30"/>
                <w:szCs w:val="30"/>
              </w:rPr>
              <w:fldChar w:fldCharType="separate"/>
            </w:r>
            <w:r w:rsidR="007C01DA" w:rsidRPr="005624C8">
              <w:rPr>
                <w:rFonts w:ascii="方正楷体_GBK" w:eastAsia="方正楷体_GBK" w:hAnsi="方正楷体_GBK" w:cs="方正楷体_GBK"/>
                <w:webHidden/>
                <w:kern w:val="2"/>
                <w:sz w:val="30"/>
                <w:szCs w:val="30"/>
              </w:rPr>
              <w:t>13</w:t>
            </w:r>
            <w:r w:rsidRPr="005624C8">
              <w:rPr>
                <w:rFonts w:ascii="方正楷体_GBK" w:eastAsia="方正楷体_GBK" w:hAnsi="方正楷体_GBK" w:cs="方正楷体_GBK"/>
                <w:webHidden/>
                <w:kern w:val="2"/>
                <w:sz w:val="30"/>
                <w:szCs w:val="30"/>
              </w:rPr>
              <w:fldChar w:fldCharType="end"/>
            </w:r>
          </w:hyperlink>
        </w:p>
        <w:p w:rsidR="007C01DA" w:rsidRPr="005624C8" w:rsidRDefault="008B02F2" w:rsidP="00C079E1">
          <w:pPr>
            <w:pStyle w:val="WPSOffice2"/>
            <w:tabs>
              <w:tab w:val="right" w:leader="dot" w:pos="9070"/>
            </w:tabs>
            <w:spacing w:line="560" w:lineRule="exact"/>
            <w:ind w:left="440"/>
            <w:rPr>
              <w:rFonts w:ascii="方正楷体_GBK" w:eastAsia="方正楷体_GBK" w:hAnsi="方正楷体_GBK" w:cs="方正楷体_GBK"/>
              <w:kern w:val="2"/>
              <w:sz w:val="30"/>
              <w:szCs w:val="30"/>
            </w:rPr>
          </w:pPr>
          <w:hyperlink w:anchor="_Toc59640415" w:history="1">
            <w:r w:rsidR="007C01DA" w:rsidRPr="005624C8">
              <w:rPr>
                <w:rFonts w:ascii="方正楷体_GBK" w:eastAsia="方正楷体_GBK" w:hAnsi="方正楷体_GBK" w:cs="方正楷体_GBK" w:hint="eastAsia"/>
                <w:kern w:val="2"/>
                <w:sz w:val="30"/>
                <w:szCs w:val="30"/>
              </w:rPr>
              <w:t>（二）评价组织实施</w:t>
            </w:r>
            <w:r w:rsidR="007C01DA" w:rsidRPr="005624C8">
              <w:rPr>
                <w:rFonts w:ascii="方正楷体_GBK" w:eastAsia="方正楷体_GBK" w:hAnsi="方正楷体_GBK" w:cs="方正楷体_GBK"/>
                <w:webHidden/>
                <w:kern w:val="2"/>
                <w:sz w:val="30"/>
                <w:szCs w:val="30"/>
              </w:rPr>
              <w:tab/>
            </w:r>
            <w:r w:rsidRPr="005624C8">
              <w:rPr>
                <w:rFonts w:ascii="方正楷体_GBK" w:eastAsia="方正楷体_GBK" w:hAnsi="方正楷体_GBK" w:cs="方正楷体_GBK"/>
                <w:webHidden/>
                <w:kern w:val="2"/>
                <w:sz w:val="30"/>
                <w:szCs w:val="30"/>
              </w:rPr>
              <w:fldChar w:fldCharType="begin"/>
            </w:r>
            <w:r w:rsidR="007C01DA" w:rsidRPr="005624C8">
              <w:rPr>
                <w:rFonts w:ascii="方正楷体_GBK" w:eastAsia="方正楷体_GBK" w:hAnsi="方正楷体_GBK" w:cs="方正楷体_GBK"/>
                <w:webHidden/>
                <w:kern w:val="2"/>
                <w:sz w:val="30"/>
                <w:szCs w:val="30"/>
              </w:rPr>
              <w:instrText xml:space="preserve"> PAGEREF _Toc59640415 \h </w:instrText>
            </w:r>
            <w:r w:rsidRPr="005624C8">
              <w:rPr>
                <w:rFonts w:ascii="方正楷体_GBK" w:eastAsia="方正楷体_GBK" w:hAnsi="方正楷体_GBK" w:cs="方正楷体_GBK"/>
                <w:webHidden/>
                <w:kern w:val="2"/>
                <w:sz w:val="30"/>
                <w:szCs w:val="30"/>
              </w:rPr>
            </w:r>
            <w:r w:rsidRPr="005624C8">
              <w:rPr>
                <w:rFonts w:ascii="方正楷体_GBK" w:eastAsia="方正楷体_GBK" w:hAnsi="方正楷体_GBK" w:cs="方正楷体_GBK"/>
                <w:webHidden/>
                <w:kern w:val="2"/>
                <w:sz w:val="30"/>
                <w:szCs w:val="30"/>
              </w:rPr>
              <w:fldChar w:fldCharType="separate"/>
            </w:r>
            <w:r w:rsidR="007C01DA" w:rsidRPr="005624C8">
              <w:rPr>
                <w:rFonts w:ascii="方正楷体_GBK" w:eastAsia="方正楷体_GBK" w:hAnsi="方正楷体_GBK" w:cs="方正楷体_GBK"/>
                <w:webHidden/>
                <w:kern w:val="2"/>
                <w:sz w:val="30"/>
                <w:szCs w:val="30"/>
              </w:rPr>
              <w:t>15</w:t>
            </w:r>
            <w:r w:rsidRPr="005624C8">
              <w:rPr>
                <w:rFonts w:ascii="方正楷体_GBK" w:eastAsia="方正楷体_GBK" w:hAnsi="方正楷体_GBK" w:cs="方正楷体_GBK"/>
                <w:webHidden/>
                <w:kern w:val="2"/>
                <w:sz w:val="30"/>
                <w:szCs w:val="30"/>
              </w:rPr>
              <w:fldChar w:fldCharType="end"/>
            </w:r>
          </w:hyperlink>
        </w:p>
        <w:p w:rsidR="007C01DA" w:rsidRPr="003643C5" w:rsidRDefault="008B02F2" w:rsidP="00C079E1">
          <w:pPr>
            <w:pStyle w:val="WPSOffice1"/>
            <w:tabs>
              <w:tab w:val="right" w:leader="dot" w:pos="9070"/>
            </w:tabs>
            <w:spacing w:line="560" w:lineRule="exact"/>
            <w:rPr>
              <w:rFonts w:ascii="方正黑体_GBK" w:eastAsia="方正黑体_GBK" w:hAnsi="方正黑体_GBK" w:cs="方正黑体_GBK"/>
              <w:sz w:val="30"/>
              <w:szCs w:val="30"/>
            </w:rPr>
          </w:pPr>
          <w:hyperlink w:anchor="_Toc59640416" w:history="1">
            <w:r w:rsidR="007C01DA" w:rsidRPr="003643C5">
              <w:rPr>
                <w:rFonts w:ascii="方正黑体_GBK" w:eastAsia="方正黑体_GBK" w:hAnsi="方正黑体_GBK" w:cs="方正黑体_GBK" w:hint="eastAsia"/>
                <w:sz w:val="30"/>
                <w:szCs w:val="30"/>
              </w:rPr>
              <w:t>四、评价结论</w:t>
            </w:r>
            <w:r w:rsidR="007C01DA" w:rsidRPr="003643C5">
              <w:rPr>
                <w:rFonts w:ascii="方正黑体_GBK" w:eastAsia="方正黑体_GBK" w:hAnsi="方正黑体_GBK" w:cs="方正黑体_GBK"/>
                <w:webHidden/>
                <w:sz w:val="30"/>
                <w:szCs w:val="30"/>
              </w:rPr>
              <w:tab/>
            </w:r>
            <w:r w:rsidRPr="003643C5">
              <w:rPr>
                <w:rFonts w:ascii="方正黑体_GBK" w:eastAsia="方正黑体_GBK" w:hAnsi="方正黑体_GBK" w:cs="方正黑体_GBK"/>
                <w:webHidden/>
                <w:sz w:val="30"/>
                <w:szCs w:val="30"/>
              </w:rPr>
              <w:fldChar w:fldCharType="begin"/>
            </w:r>
            <w:r w:rsidR="007C01DA" w:rsidRPr="003643C5">
              <w:rPr>
                <w:rFonts w:ascii="方正黑体_GBK" w:eastAsia="方正黑体_GBK" w:hAnsi="方正黑体_GBK" w:cs="方正黑体_GBK"/>
                <w:webHidden/>
                <w:sz w:val="30"/>
                <w:szCs w:val="30"/>
              </w:rPr>
              <w:instrText xml:space="preserve"> PAGEREF _Toc59640416 \h </w:instrText>
            </w:r>
            <w:r w:rsidRPr="003643C5">
              <w:rPr>
                <w:rFonts w:ascii="方正黑体_GBK" w:eastAsia="方正黑体_GBK" w:hAnsi="方正黑体_GBK" w:cs="方正黑体_GBK"/>
                <w:webHidden/>
                <w:sz w:val="30"/>
                <w:szCs w:val="30"/>
              </w:rPr>
            </w:r>
            <w:r w:rsidRPr="003643C5">
              <w:rPr>
                <w:rFonts w:ascii="方正黑体_GBK" w:eastAsia="方正黑体_GBK" w:hAnsi="方正黑体_GBK" w:cs="方正黑体_GBK"/>
                <w:webHidden/>
                <w:sz w:val="30"/>
                <w:szCs w:val="30"/>
              </w:rPr>
              <w:fldChar w:fldCharType="separate"/>
            </w:r>
            <w:r w:rsidR="007C01DA" w:rsidRPr="003643C5">
              <w:rPr>
                <w:rFonts w:ascii="方正黑体_GBK" w:eastAsia="方正黑体_GBK" w:hAnsi="方正黑体_GBK" w:cs="方正黑体_GBK"/>
                <w:webHidden/>
                <w:sz w:val="30"/>
                <w:szCs w:val="30"/>
              </w:rPr>
              <w:t>16</w:t>
            </w:r>
            <w:r w:rsidRPr="003643C5">
              <w:rPr>
                <w:rFonts w:ascii="方正黑体_GBK" w:eastAsia="方正黑体_GBK" w:hAnsi="方正黑体_GBK" w:cs="方正黑体_GBK"/>
                <w:webHidden/>
                <w:sz w:val="30"/>
                <w:szCs w:val="30"/>
              </w:rPr>
              <w:fldChar w:fldCharType="end"/>
            </w:r>
          </w:hyperlink>
        </w:p>
        <w:p w:rsidR="007C01DA" w:rsidRPr="003643C5" w:rsidRDefault="008B02F2" w:rsidP="00C079E1">
          <w:pPr>
            <w:pStyle w:val="WPSOffice1"/>
            <w:tabs>
              <w:tab w:val="right" w:leader="dot" w:pos="9070"/>
            </w:tabs>
            <w:spacing w:line="560" w:lineRule="exact"/>
            <w:rPr>
              <w:rFonts w:ascii="方正黑体_GBK" w:eastAsia="方正黑体_GBK" w:hAnsi="方正黑体_GBK" w:cs="方正黑体_GBK"/>
              <w:sz w:val="30"/>
              <w:szCs w:val="30"/>
            </w:rPr>
          </w:pPr>
          <w:hyperlink w:anchor="_Toc59640417" w:history="1">
            <w:r w:rsidR="007C01DA" w:rsidRPr="003643C5">
              <w:rPr>
                <w:rFonts w:ascii="方正黑体_GBK" w:eastAsia="方正黑体_GBK" w:hAnsi="方正黑体_GBK" w:cs="方正黑体_GBK" w:hint="eastAsia"/>
                <w:sz w:val="30"/>
                <w:szCs w:val="30"/>
              </w:rPr>
              <w:t>五、绩效分析</w:t>
            </w:r>
            <w:r w:rsidR="007C01DA" w:rsidRPr="003643C5">
              <w:rPr>
                <w:rFonts w:ascii="方正黑体_GBK" w:eastAsia="方正黑体_GBK" w:hAnsi="方正黑体_GBK" w:cs="方正黑体_GBK"/>
                <w:webHidden/>
                <w:sz w:val="30"/>
                <w:szCs w:val="30"/>
              </w:rPr>
              <w:tab/>
            </w:r>
            <w:r w:rsidRPr="003643C5">
              <w:rPr>
                <w:rFonts w:ascii="方正黑体_GBK" w:eastAsia="方正黑体_GBK" w:hAnsi="方正黑体_GBK" w:cs="方正黑体_GBK"/>
                <w:webHidden/>
                <w:sz w:val="30"/>
                <w:szCs w:val="30"/>
              </w:rPr>
              <w:fldChar w:fldCharType="begin"/>
            </w:r>
            <w:r w:rsidR="007C01DA" w:rsidRPr="003643C5">
              <w:rPr>
                <w:rFonts w:ascii="方正黑体_GBK" w:eastAsia="方正黑体_GBK" w:hAnsi="方正黑体_GBK" w:cs="方正黑体_GBK"/>
                <w:webHidden/>
                <w:sz w:val="30"/>
                <w:szCs w:val="30"/>
              </w:rPr>
              <w:instrText xml:space="preserve"> PAGEREF _Toc59640417 \h </w:instrText>
            </w:r>
            <w:r w:rsidRPr="003643C5">
              <w:rPr>
                <w:rFonts w:ascii="方正黑体_GBK" w:eastAsia="方正黑体_GBK" w:hAnsi="方正黑体_GBK" w:cs="方正黑体_GBK"/>
                <w:webHidden/>
                <w:sz w:val="30"/>
                <w:szCs w:val="30"/>
              </w:rPr>
            </w:r>
            <w:r w:rsidRPr="003643C5">
              <w:rPr>
                <w:rFonts w:ascii="方正黑体_GBK" w:eastAsia="方正黑体_GBK" w:hAnsi="方正黑体_GBK" w:cs="方正黑体_GBK"/>
                <w:webHidden/>
                <w:sz w:val="30"/>
                <w:szCs w:val="30"/>
              </w:rPr>
              <w:fldChar w:fldCharType="separate"/>
            </w:r>
            <w:r w:rsidR="007C01DA" w:rsidRPr="003643C5">
              <w:rPr>
                <w:rFonts w:ascii="方正黑体_GBK" w:eastAsia="方正黑体_GBK" w:hAnsi="方正黑体_GBK" w:cs="方正黑体_GBK"/>
                <w:webHidden/>
                <w:sz w:val="30"/>
                <w:szCs w:val="30"/>
              </w:rPr>
              <w:t>16</w:t>
            </w:r>
            <w:r w:rsidRPr="003643C5">
              <w:rPr>
                <w:rFonts w:ascii="方正黑体_GBK" w:eastAsia="方正黑体_GBK" w:hAnsi="方正黑体_GBK" w:cs="方正黑体_GBK"/>
                <w:webHidden/>
                <w:sz w:val="30"/>
                <w:szCs w:val="30"/>
              </w:rPr>
              <w:fldChar w:fldCharType="end"/>
            </w:r>
          </w:hyperlink>
        </w:p>
        <w:p w:rsidR="007C01DA" w:rsidRPr="005624C8" w:rsidRDefault="008B02F2" w:rsidP="00C079E1">
          <w:pPr>
            <w:pStyle w:val="WPSOffice2"/>
            <w:tabs>
              <w:tab w:val="right" w:leader="dot" w:pos="9070"/>
            </w:tabs>
            <w:spacing w:line="560" w:lineRule="exact"/>
            <w:ind w:left="440"/>
            <w:rPr>
              <w:rFonts w:ascii="方正楷体_GBK" w:eastAsia="方正楷体_GBK" w:hAnsi="方正楷体_GBK" w:cs="方正楷体_GBK"/>
              <w:kern w:val="2"/>
              <w:sz w:val="30"/>
              <w:szCs w:val="30"/>
            </w:rPr>
          </w:pPr>
          <w:hyperlink w:anchor="_Toc59640418" w:history="1">
            <w:r w:rsidR="007C01DA" w:rsidRPr="005624C8">
              <w:rPr>
                <w:rFonts w:ascii="方正楷体_GBK" w:eastAsia="方正楷体_GBK" w:hAnsi="方正楷体_GBK" w:cs="方正楷体_GBK" w:hint="eastAsia"/>
                <w:kern w:val="2"/>
                <w:sz w:val="30"/>
                <w:szCs w:val="30"/>
              </w:rPr>
              <w:t>（一）指标评价分析</w:t>
            </w:r>
            <w:r w:rsidR="007C01DA" w:rsidRPr="005624C8">
              <w:rPr>
                <w:rFonts w:ascii="方正楷体_GBK" w:eastAsia="方正楷体_GBK" w:hAnsi="方正楷体_GBK" w:cs="方正楷体_GBK"/>
                <w:webHidden/>
                <w:kern w:val="2"/>
                <w:sz w:val="30"/>
                <w:szCs w:val="30"/>
              </w:rPr>
              <w:tab/>
            </w:r>
            <w:r w:rsidRPr="005624C8">
              <w:rPr>
                <w:rFonts w:ascii="方正楷体_GBK" w:eastAsia="方正楷体_GBK" w:hAnsi="方正楷体_GBK" w:cs="方正楷体_GBK"/>
                <w:webHidden/>
                <w:kern w:val="2"/>
                <w:sz w:val="30"/>
                <w:szCs w:val="30"/>
              </w:rPr>
              <w:fldChar w:fldCharType="begin"/>
            </w:r>
            <w:r w:rsidR="007C01DA" w:rsidRPr="005624C8">
              <w:rPr>
                <w:rFonts w:ascii="方正楷体_GBK" w:eastAsia="方正楷体_GBK" w:hAnsi="方正楷体_GBK" w:cs="方正楷体_GBK"/>
                <w:webHidden/>
                <w:kern w:val="2"/>
                <w:sz w:val="30"/>
                <w:szCs w:val="30"/>
              </w:rPr>
              <w:instrText xml:space="preserve"> PAGEREF _Toc59640418 \h </w:instrText>
            </w:r>
            <w:r w:rsidRPr="005624C8">
              <w:rPr>
                <w:rFonts w:ascii="方正楷体_GBK" w:eastAsia="方正楷体_GBK" w:hAnsi="方正楷体_GBK" w:cs="方正楷体_GBK"/>
                <w:webHidden/>
                <w:kern w:val="2"/>
                <w:sz w:val="30"/>
                <w:szCs w:val="30"/>
              </w:rPr>
            </w:r>
            <w:r w:rsidRPr="005624C8">
              <w:rPr>
                <w:rFonts w:ascii="方正楷体_GBK" w:eastAsia="方正楷体_GBK" w:hAnsi="方正楷体_GBK" w:cs="方正楷体_GBK"/>
                <w:webHidden/>
                <w:kern w:val="2"/>
                <w:sz w:val="30"/>
                <w:szCs w:val="30"/>
              </w:rPr>
              <w:fldChar w:fldCharType="separate"/>
            </w:r>
            <w:r w:rsidR="007C01DA" w:rsidRPr="005624C8">
              <w:rPr>
                <w:rFonts w:ascii="方正楷体_GBK" w:eastAsia="方正楷体_GBK" w:hAnsi="方正楷体_GBK" w:cs="方正楷体_GBK"/>
                <w:webHidden/>
                <w:kern w:val="2"/>
                <w:sz w:val="30"/>
                <w:szCs w:val="30"/>
              </w:rPr>
              <w:t>16</w:t>
            </w:r>
            <w:r w:rsidRPr="005624C8">
              <w:rPr>
                <w:rFonts w:ascii="方正楷体_GBK" w:eastAsia="方正楷体_GBK" w:hAnsi="方正楷体_GBK" w:cs="方正楷体_GBK"/>
                <w:webHidden/>
                <w:kern w:val="2"/>
                <w:sz w:val="30"/>
                <w:szCs w:val="30"/>
              </w:rPr>
              <w:fldChar w:fldCharType="end"/>
            </w:r>
          </w:hyperlink>
        </w:p>
        <w:p w:rsidR="007C01DA" w:rsidRPr="005624C8" w:rsidRDefault="008B02F2" w:rsidP="00C079E1">
          <w:pPr>
            <w:pStyle w:val="WPSOffice2"/>
            <w:tabs>
              <w:tab w:val="right" w:leader="dot" w:pos="9070"/>
            </w:tabs>
            <w:spacing w:line="560" w:lineRule="exact"/>
            <w:ind w:left="440"/>
            <w:rPr>
              <w:rFonts w:ascii="方正楷体_GBK" w:eastAsia="方正楷体_GBK" w:hAnsi="方正楷体_GBK" w:cs="方正楷体_GBK"/>
              <w:kern w:val="2"/>
              <w:sz w:val="30"/>
              <w:szCs w:val="30"/>
            </w:rPr>
          </w:pPr>
          <w:hyperlink w:anchor="_Toc59640419" w:history="1">
            <w:r w:rsidR="007C01DA" w:rsidRPr="005624C8">
              <w:rPr>
                <w:rFonts w:ascii="方正楷体_GBK" w:eastAsia="方正楷体_GBK" w:hAnsi="方正楷体_GBK" w:cs="方正楷体_GBK" w:hint="eastAsia"/>
                <w:kern w:val="2"/>
                <w:sz w:val="30"/>
                <w:szCs w:val="30"/>
              </w:rPr>
              <w:t>（二）取得的主要绩效</w:t>
            </w:r>
            <w:r w:rsidR="007C01DA" w:rsidRPr="005624C8">
              <w:rPr>
                <w:rFonts w:ascii="方正楷体_GBK" w:eastAsia="方正楷体_GBK" w:hAnsi="方正楷体_GBK" w:cs="方正楷体_GBK"/>
                <w:webHidden/>
                <w:kern w:val="2"/>
                <w:sz w:val="30"/>
                <w:szCs w:val="30"/>
              </w:rPr>
              <w:tab/>
            </w:r>
            <w:r w:rsidRPr="005624C8">
              <w:rPr>
                <w:rFonts w:ascii="方正楷体_GBK" w:eastAsia="方正楷体_GBK" w:hAnsi="方正楷体_GBK" w:cs="方正楷体_GBK"/>
                <w:webHidden/>
                <w:kern w:val="2"/>
                <w:sz w:val="30"/>
                <w:szCs w:val="30"/>
              </w:rPr>
              <w:fldChar w:fldCharType="begin"/>
            </w:r>
            <w:r w:rsidR="007C01DA" w:rsidRPr="005624C8">
              <w:rPr>
                <w:rFonts w:ascii="方正楷体_GBK" w:eastAsia="方正楷体_GBK" w:hAnsi="方正楷体_GBK" w:cs="方正楷体_GBK"/>
                <w:webHidden/>
                <w:kern w:val="2"/>
                <w:sz w:val="30"/>
                <w:szCs w:val="30"/>
              </w:rPr>
              <w:instrText xml:space="preserve"> PAGEREF _Toc59640419 \h </w:instrText>
            </w:r>
            <w:r w:rsidRPr="005624C8">
              <w:rPr>
                <w:rFonts w:ascii="方正楷体_GBK" w:eastAsia="方正楷体_GBK" w:hAnsi="方正楷体_GBK" w:cs="方正楷体_GBK"/>
                <w:webHidden/>
                <w:kern w:val="2"/>
                <w:sz w:val="30"/>
                <w:szCs w:val="30"/>
              </w:rPr>
            </w:r>
            <w:r w:rsidRPr="005624C8">
              <w:rPr>
                <w:rFonts w:ascii="方正楷体_GBK" w:eastAsia="方正楷体_GBK" w:hAnsi="方正楷体_GBK" w:cs="方正楷体_GBK"/>
                <w:webHidden/>
                <w:kern w:val="2"/>
                <w:sz w:val="30"/>
                <w:szCs w:val="30"/>
              </w:rPr>
              <w:fldChar w:fldCharType="separate"/>
            </w:r>
            <w:r w:rsidR="007C01DA" w:rsidRPr="005624C8">
              <w:rPr>
                <w:rFonts w:ascii="方正楷体_GBK" w:eastAsia="方正楷体_GBK" w:hAnsi="方正楷体_GBK" w:cs="方正楷体_GBK"/>
                <w:webHidden/>
                <w:kern w:val="2"/>
                <w:sz w:val="30"/>
                <w:szCs w:val="30"/>
              </w:rPr>
              <w:t>20</w:t>
            </w:r>
            <w:r w:rsidRPr="005624C8">
              <w:rPr>
                <w:rFonts w:ascii="方正楷体_GBK" w:eastAsia="方正楷体_GBK" w:hAnsi="方正楷体_GBK" w:cs="方正楷体_GBK"/>
                <w:webHidden/>
                <w:kern w:val="2"/>
                <w:sz w:val="30"/>
                <w:szCs w:val="30"/>
              </w:rPr>
              <w:fldChar w:fldCharType="end"/>
            </w:r>
          </w:hyperlink>
        </w:p>
        <w:p w:rsidR="007C01DA" w:rsidRPr="003643C5" w:rsidRDefault="008B02F2" w:rsidP="00C079E1">
          <w:pPr>
            <w:pStyle w:val="WPSOffice1"/>
            <w:tabs>
              <w:tab w:val="right" w:leader="dot" w:pos="9070"/>
            </w:tabs>
            <w:spacing w:line="560" w:lineRule="exact"/>
            <w:rPr>
              <w:rFonts w:ascii="方正黑体_GBK" w:eastAsia="方正黑体_GBK" w:hAnsi="方正黑体_GBK" w:cs="方正黑体_GBK"/>
              <w:sz w:val="30"/>
              <w:szCs w:val="30"/>
            </w:rPr>
          </w:pPr>
          <w:hyperlink w:anchor="_Toc59640420" w:history="1">
            <w:r w:rsidR="007C01DA" w:rsidRPr="003643C5">
              <w:rPr>
                <w:rFonts w:ascii="方正黑体_GBK" w:eastAsia="方正黑体_GBK" w:hAnsi="方正黑体_GBK" w:cs="方正黑体_GBK" w:hint="eastAsia"/>
                <w:sz w:val="30"/>
                <w:szCs w:val="30"/>
              </w:rPr>
              <w:t>六、存在的问题</w:t>
            </w:r>
            <w:r w:rsidR="007C01DA" w:rsidRPr="003643C5">
              <w:rPr>
                <w:rFonts w:ascii="方正黑体_GBK" w:eastAsia="方正黑体_GBK" w:hAnsi="方正黑体_GBK" w:cs="方正黑体_GBK"/>
                <w:webHidden/>
                <w:sz w:val="30"/>
                <w:szCs w:val="30"/>
              </w:rPr>
              <w:tab/>
            </w:r>
            <w:r w:rsidRPr="003643C5">
              <w:rPr>
                <w:rFonts w:ascii="方正黑体_GBK" w:eastAsia="方正黑体_GBK" w:hAnsi="方正黑体_GBK" w:cs="方正黑体_GBK"/>
                <w:webHidden/>
                <w:sz w:val="30"/>
                <w:szCs w:val="30"/>
              </w:rPr>
              <w:fldChar w:fldCharType="begin"/>
            </w:r>
            <w:r w:rsidR="007C01DA" w:rsidRPr="003643C5">
              <w:rPr>
                <w:rFonts w:ascii="方正黑体_GBK" w:eastAsia="方正黑体_GBK" w:hAnsi="方正黑体_GBK" w:cs="方正黑体_GBK"/>
                <w:webHidden/>
                <w:sz w:val="30"/>
                <w:szCs w:val="30"/>
              </w:rPr>
              <w:instrText xml:space="preserve"> PAGEREF _Toc59640420 \h </w:instrText>
            </w:r>
            <w:r w:rsidRPr="003643C5">
              <w:rPr>
                <w:rFonts w:ascii="方正黑体_GBK" w:eastAsia="方正黑体_GBK" w:hAnsi="方正黑体_GBK" w:cs="方正黑体_GBK"/>
                <w:webHidden/>
                <w:sz w:val="30"/>
                <w:szCs w:val="30"/>
              </w:rPr>
            </w:r>
            <w:r w:rsidRPr="003643C5">
              <w:rPr>
                <w:rFonts w:ascii="方正黑体_GBK" w:eastAsia="方正黑体_GBK" w:hAnsi="方正黑体_GBK" w:cs="方正黑体_GBK"/>
                <w:webHidden/>
                <w:sz w:val="30"/>
                <w:szCs w:val="30"/>
              </w:rPr>
              <w:fldChar w:fldCharType="separate"/>
            </w:r>
            <w:r w:rsidR="007C01DA" w:rsidRPr="003643C5">
              <w:rPr>
                <w:rFonts w:ascii="方正黑体_GBK" w:eastAsia="方正黑体_GBK" w:hAnsi="方正黑体_GBK" w:cs="方正黑体_GBK"/>
                <w:webHidden/>
                <w:sz w:val="30"/>
                <w:szCs w:val="30"/>
              </w:rPr>
              <w:t>24</w:t>
            </w:r>
            <w:r w:rsidRPr="003643C5">
              <w:rPr>
                <w:rFonts w:ascii="方正黑体_GBK" w:eastAsia="方正黑体_GBK" w:hAnsi="方正黑体_GBK" w:cs="方正黑体_GBK"/>
                <w:webHidden/>
                <w:sz w:val="30"/>
                <w:szCs w:val="30"/>
              </w:rPr>
              <w:fldChar w:fldCharType="end"/>
            </w:r>
          </w:hyperlink>
        </w:p>
        <w:p w:rsidR="007C01DA" w:rsidRPr="005624C8" w:rsidRDefault="008B02F2" w:rsidP="00C079E1">
          <w:pPr>
            <w:pStyle w:val="WPSOffice2"/>
            <w:tabs>
              <w:tab w:val="right" w:leader="dot" w:pos="9070"/>
            </w:tabs>
            <w:spacing w:line="560" w:lineRule="exact"/>
            <w:ind w:left="440"/>
            <w:rPr>
              <w:rFonts w:ascii="方正楷体_GBK" w:eastAsia="方正楷体_GBK" w:hAnsi="方正楷体_GBK" w:cs="方正楷体_GBK"/>
              <w:kern w:val="2"/>
              <w:sz w:val="30"/>
              <w:szCs w:val="30"/>
            </w:rPr>
          </w:pPr>
          <w:hyperlink w:anchor="_Toc59640421" w:history="1">
            <w:r w:rsidR="007C01DA" w:rsidRPr="005624C8">
              <w:rPr>
                <w:rFonts w:ascii="方正楷体_GBK" w:eastAsia="方正楷体_GBK" w:hAnsi="方正楷体_GBK" w:cs="方正楷体_GBK" w:hint="eastAsia"/>
                <w:kern w:val="2"/>
                <w:sz w:val="30"/>
                <w:szCs w:val="30"/>
              </w:rPr>
              <w:t>（一）基本支出执行控制不够严格</w:t>
            </w:r>
            <w:r w:rsidR="007C01DA" w:rsidRPr="005624C8">
              <w:rPr>
                <w:rFonts w:ascii="方正楷体_GBK" w:eastAsia="方正楷体_GBK" w:hAnsi="方正楷体_GBK" w:cs="方正楷体_GBK"/>
                <w:webHidden/>
                <w:kern w:val="2"/>
                <w:sz w:val="30"/>
                <w:szCs w:val="30"/>
              </w:rPr>
              <w:tab/>
            </w:r>
            <w:r w:rsidRPr="005624C8">
              <w:rPr>
                <w:rFonts w:ascii="方正楷体_GBK" w:eastAsia="方正楷体_GBK" w:hAnsi="方正楷体_GBK" w:cs="方正楷体_GBK"/>
                <w:webHidden/>
                <w:kern w:val="2"/>
                <w:sz w:val="30"/>
                <w:szCs w:val="30"/>
              </w:rPr>
              <w:fldChar w:fldCharType="begin"/>
            </w:r>
            <w:r w:rsidR="007C01DA" w:rsidRPr="005624C8">
              <w:rPr>
                <w:rFonts w:ascii="方正楷体_GBK" w:eastAsia="方正楷体_GBK" w:hAnsi="方正楷体_GBK" w:cs="方正楷体_GBK"/>
                <w:webHidden/>
                <w:kern w:val="2"/>
                <w:sz w:val="30"/>
                <w:szCs w:val="30"/>
              </w:rPr>
              <w:instrText xml:space="preserve"> PAGEREF _Toc59640421 \h </w:instrText>
            </w:r>
            <w:r w:rsidRPr="005624C8">
              <w:rPr>
                <w:rFonts w:ascii="方正楷体_GBK" w:eastAsia="方正楷体_GBK" w:hAnsi="方正楷体_GBK" w:cs="方正楷体_GBK"/>
                <w:webHidden/>
                <w:kern w:val="2"/>
                <w:sz w:val="30"/>
                <w:szCs w:val="30"/>
              </w:rPr>
            </w:r>
            <w:r w:rsidRPr="005624C8">
              <w:rPr>
                <w:rFonts w:ascii="方正楷体_GBK" w:eastAsia="方正楷体_GBK" w:hAnsi="方正楷体_GBK" w:cs="方正楷体_GBK"/>
                <w:webHidden/>
                <w:kern w:val="2"/>
                <w:sz w:val="30"/>
                <w:szCs w:val="30"/>
              </w:rPr>
              <w:fldChar w:fldCharType="separate"/>
            </w:r>
            <w:r w:rsidR="007C01DA" w:rsidRPr="005624C8">
              <w:rPr>
                <w:rFonts w:ascii="方正楷体_GBK" w:eastAsia="方正楷体_GBK" w:hAnsi="方正楷体_GBK" w:cs="方正楷体_GBK"/>
                <w:webHidden/>
                <w:kern w:val="2"/>
                <w:sz w:val="30"/>
                <w:szCs w:val="30"/>
              </w:rPr>
              <w:t>24</w:t>
            </w:r>
            <w:r w:rsidRPr="005624C8">
              <w:rPr>
                <w:rFonts w:ascii="方正楷体_GBK" w:eastAsia="方正楷体_GBK" w:hAnsi="方正楷体_GBK" w:cs="方正楷体_GBK"/>
                <w:webHidden/>
                <w:kern w:val="2"/>
                <w:sz w:val="30"/>
                <w:szCs w:val="30"/>
              </w:rPr>
              <w:fldChar w:fldCharType="end"/>
            </w:r>
          </w:hyperlink>
        </w:p>
        <w:p w:rsidR="007C01DA" w:rsidRPr="005624C8" w:rsidRDefault="008B02F2" w:rsidP="00C079E1">
          <w:pPr>
            <w:pStyle w:val="WPSOffice2"/>
            <w:tabs>
              <w:tab w:val="right" w:leader="dot" w:pos="9070"/>
            </w:tabs>
            <w:spacing w:line="560" w:lineRule="exact"/>
            <w:ind w:left="440"/>
            <w:rPr>
              <w:rFonts w:ascii="方正楷体_GBK" w:eastAsia="方正楷体_GBK" w:hAnsi="方正楷体_GBK" w:cs="方正楷体_GBK"/>
              <w:kern w:val="2"/>
              <w:sz w:val="30"/>
              <w:szCs w:val="30"/>
            </w:rPr>
          </w:pPr>
          <w:hyperlink w:anchor="_Toc59640422" w:history="1">
            <w:r w:rsidR="007C01DA" w:rsidRPr="005624C8">
              <w:rPr>
                <w:rFonts w:ascii="方正楷体_GBK" w:eastAsia="方正楷体_GBK" w:hAnsi="方正楷体_GBK" w:cs="方正楷体_GBK" w:hint="eastAsia"/>
                <w:kern w:val="2"/>
                <w:sz w:val="30"/>
                <w:szCs w:val="30"/>
              </w:rPr>
              <w:t>（二）专项资金管理水平不高</w:t>
            </w:r>
            <w:r w:rsidR="007C01DA" w:rsidRPr="005624C8">
              <w:rPr>
                <w:rFonts w:ascii="方正楷体_GBK" w:eastAsia="方正楷体_GBK" w:hAnsi="方正楷体_GBK" w:cs="方正楷体_GBK"/>
                <w:webHidden/>
                <w:kern w:val="2"/>
                <w:sz w:val="30"/>
                <w:szCs w:val="30"/>
              </w:rPr>
              <w:tab/>
            </w:r>
            <w:r w:rsidRPr="005624C8">
              <w:rPr>
                <w:rFonts w:ascii="方正楷体_GBK" w:eastAsia="方正楷体_GBK" w:hAnsi="方正楷体_GBK" w:cs="方正楷体_GBK"/>
                <w:webHidden/>
                <w:kern w:val="2"/>
                <w:sz w:val="30"/>
                <w:szCs w:val="30"/>
              </w:rPr>
              <w:fldChar w:fldCharType="begin"/>
            </w:r>
            <w:r w:rsidR="007C01DA" w:rsidRPr="005624C8">
              <w:rPr>
                <w:rFonts w:ascii="方正楷体_GBK" w:eastAsia="方正楷体_GBK" w:hAnsi="方正楷体_GBK" w:cs="方正楷体_GBK"/>
                <w:webHidden/>
                <w:kern w:val="2"/>
                <w:sz w:val="30"/>
                <w:szCs w:val="30"/>
              </w:rPr>
              <w:instrText xml:space="preserve"> PAGEREF _Toc59640422 \h </w:instrText>
            </w:r>
            <w:r w:rsidRPr="005624C8">
              <w:rPr>
                <w:rFonts w:ascii="方正楷体_GBK" w:eastAsia="方正楷体_GBK" w:hAnsi="方正楷体_GBK" w:cs="方正楷体_GBK"/>
                <w:webHidden/>
                <w:kern w:val="2"/>
                <w:sz w:val="30"/>
                <w:szCs w:val="30"/>
              </w:rPr>
            </w:r>
            <w:r w:rsidRPr="005624C8">
              <w:rPr>
                <w:rFonts w:ascii="方正楷体_GBK" w:eastAsia="方正楷体_GBK" w:hAnsi="方正楷体_GBK" w:cs="方正楷体_GBK"/>
                <w:webHidden/>
                <w:kern w:val="2"/>
                <w:sz w:val="30"/>
                <w:szCs w:val="30"/>
              </w:rPr>
              <w:fldChar w:fldCharType="separate"/>
            </w:r>
            <w:r w:rsidR="007C01DA" w:rsidRPr="005624C8">
              <w:rPr>
                <w:rFonts w:ascii="方正楷体_GBK" w:eastAsia="方正楷体_GBK" w:hAnsi="方正楷体_GBK" w:cs="方正楷体_GBK"/>
                <w:webHidden/>
                <w:kern w:val="2"/>
                <w:sz w:val="30"/>
                <w:szCs w:val="30"/>
              </w:rPr>
              <w:t>25</w:t>
            </w:r>
            <w:r w:rsidRPr="005624C8">
              <w:rPr>
                <w:rFonts w:ascii="方正楷体_GBK" w:eastAsia="方正楷体_GBK" w:hAnsi="方正楷体_GBK" w:cs="方正楷体_GBK"/>
                <w:webHidden/>
                <w:kern w:val="2"/>
                <w:sz w:val="30"/>
                <w:szCs w:val="30"/>
              </w:rPr>
              <w:fldChar w:fldCharType="end"/>
            </w:r>
          </w:hyperlink>
        </w:p>
        <w:p w:rsidR="007C01DA" w:rsidRPr="005624C8" w:rsidRDefault="008B02F2" w:rsidP="00C079E1">
          <w:pPr>
            <w:pStyle w:val="WPSOffice2"/>
            <w:tabs>
              <w:tab w:val="right" w:leader="dot" w:pos="9070"/>
            </w:tabs>
            <w:spacing w:line="560" w:lineRule="exact"/>
            <w:ind w:left="440"/>
            <w:rPr>
              <w:rFonts w:ascii="方正楷体_GBK" w:eastAsia="方正楷体_GBK" w:hAnsi="方正楷体_GBK" w:cs="方正楷体_GBK"/>
              <w:kern w:val="2"/>
              <w:sz w:val="30"/>
              <w:szCs w:val="30"/>
            </w:rPr>
          </w:pPr>
          <w:hyperlink w:anchor="_Toc59640423" w:history="1">
            <w:r w:rsidR="007C01DA" w:rsidRPr="005624C8">
              <w:rPr>
                <w:rFonts w:ascii="方正楷体_GBK" w:eastAsia="方正楷体_GBK" w:hAnsi="方正楷体_GBK" w:cs="方正楷体_GBK" w:hint="eastAsia"/>
                <w:kern w:val="2"/>
                <w:sz w:val="30"/>
                <w:szCs w:val="30"/>
              </w:rPr>
              <w:t>（三）资产管理存在薄弱环节</w:t>
            </w:r>
            <w:r w:rsidR="007C01DA" w:rsidRPr="005624C8">
              <w:rPr>
                <w:rFonts w:ascii="方正楷体_GBK" w:eastAsia="方正楷体_GBK" w:hAnsi="方正楷体_GBK" w:cs="方正楷体_GBK"/>
                <w:webHidden/>
                <w:kern w:val="2"/>
                <w:sz w:val="30"/>
                <w:szCs w:val="30"/>
              </w:rPr>
              <w:tab/>
            </w:r>
            <w:r w:rsidRPr="005624C8">
              <w:rPr>
                <w:rFonts w:ascii="方正楷体_GBK" w:eastAsia="方正楷体_GBK" w:hAnsi="方正楷体_GBK" w:cs="方正楷体_GBK"/>
                <w:webHidden/>
                <w:kern w:val="2"/>
                <w:sz w:val="30"/>
                <w:szCs w:val="30"/>
              </w:rPr>
              <w:fldChar w:fldCharType="begin"/>
            </w:r>
            <w:r w:rsidR="007C01DA" w:rsidRPr="005624C8">
              <w:rPr>
                <w:rFonts w:ascii="方正楷体_GBK" w:eastAsia="方正楷体_GBK" w:hAnsi="方正楷体_GBK" w:cs="方正楷体_GBK"/>
                <w:webHidden/>
                <w:kern w:val="2"/>
                <w:sz w:val="30"/>
                <w:szCs w:val="30"/>
              </w:rPr>
              <w:instrText xml:space="preserve"> PAGEREF _Toc59640423 \h </w:instrText>
            </w:r>
            <w:r w:rsidRPr="005624C8">
              <w:rPr>
                <w:rFonts w:ascii="方正楷体_GBK" w:eastAsia="方正楷体_GBK" w:hAnsi="方正楷体_GBK" w:cs="方正楷体_GBK"/>
                <w:webHidden/>
                <w:kern w:val="2"/>
                <w:sz w:val="30"/>
                <w:szCs w:val="30"/>
              </w:rPr>
            </w:r>
            <w:r w:rsidRPr="005624C8">
              <w:rPr>
                <w:rFonts w:ascii="方正楷体_GBK" w:eastAsia="方正楷体_GBK" w:hAnsi="方正楷体_GBK" w:cs="方正楷体_GBK"/>
                <w:webHidden/>
                <w:kern w:val="2"/>
                <w:sz w:val="30"/>
                <w:szCs w:val="30"/>
              </w:rPr>
              <w:fldChar w:fldCharType="separate"/>
            </w:r>
            <w:r w:rsidR="007C01DA" w:rsidRPr="005624C8">
              <w:rPr>
                <w:rFonts w:ascii="方正楷体_GBK" w:eastAsia="方正楷体_GBK" w:hAnsi="方正楷体_GBK" w:cs="方正楷体_GBK"/>
                <w:webHidden/>
                <w:kern w:val="2"/>
                <w:sz w:val="30"/>
                <w:szCs w:val="30"/>
              </w:rPr>
              <w:t>26</w:t>
            </w:r>
            <w:r w:rsidRPr="005624C8">
              <w:rPr>
                <w:rFonts w:ascii="方正楷体_GBK" w:eastAsia="方正楷体_GBK" w:hAnsi="方正楷体_GBK" w:cs="方正楷体_GBK"/>
                <w:webHidden/>
                <w:kern w:val="2"/>
                <w:sz w:val="30"/>
                <w:szCs w:val="30"/>
              </w:rPr>
              <w:fldChar w:fldCharType="end"/>
            </w:r>
          </w:hyperlink>
        </w:p>
        <w:p w:rsidR="007C01DA" w:rsidRPr="005624C8" w:rsidRDefault="008B02F2" w:rsidP="00C079E1">
          <w:pPr>
            <w:pStyle w:val="WPSOffice2"/>
            <w:tabs>
              <w:tab w:val="right" w:leader="dot" w:pos="9070"/>
            </w:tabs>
            <w:spacing w:line="560" w:lineRule="exact"/>
            <w:ind w:left="440"/>
            <w:rPr>
              <w:rFonts w:ascii="方正楷体_GBK" w:eastAsia="方正楷体_GBK" w:hAnsi="方正楷体_GBK" w:cs="方正楷体_GBK"/>
              <w:kern w:val="2"/>
              <w:sz w:val="30"/>
              <w:szCs w:val="30"/>
            </w:rPr>
          </w:pPr>
          <w:hyperlink w:anchor="_Toc59640424" w:history="1">
            <w:r w:rsidR="007C01DA" w:rsidRPr="005624C8">
              <w:rPr>
                <w:rFonts w:ascii="方正楷体_GBK" w:eastAsia="方正楷体_GBK" w:hAnsi="方正楷体_GBK" w:cs="方正楷体_GBK" w:hint="eastAsia"/>
                <w:kern w:val="2"/>
                <w:sz w:val="30"/>
                <w:szCs w:val="30"/>
              </w:rPr>
              <w:t>（四）内部控制建设存在缺位</w:t>
            </w:r>
            <w:r w:rsidR="007C01DA" w:rsidRPr="005624C8">
              <w:rPr>
                <w:rFonts w:ascii="方正楷体_GBK" w:eastAsia="方正楷体_GBK" w:hAnsi="方正楷体_GBK" w:cs="方正楷体_GBK"/>
                <w:webHidden/>
                <w:kern w:val="2"/>
                <w:sz w:val="30"/>
                <w:szCs w:val="30"/>
              </w:rPr>
              <w:tab/>
            </w:r>
            <w:r w:rsidRPr="005624C8">
              <w:rPr>
                <w:rFonts w:ascii="方正楷体_GBK" w:eastAsia="方正楷体_GBK" w:hAnsi="方正楷体_GBK" w:cs="方正楷体_GBK"/>
                <w:webHidden/>
                <w:kern w:val="2"/>
                <w:sz w:val="30"/>
                <w:szCs w:val="30"/>
              </w:rPr>
              <w:fldChar w:fldCharType="begin"/>
            </w:r>
            <w:r w:rsidR="007C01DA" w:rsidRPr="005624C8">
              <w:rPr>
                <w:rFonts w:ascii="方正楷体_GBK" w:eastAsia="方正楷体_GBK" w:hAnsi="方正楷体_GBK" w:cs="方正楷体_GBK"/>
                <w:webHidden/>
                <w:kern w:val="2"/>
                <w:sz w:val="30"/>
                <w:szCs w:val="30"/>
              </w:rPr>
              <w:instrText xml:space="preserve"> PAGEREF _Toc59640424 \h </w:instrText>
            </w:r>
            <w:r w:rsidRPr="005624C8">
              <w:rPr>
                <w:rFonts w:ascii="方正楷体_GBK" w:eastAsia="方正楷体_GBK" w:hAnsi="方正楷体_GBK" w:cs="方正楷体_GBK"/>
                <w:webHidden/>
                <w:kern w:val="2"/>
                <w:sz w:val="30"/>
                <w:szCs w:val="30"/>
              </w:rPr>
            </w:r>
            <w:r w:rsidRPr="005624C8">
              <w:rPr>
                <w:rFonts w:ascii="方正楷体_GBK" w:eastAsia="方正楷体_GBK" w:hAnsi="方正楷体_GBK" w:cs="方正楷体_GBK"/>
                <w:webHidden/>
                <w:kern w:val="2"/>
                <w:sz w:val="30"/>
                <w:szCs w:val="30"/>
              </w:rPr>
              <w:fldChar w:fldCharType="separate"/>
            </w:r>
            <w:r w:rsidR="007C01DA" w:rsidRPr="005624C8">
              <w:rPr>
                <w:rFonts w:ascii="方正楷体_GBK" w:eastAsia="方正楷体_GBK" w:hAnsi="方正楷体_GBK" w:cs="方正楷体_GBK"/>
                <w:webHidden/>
                <w:kern w:val="2"/>
                <w:sz w:val="30"/>
                <w:szCs w:val="30"/>
              </w:rPr>
              <w:t>26</w:t>
            </w:r>
            <w:r w:rsidRPr="005624C8">
              <w:rPr>
                <w:rFonts w:ascii="方正楷体_GBK" w:eastAsia="方正楷体_GBK" w:hAnsi="方正楷体_GBK" w:cs="方正楷体_GBK"/>
                <w:webHidden/>
                <w:kern w:val="2"/>
                <w:sz w:val="30"/>
                <w:szCs w:val="30"/>
              </w:rPr>
              <w:fldChar w:fldCharType="end"/>
            </w:r>
          </w:hyperlink>
        </w:p>
        <w:p w:rsidR="007C01DA" w:rsidRPr="005624C8" w:rsidRDefault="008B02F2" w:rsidP="00C079E1">
          <w:pPr>
            <w:pStyle w:val="WPSOffice2"/>
            <w:tabs>
              <w:tab w:val="right" w:leader="dot" w:pos="9070"/>
            </w:tabs>
            <w:spacing w:line="560" w:lineRule="exact"/>
            <w:ind w:left="440"/>
            <w:rPr>
              <w:rFonts w:ascii="方正楷体_GBK" w:eastAsia="方正楷体_GBK" w:hAnsi="方正楷体_GBK" w:cs="方正楷体_GBK"/>
              <w:kern w:val="2"/>
              <w:sz w:val="30"/>
              <w:szCs w:val="30"/>
            </w:rPr>
          </w:pPr>
          <w:hyperlink w:anchor="_Toc59640425" w:history="1">
            <w:r w:rsidR="007C01DA" w:rsidRPr="005624C8">
              <w:rPr>
                <w:rFonts w:ascii="方正楷体_GBK" w:eastAsia="方正楷体_GBK" w:hAnsi="方正楷体_GBK" w:cs="方正楷体_GBK" w:hint="eastAsia"/>
                <w:kern w:val="2"/>
                <w:sz w:val="30"/>
                <w:szCs w:val="30"/>
              </w:rPr>
              <w:t>（五）消费投诉面临新问题</w:t>
            </w:r>
            <w:r w:rsidR="007C01DA" w:rsidRPr="005624C8">
              <w:rPr>
                <w:rFonts w:ascii="方正楷体_GBK" w:eastAsia="方正楷体_GBK" w:hAnsi="方正楷体_GBK" w:cs="方正楷体_GBK"/>
                <w:webHidden/>
                <w:kern w:val="2"/>
                <w:sz w:val="30"/>
                <w:szCs w:val="30"/>
              </w:rPr>
              <w:tab/>
            </w:r>
            <w:r w:rsidRPr="005624C8">
              <w:rPr>
                <w:rFonts w:ascii="方正楷体_GBK" w:eastAsia="方正楷体_GBK" w:hAnsi="方正楷体_GBK" w:cs="方正楷体_GBK"/>
                <w:webHidden/>
                <w:kern w:val="2"/>
                <w:sz w:val="30"/>
                <w:szCs w:val="30"/>
              </w:rPr>
              <w:fldChar w:fldCharType="begin"/>
            </w:r>
            <w:r w:rsidR="007C01DA" w:rsidRPr="005624C8">
              <w:rPr>
                <w:rFonts w:ascii="方正楷体_GBK" w:eastAsia="方正楷体_GBK" w:hAnsi="方正楷体_GBK" w:cs="方正楷体_GBK"/>
                <w:webHidden/>
                <w:kern w:val="2"/>
                <w:sz w:val="30"/>
                <w:szCs w:val="30"/>
              </w:rPr>
              <w:instrText xml:space="preserve"> PAGEREF _Toc59640425 \h </w:instrText>
            </w:r>
            <w:r w:rsidRPr="005624C8">
              <w:rPr>
                <w:rFonts w:ascii="方正楷体_GBK" w:eastAsia="方正楷体_GBK" w:hAnsi="方正楷体_GBK" w:cs="方正楷体_GBK"/>
                <w:webHidden/>
                <w:kern w:val="2"/>
                <w:sz w:val="30"/>
                <w:szCs w:val="30"/>
              </w:rPr>
            </w:r>
            <w:r w:rsidRPr="005624C8">
              <w:rPr>
                <w:rFonts w:ascii="方正楷体_GBK" w:eastAsia="方正楷体_GBK" w:hAnsi="方正楷体_GBK" w:cs="方正楷体_GBK"/>
                <w:webHidden/>
                <w:kern w:val="2"/>
                <w:sz w:val="30"/>
                <w:szCs w:val="30"/>
              </w:rPr>
              <w:fldChar w:fldCharType="separate"/>
            </w:r>
            <w:r w:rsidR="007C01DA" w:rsidRPr="005624C8">
              <w:rPr>
                <w:rFonts w:ascii="方正楷体_GBK" w:eastAsia="方正楷体_GBK" w:hAnsi="方正楷体_GBK" w:cs="方正楷体_GBK"/>
                <w:webHidden/>
                <w:kern w:val="2"/>
                <w:sz w:val="30"/>
                <w:szCs w:val="30"/>
              </w:rPr>
              <w:t>27</w:t>
            </w:r>
            <w:r w:rsidRPr="005624C8">
              <w:rPr>
                <w:rFonts w:ascii="方正楷体_GBK" w:eastAsia="方正楷体_GBK" w:hAnsi="方正楷体_GBK" w:cs="方正楷体_GBK"/>
                <w:webHidden/>
                <w:kern w:val="2"/>
                <w:sz w:val="30"/>
                <w:szCs w:val="30"/>
              </w:rPr>
              <w:fldChar w:fldCharType="end"/>
            </w:r>
          </w:hyperlink>
        </w:p>
        <w:p w:rsidR="007C01DA" w:rsidRPr="003643C5" w:rsidRDefault="008B02F2" w:rsidP="00C079E1">
          <w:pPr>
            <w:pStyle w:val="WPSOffice1"/>
            <w:tabs>
              <w:tab w:val="right" w:leader="dot" w:pos="9070"/>
            </w:tabs>
            <w:spacing w:line="560" w:lineRule="exact"/>
            <w:rPr>
              <w:rFonts w:ascii="方正黑体_GBK" w:eastAsia="方正黑体_GBK" w:hAnsi="方正黑体_GBK" w:cs="方正黑体_GBK"/>
              <w:sz w:val="30"/>
              <w:szCs w:val="30"/>
            </w:rPr>
          </w:pPr>
          <w:hyperlink w:anchor="_Toc59640426" w:history="1">
            <w:r w:rsidR="007C01DA" w:rsidRPr="003643C5">
              <w:rPr>
                <w:rFonts w:ascii="方正黑体_GBK" w:eastAsia="方正黑体_GBK" w:hAnsi="方正黑体_GBK" w:cs="方正黑体_GBK" w:hint="eastAsia"/>
                <w:sz w:val="30"/>
                <w:szCs w:val="30"/>
              </w:rPr>
              <w:t>七、有关建议</w:t>
            </w:r>
            <w:r w:rsidR="007C01DA" w:rsidRPr="003643C5">
              <w:rPr>
                <w:rFonts w:ascii="方正黑体_GBK" w:eastAsia="方正黑体_GBK" w:hAnsi="方正黑体_GBK" w:cs="方正黑体_GBK"/>
                <w:webHidden/>
                <w:sz w:val="30"/>
                <w:szCs w:val="30"/>
              </w:rPr>
              <w:tab/>
            </w:r>
            <w:r w:rsidRPr="003643C5">
              <w:rPr>
                <w:rFonts w:ascii="方正黑体_GBK" w:eastAsia="方正黑体_GBK" w:hAnsi="方正黑体_GBK" w:cs="方正黑体_GBK"/>
                <w:webHidden/>
                <w:sz w:val="30"/>
                <w:szCs w:val="30"/>
              </w:rPr>
              <w:fldChar w:fldCharType="begin"/>
            </w:r>
            <w:r w:rsidR="007C01DA" w:rsidRPr="003643C5">
              <w:rPr>
                <w:rFonts w:ascii="方正黑体_GBK" w:eastAsia="方正黑体_GBK" w:hAnsi="方正黑体_GBK" w:cs="方正黑体_GBK"/>
                <w:webHidden/>
                <w:sz w:val="30"/>
                <w:szCs w:val="30"/>
              </w:rPr>
              <w:instrText xml:space="preserve"> PAGEREF _Toc59640426 \h </w:instrText>
            </w:r>
            <w:r w:rsidRPr="003643C5">
              <w:rPr>
                <w:rFonts w:ascii="方正黑体_GBK" w:eastAsia="方正黑体_GBK" w:hAnsi="方正黑体_GBK" w:cs="方正黑体_GBK"/>
                <w:webHidden/>
                <w:sz w:val="30"/>
                <w:szCs w:val="30"/>
              </w:rPr>
            </w:r>
            <w:r w:rsidRPr="003643C5">
              <w:rPr>
                <w:rFonts w:ascii="方正黑体_GBK" w:eastAsia="方正黑体_GBK" w:hAnsi="方正黑体_GBK" w:cs="方正黑体_GBK"/>
                <w:webHidden/>
                <w:sz w:val="30"/>
                <w:szCs w:val="30"/>
              </w:rPr>
              <w:fldChar w:fldCharType="separate"/>
            </w:r>
            <w:r w:rsidR="007C01DA" w:rsidRPr="003643C5">
              <w:rPr>
                <w:rFonts w:ascii="方正黑体_GBK" w:eastAsia="方正黑体_GBK" w:hAnsi="方正黑体_GBK" w:cs="方正黑体_GBK"/>
                <w:webHidden/>
                <w:sz w:val="30"/>
                <w:szCs w:val="30"/>
              </w:rPr>
              <w:t>27</w:t>
            </w:r>
            <w:r w:rsidRPr="003643C5">
              <w:rPr>
                <w:rFonts w:ascii="方正黑体_GBK" w:eastAsia="方正黑体_GBK" w:hAnsi="方正黑体_GBK" w:cs="方正黑体_GBK"/>
                <w:webHidden/>
                <w:sz w:val="30"/>
                <w:szCs w:val="30"/>
              </w:rPr>
              <w:fldChar w:fldCharType="end"/>
            </w:r>
          </w:hyperlink>
        </w:p>
        <w:p w:rsidR="007C01DA" w:rsidRPr="005624C8" w:rsidRDefault="008B02F2" w:rsidP="00C079E1">
          <w:pPr>
            <w:pStyle w:val="WPSOffice2"/>
            <w:tabs>
              <w:tab w:val="right" w:leader="dot" w:pos="9070"/>
            </w:tabs>
            <w:spacing w:line="560" w:lineRule="exact"/>
            <w:ind w:left="440"/>
            <w:rPr>
              <w:rFonts w:ascii="方正楷体_GBK" w:eastAsia="方正楷体_GBK" w:hAnsi="方正楷体_GBK" w:cs="方正楷体_GBK"/>
              <w:kern w:val="2"/>
              <w:sz w:val="30"/>
              <w:szCs w:val="30"/>
            </w:rPr>
          </w:pPr>
          <w:hyperlink w:anchor="_Toc59640427" w:history="1">
            <w:r w:rsidR="007C01DA" w:rsidRPr="005624C8">
              <w:rPr>
                <w:rFonts w:ascii="方正楷体_GBK" w:eastAsia="方正楷体_GBK" w:hAnsi="方正楷体_GBK" w:cs="方正楷体_GBK" w:hint="eastAsia"/>
                <w:kern w:val="2"/>
                <w:sz w:val="30"/>
                <w:szCs w:val="30"/>
              </w:rPr>
              <w:t>（一）进一步完善部门整体绩效管理机制</w:t>
            </w:r>
            <w:r w:rsidR="007C01DA" w:rsidRPr="005624C8">
              <w:rPr>
                <w:rFonts w:ascii="方正楷体_GBK" w:eastAsia="方正楷体_GBK" w:hAnsi="方正楷体_GBK" w:cs="方正楷体_GBK"/>
                <w:webHidden/>
                <w:kern w:val="2"/>
                <w:sz w:val="30"/>
                <w:szCs w:val="30"/>
              </w:rPr>
              <w:tab/>
            </w:r>
            <w:r w:rsidRPr="005624C8">
              <w:rPr>
                <w:rFonts w:ascii="方正楷体_GBK" w:eastAsia="方正楷体_GBK" w:hAnsi="方正楷体_GBK" w:cs="方正楷体_GBK"/>
                <w:webHidden/>
                <w:kern w:val="2"/>
                <w:sz w:val="30"/>
                <w:szCs w:val="30"/>
              </w:rPr>
              <w:fldChar w:fldCharType="begin"/>
            </w:r>
            <w:r w:rsidR="007C01DA" w:rsidRPr="005624C8">
              <w:rPr>
                <w:rFonts w:ascii="方正楷体_GBK" w:eastAsia="方正楷体_GBK" w:hAnsi="方正楷体_GBK" w:cs="方正楷体_GBK"/>
                <w:webHidden/>
                <w:kern w:val="2"/>
                <w:sz w:val="30"/>
                <w:szCs w:val="30"/>
              </w:rPr>
              <w:instrText xml:space="preserve"> PAGEREF _Toc59640427 \h </w:instrText>
            </w:r>
            <w:r w:rsidRPr="005624C8">
              <w:rPr>
                <w:rFonts w:ascii="方正楷体_GBK" w:eastAsia="方正楷体_GBK" w:hAnsi="方正楷体_GBK" w:cs="方正楷体_GBK"/>
                <w:webHidden/>
                <w:kern w:val="2"/>
                <w:sz w:val="30"/>
                <w:szCs w:val="30"/>
              </w:rPr>
            </w:r>
            <w:r w:rsidRPr="005624C8">
              <w:rPr>
                <w:rFonts w:ascii="方正楷体_GBK" w:eastAsia="方正楷体_GBK" w:hAnsi="方正楷体_GBK" w:cs="方正楷体_GBK"/>
                <w:webHidden/>
                <w:kern w:val="2"/>
                <w:sz w:val="30"/>
                <w:szCs w:val="30"/>
              </w:rPr>
              <w:fldChar w:fldCharType="separate"/>
            </w:r>
            <w:r w:rsidR="007C01DA" w:rsidRPr="005624C8">
              <w:rPr>
                <w:rFonts w:ascii="方正楷体_GBK" w:eastAsia="方正楷体_GBK" w:hAnsi="方正楷体_GBK" w:cs="方正楷体_GBK"/>
                <w:webHidden/>
                <w:kern w:val="2"/>
                <w:sz w:val="30"/>
                <w:szCs w:val="30"/>
              </w:rPr>
              <w:t>27</w:t>
            </w:r>
            <w:r w:rsidRPr="005624C8">
              <w:rPr>
                <w:rFonts w:ascii="方正楷体_GBK" w:eastAsia="方正楷体_GBK" w:hAnsi="方正楷体_GBK" w:cs="方正楷体_GBK"/>
                <w:webHidden/>
                <w:kern w:val="2"/>
                <w:sz w:val="30"/>
                <w:szCs w:val="30"/>
              </w:rPr>
              <w:fldChar w:fldCharType="end"/>
            </w:r>
          </w:hyperlink>
        </w:p>
        <w:p w:rsidR="007C01DA" w:rsidRPr="005624C8" w:rsidRDefault="008B02F2" w:rsidP="00C079E1">
          <w:pPr>
            <w:pStyle w:val="WPSOffice2"/>
            <w:tabs>
              <w:tab w:val="right" w:leader="dot" w:pos="9070"/>
            </w:tabs>
            <w:spacing w:line="560" w:lineRule="exact"/>
            <w:ind w:left="440"/>
            <w:rPr>
              <w:rFonts w:ascii="方正楷体_GBK" w:eastAsia="方正楷体_GBK" w:hAnsi="方正楷体_GBK" w:cs="方正楷体_GBK"/>
              <w:kern w:val="2"/>
              <w:sz w:val="30"/>
              <w:szCs w:val="30"/>
            </w:rPr>
          </w:pPr>
          <w:hyperlink w:anchor="_Toc59640428" w:history="1">
            <w:r w:rsidR="007C01DA" w:rsidRPr="005624C8">
              <w:rPr>
                <w:rFonts w:ascii="方正楷体_GBK" w:eastAsia="方正楷体_GBK" w:hAnsi="方正楷体_GBK" w:cs="方正楷体_GBK" w:hint="eastAsia"/>
                <w:kern w:val="2"/>
                <w:sz w:val="30"/>
                <w:szCs w:val="30"/>
              </w:rPr>
              <w:t>（二）提高部门预算精细化，加强预算执行控制</w:t>
            </w:r>
            <w:r w:rsidR="007C01DA" w:rsidRPr="005624C8">
              <w:rPr>
                <w:rFonts w:ascii="方正楷体_GBK" w:eastAsia="方正楷体_GBK" w:hAnsi="方正楷体_GBK" w:cs="方正楷体_GBK"/>
                <w:webHidden/>
                <w:kern w:val="2"/>
                <w:sz w:val="30"/>
                <w:szCs w:val="30"/>
              </w:rPr>
              <w:tab/>
            </w:r>
            <w:r w:rsidRPr="005624C8">
              <w:rPr>
                <w:rFonts w:ascii="方正楷体_GBK" w:eastAsia="方正楷体_GBK" w:hAnsi="方正楷体_GBK" w:cs="方正楷体_GBK"/>
                <w:webHidden/>
                <w:kern w:val="2"/>
                <w:sz w:val="30"/>
                <w:szCs w:val="30"/>
              </w:rPr>
              <w:fldChar w:fldCharType="begin"/>
            </w:r>
            <w:r w:rsidR="007C01DA" w:rsidRPr="005624C8">
              <w:rPr>
                <w:rFonts w:ascii="方正楷体_GBK" w:eastAsia="方正楷体_GBK" w:hAnsi="方正楷体_GBK" w:cs="方正楷体_GBK"/>
                <w:webHidden/>
                <w:kern w:val="2"/>
                <w:sz w:val="30"/>
                <w:szCs w:val="30"/>
              </w:rPr>
              <w:instrText xml:space="preserve"> PAGEREF _Toc59640428 \h </w:instrText>
            </w:r>
            <w:r w:rsidRPr="005624C8">
              <w:rPr>
                <w:rFonts w:ascii="方正楷体_GBK" w:eastAsia="方正楷体_GBK" w:hAnsi="方正楷体_GBK" w:cs="方正楷体_GBK"/>
                <w:webHidden/>
                <w:kern w:val="2"/>
                <w:sz w:val="30"/>
                <w:szCs w:val="30"/>
              </w:rPr>
            </w:r>
            <w:r w:rsidRPr="005624C8">
              <w:rPr>
                <w:rFonts w:ascii="方正楷体_GBK" w:eastAsia="方正楷体_GBK" w:hAnsi="方正楷体_GBK" w:cs="方正楷体_GBK"/>
                <w:webHidden/>
                <w:kern w:val="2"/>
                <w:sz w:val="30"/>
                <w:szCs w:val="30"/>
              </w:rPr>
              <w:fldChar w:fldCharType="separate"/>
            </w:r>
            <w:r w:rsidR="007C01DA" w:rsidRPr="005624C8">
              <w:rPr>
                <w:rFonts w:ascii="方正楷体_GBK" w:eastAsia="方正楷体_GBK" w:hAnsi="方正楷体_GBK" w:cs="方正楷体_GBK"/>
                <w:webHidden/>
                <w:kern w:val="2"/>
                <w:sz w:val="30"/>
                <w:szCs w:val="30"/>
              </w:rPr>
              <w:t>28</w:t>
            </w:r>
            <w:r w:rsidRPr="005624C8">
              <w:rPr>
                <w:rFonts w:ascii="方正楷体_GBK" w:eastAsia="方正楷体_GBK" w:hAnsi="方正楷体_GBK" w:cs="方正楷体_GBK"/>
                <w:webHidden/>
                <w:kern w:val="2"/>
                <w:sz w:val="30"/>
                <w:szCs w:val="30"/>
              </w:rPr>
              <w:fldChar w:fldCharType="end"/>
            </w:r>
          </w:hyperlink>
        </w:p>
        <w:p w:rsidR="007C01DA" w:rsidRPr="005624C8" w:rsidRDefault="008B02F2" w:rsidP="00C079E1">
          <w:pPr>
            <w:pStyle w:val="WPSOffice2"/>
            <w:tabs>
              <w:tab w:val="right" w:leader="dot" w:pos="9070"/>
            </w:tabs>
            <w:spacing w:line="560" w:lineRule="exact"/>
            <w:ind w:left="440"/>
            <w:rPr>
              <w:rFonts w:ascii="方正楷体_GBK" w:eastAsia="方正楷体_GBK" w:hAnsi="方正楷体_GBK" w:cs="方正楷体_GBK"/>
              <w:kern w:val="2"/>
              <w:sz w:val="30"/>
              <w:szCs w:val="30"/>
            </w:rPr>
          </w:pPr>
          <w:hyperlink w:anchor="_Toc59640429" w:history="1">
            <w:r w:rsidR="007C01DA" w:rsidRPr="005624C8">
              <w:rPr>
                <w:rFonts w:ascii="方正楷体_GBK" w:eastAsia="方正楷体_GBK" w:hAnsi="方正楷体_GBK" w:cs="方正楷体_GBK" w:hint="eastAsia"/>
                <w:kern w:val="2"/>
                <w:sz w:val="30"/>
                <w:szCs w:val="30"/>
              </w:rPr>
              <w:t>（三）强化资产管理，加强内部控制建设</w:t>
            </w:r>
            <w:r w:rsidR="007C01DA" w:rsidRPr="005624C8">
              <w:rPr>
                <w:rFonts w:ascii="方正楷体_GBK" w:eastAsia="方正楷体_GBK" w:hAnsi="方正楷体_GBK" w:cs="方正楷体_GBK"/>
                <w:webHidden/>
                <w:kern w:val="2"/>
                <w:sz w:val="30"/>
                <w:szCs w:val="30"/>
              </w:rPr>
              <w:tab/>
            </w:r>
            <w:r w:rsidRPr="005624C8">
              <w:rPr>
                <w:rFonts w:ascii="方正楷体_GBK" w:eastAsia="方正楷体_GBK" w:hAnsi="方正楷体_GBK" w:cs="方正楷体_GBK"/>
                <w:webHidden/>
                <w:kern w:val="2"/>
                <w:sz w:val="30"/>
                <w:szCs w:val="30"/>
              </w:rPr>
              <w:fldChar w:fldCharType="begin"/>
            </w:r>
            <w:r w:rsidR="007C01DA" w:rsidRPr="005624C8">
              <w:rPr>
                <w:rFonts w:ascii="方正楷体_GBK" w:eastAsia="方正楷体_GBK" w:hAnsi="方正楷体_GBK" w:cs="方正楷体_GBK"/>
                <w:webHidden/>
                <w:kern w:val="2"/>
                <w:sz w:val="30"/>
                <w:szCs w:val="30"/>
              </w:rPr>
              <w:instrText xml:space="preserve"> PAGEREF _Toc59640429 \h </w:instrText>
            </w:r>
            <w:r w:rsidRPr="005624C8">
              <w:rPr>
                <w:rFonts w:ascii="方正楷体_GBK" w:eastAsia="方正楷体_GBK" w:hAnsi="方正楷体_GBK" w:cs="方正楷体_GBK"/>
                <w:webHidden/>
                <w:kern w:val="2"/>
                <w:sz w:val="30"/>
                <w:szCs w:val="30"/>
              </w:rPr>
            </w:r>
            <w:r w:rsidRPr="005624C8">
              <w:rPr>
                <w:rFonts w:ascii="方正楷体_GBK" w:eastAsia="方正楷体_GBK" w:hAnsi="方正楷体_GBK" w:cs="方正楷体_GBK"/>
                <w:webHidden/>
                <w:kern w:val="2"/>
                <w:sz w:val="30"/>
                <w:szCs w:val="30"/>
              </w:rPr>
              <w:fldChar w:fldCharType="separate"/>
            </w:r>
            <w:r w:rsidR="007C01DA" w:rsidRPr="005624C8">
              <w:rPr>
                <w:rFonts w:ascii="方正楷体_GBK" w:eastAsia="方正楷体_GBK" w:hAnsi="方正楷体_GBK" w:cs="方正楷体_GBK"/>
                <w:webHidden/>
                <w:kern w:val="2"/>
                <w:sz w:val="30"/>
                <w:szCs w:val="30"/>
              </w:rPr>
              <w:t>28</w:t>
            </w:r>
            <w:r w:rsidRPr="005624C8">
              <w:rPr>
                <w:rFonts w:ascii="方正楷体_GBK" w:eastAsia="方正楷体_GBK" w:hAnsi="方正楷体_GBK" w:cs="方正楷体_GBK"/>
                <w:webHidden/>
                <w:kern w:val="2"/>
                <w:sz w:val="30"/>
                <w:szCs w:val="30"/>
              </w:rPr>
              <w:fldChar w:fldCharType="end"/>
            </w:r>
          </w:hyperlink>
        </w:p>
        <w:p w:rsidR="007C01DA" w:rsidRPr="005624C8" w:rsidRDefault="008B02F2" w:rsidP="00C079E1">
          <w:pPr>
            <w:pStyle w:val="WPSOffice2"/>
            <w:tabs>
              <w:tab w:val="right" w:leader="dot" w:pos="9070"/>
            </w:tabs>
            <w:spacing w:line="560" w:lineRule="exact"/>
            <w:ind w:left="440"/>
            <w:rPr>
              <w:rFonts w:ascii="方正楷体_GBK" w:eastAsia="方正楷体_GBK" w:hAnsi="方正楷体_GBK" w:cs="方正楷体_GBK"/>
              <w:kern w:val="2"/>
              <w:sz w:val="30"/>
              <w:szCs w:val="30"/>
            </w:rPr>
          </w:pPr>
          <w:hyperlink w:anchor="_Toc59640430" w:history="1">
            <w:r w:rsidR="007C01DA" w:rsidRPr="005624C8">
              <w:rPr>
                <w:rFonts w:ascii="方正楷体_GBK" w:eastAsia="方正楷体_GBK" w:hAnsi="方正楷体_GBK" w:cs="方正楷体_GBK" w:hint="eastAsia"/>
                <w:kern w:val="2"/>
                <w:sz w:val="30"/>
                <w:szCs w:val="30"/>
              </w:rPr>
              <w:t>（四）加强专项资金的预算管理</w:t>
            </w:r>
            <w:r w:rsidR="007C01DA" w:rsidRPr="005624C8">
              <w:rPr>
                <w:rFonts w:ascii="方正楷体_GBK" w:eastAsia="方正楷体_GBK" w:hAnsi="方正楷体_GBK" w:cs="方正楷体_GBK"/>
                <w:webHidden/>
                <w:kern w:val="2"/>
                <w:sz w:val="30"/>
                <w:szCs w:val="30"/>
              </w:rPr>
              <w:tab/>
            </w:r>
            <w:r w:rsidRPr="005624C8">
              <w:rPr>
                <w:rFonts w:ascii="方正楷体_GBK" w:eastAsia="方正楷体_GBK" w:hAnsi="方正楷体_GBK" w:cs="方正楷体_GBK"/>
                <w:webHidden/>
                <w:kern w:val="2"/>
                <w:sz w:val="30"/>
                <w:szCs w:val="30"/>
              </w:rPr>
              <w:fldChar w:fldCharType="begin"/>
            </w:r>
            <w:r w:rsidR="007C01DA" w:rsidRPr="005624C8">
              <w:rPr>
                <w:rFonts w:ascii="方正楷体_GBK" w:eastAsia="方正楷体_GBK" w:hAnsi="方正楷体_GBK" w:cs="方正楷体_GBK"/>
                <w:webHidden/>
                <w:kern w:val="2"/>
                <w:sz w:val="30"/>
                <w:szCs w:val="30"/>
              </w:rPr>
              <w:instrText xml:space="preserve"> PAGEREF _Toc59640430 \h </w:instrText>
            </w:r>
            <w:r w:rsidRPr="005624C8">
              <w:rPr>
                <w:rFonts w:ascii="方正楷体_GBK" w:eastAsia="方正楷体_GBK" w:hAnsi="方正楷体_GBK" w:cs="方正楷体_GBK"/>
                <w:webHidden/>
                <w:kern w:val="2"/>
                <w:sz w:val="30"/>
                <w:szCs w:val="30"/>
              </w:rPr>
            </w:r>
            <w:r w:rsidRPr="005624C8">
              <w:rPr>
                <w:rFonts w:ascii="方正楷体_GBK" w:eastAsia="方正楷体_GBK" w:hAnsi="方正楷体_GBK" w:cs="方正楷体_GBK"/>
                <w:webHidden/>
                <w:kern w:val="2"/>
                <w:sz w:val="30"/>
                <w:szCs w:val="30"/>
              </w:rPr>
              <w:fldChar w:fldCharType="separate"/>
            </w:r>
            <w:r w:rsidR="007C01DA" w:rsidRPr="005624C8">
              <w:rPr>
                <w:rFonts w:ascii="方正楷体_GBK" w:eastAsia="方正楷体_GBK" w:hAnsi="方正楷体_GBK" w:cs="方正楷体_GBK"/>
                <w:webHidden/>
                <w:kern w:val="2"/>
                <w:sz w:val="30"/>
                <w:szCs w:val="30"/>
              </w:rPr>
              <w:t>28</w:t>
            </w:r>
            <w:r w:rsidRPr="005624C8">
              <w:rPr>
                <w:rFonts w:ascii="方正楷体_GBK" w:eastAsia="方正楷体_GBK" w:hAnsi="方正楷体_GBK" w:cs="方正楷体_GBK"/>
                <w:webHidden/>
                <w:kern w:val="2"/>
                <w:sz w:val="30"/>
                <w:szCs w:val="30"/>
              </w:rPr>
              <w:fldChar w:fldCharType="end"/>
            </w:r>
          </w:hyperlink>
        </w:p>
        <w:p w:rsidR="007C01DA" w:rsidRPr="005624C8" w:rsidRDefault="008B02F2" w:rsidP="00C079E1">
          <w:pPr>
            <w:pStyle w:val="WPSOffice2"/>
            <w:tabs>
              <w:tab w:val="right" w:leader="dot" w:pos="9070"/>
            </w:tabs>
            <w:spacing w:line="560" w:lineRule="exact"/>
            <w:ind w:left="440"/>
            <w:rPr>
              <w:rFonts w:ascii="方正楷体_GBK" w:eastAsia="方正楷体_GBK" w:hAnsi="方正楷体_GBK" w:cs="方正楷体_GBK"/>
              <w:kern w:val="2"/>
              <w:sz w:val="30"/>
              <w:szCs w:val="30"/>
            </w:rPr>
          </w:pPr>
          <w:hyperlink w:anchor="_Toc59640431" w:history="1">
            <w:r w:rsidR="007C01DA" w:rsidRPr="005624C8">
              <w:rPr>
                <w:rFonts w:ascii="方正楷体_GBK" w:eastAsia="方正楷体_GBK" w:hAnsi="方正楷体_GBK" w:cs="方正楷体_GBK" w:hint="eastAsia"/>
                <w:kern w:val="2"/>
                <w:sz w:val="30"/>
                <w:szCs w:val="30"/>
              </w:rPr>
              <w:t>（五）加强预算绩效管理</w:t>
            </w:r>
            <w:r w:rsidR="007C01DA" w:rsidRPr="005624C8">
              <w:rPr>
                <w:rFonts w:ascii="方正楷体_GBK" w:eastAsia="方正楷体_GBK" w:hAnsi="方正楷体_GBK" w:cs="方正楷体_GBK"/>
                <w:webHidden/>
                <w:kern w:val="2"/>
                <w:sz w:val="30"/>
                <w:szCs w:val="30"/>
              </w:rPr>
              <w:tab/>
            </w:r>
            <w:r w:rsidRPr="005624C8">
              <w:rPr>
                <w:rFonts w:ascii="方正楷体_GBK" w:eastAsia="方正楷体_GBK" w:hAnsi="方正楷体_GBK" w:cs="方正楷体_GBK"/>
                <w:webHidden/>
                <w:kern w:val="2"/>
                <w:sz w:val="30"/>
                <w:szCs w:val="30"/>
              </w:rPr>
              <w:fldChar w:fldCharType="begin"/>
            </w:r>
            <w:r w:rsidR="007C01DA" w:rsidRPr="005624C8">
              <w:rPr>
                <w:rFonts w:ascii="方正楷体_GBK" w:eastAsia="方正楷体_GBK" w:hAnsi="方正楷体_GBK" w:cs="方正楷体_GBK"/>
                <w:webHidden/>
                <w:kern w:val="2"/>
                <w:sz w:val="30"/>
                <w:szCs w:val="30"/>
              </w:rPr>
              <w:instrText xml:space="preserve"> PAGEREF _Toc59640431 \h </w:instrText>
            </w:r>
            <w:r w:rsidRPr="005624C8">
              <w:rPr>
                <w:rFonts w:ascii="方正楷体_GBK" w:eastAsia="方正楷体_GBK" w:hAnsi="方正楷体_GBK" w:cs="方正楷体_GBK"/>
                <w:webHidden/>
                <w:kern w:val="2"/>
                <w:sz w:val="30"/>
                <w:szCs w:val="30"/>
              </w:rPr>
            </w:r>
            <w:r w:rsidRPr="005624C8">
              <w:rPr>
                <w:rFonts w:ascii="方正楷体_GBK" w:eastAsia="方正楷体_GBK" w:hAnsi="方正楷体_GBK" w:cs="方正楷体_GBK"/>
                <w:webHidden/>
                <w:kern w:val="2"/>
                <w:sz w:val="30"/>
                <w:szCs w:val="30"/>
              </w:rPr>
              <w:fldChar w:fldCharType="separate"/>
            </w:r>
            <w:r w:rsidR="007C01DA" w:rsidRPr="005624C8">
              <w:rPr>
                <w:rFonts w:ascii="方正楷体_GBK" w:eastAsia="方正楷体_GBK" w:hAnsi="方正楷体_GBK" w:cs="方正楷体_GBK"/>
                <w:webHidden/>
                <w:kern w:val="2"/>
                <w:sz w:val="30"/>
                <w:szCs w:val="30"/>
              </w:rPr>
              <w:t>29</w:t>
            </w:r>
            <w:r w:rsidRPr="005624C8">
              <w:rPr>
                <w:rFonts w:ascii="方正楷体_GBK" w:eastAsia="方正楷体_GBK" w:hAnsi="方正楷体_GBK" w:cs="方正楷体_GBK"/>
                <w:webHidden/>
                <w:kern w:val="2"/>
                <w:sz w:val="30"/>
                <w:szCs w:val="30"/>
              </w:rPr>
              <w:fldChar w:fldCharType="end"/>
            </w:r>
          </w:hyperlink>
        </w:p>
        <w:p w:rsidR="007C01DA" w:rsidRPr="005624C8" w:rsidRDefault="008B02F2" w:rsidP="00C079E1">
          <w:pPr>
            <w:pStyle w:val="WPSOffice2"/>
            <w:tabs>
              <w:tab w:val="right" w:leader="dot" w:pos="9070"/>
            </w:tabs>
            <w:spacing w:line="560" w:lineRule="exact"/>
            <w:ind w:left="440"/>
            <w:rPr>
              <w:rFonts w:ascii="方正楷体_GBK" w:eastAsia="方正楷体_GBK" w:hAnsi="方正楷体_GBK" w:cs="方正楷体_GBK"/>
              <w:kern w:val="2"/>
              <w:sz w:val="30"/>
              <w:szCs w:val="30"/>
            </w:rPr>
          </w:pPr>
          <w:hyperlink w:anchor="_Toc59640432" w:history="1">
            <w:r w:rsidR="007C01DA" w:rsidRPr="005624C8">
              <w:rPr>
                <w:rFonts w:ascii="方正楷体_GBK" w:eastAsia="方正楷体_GBK" w:hAnsi="方正楷体_GBK" w:cs="方正楷体_GBK" w:hint="eastAsia"/>
                <w:kern w:val="2"/>
                <w:sz w:val="30"/>
                <w:szCs w:val="30"/>
              </w:rPr>
              <w:t>（六）充分整合并利用研究成果</w:t>
            </w:r>
            <w:r w:rsidR="007C01DA" w:rsidRPr="005624C8">
              <w:rPr>
                <w:rFonts w:ascii="方正楷体_GBK" w:eastAsia="方正楷体_GBK" w:hAnsi="方正楷体_GBK" w:cs="方正楷体_GBK"/>
                <w:webHidden/>
                <w:kern w:val="2"/>
                <w:sz w:val="30"/>
                <w:szCs w:val="30"/>
              </w:rPr>
              <w:tab/>
            </w:r>
            <w:r w:rsidRPr="005624C8">
              <w:rPr>
                <w:rFonts w:ascii="方正楷体_GBK" w:eastAsia="方正楷体_GBK" w:hAnsi="方正楷体_GBK" w:cs="方正楷体_GBK"/>
                <w:webHidden/>
                <w:kern w:val="2"/>
                <w:sz w:val="30"/>
                <w:szCs w:val="30"/>
              </w:rPr>
              <w:fldChar w:fldCharType="begin"/>
            </w:r>
            <w:r w:rsidR="007C01DA" w:rsidRPr="005624C8">
              <w:rPr>
                <w:rFonts w:ascii="方正楷体_GBK" w:eastAsia="方正楷体_GBK" w:hAnsi="方正楷体_GBK" w:cs="方正楷体_GBK"/>
                <w:webHidden/>
                <w:kern w:val="2"/>
                <w:sz w:val="30"/>
                <w:szCs w:val="30"/>
              </w:rPr>
              <w:instrText xml:space="preserve"> PAGEREF _Toc59640432 \h </w:instrText>
            </w:r>
            <w:r w:rsidRPr="005624C8">
              <w:rPr>
                <w:rFonts w:ascii="方正楷体_GBK" w:eastAsia="方正楷体_GBK" w:hAnsi="方正楷体_GBK" w:cs="方正楷体_GBK"/>
                <w:webHidden/>
                <w:kern w:val="2"/>
                <w:sz w:val="30"/>
                <w:szCs w:val="30"/>
              </w:rPr>
            </w:r>
            <w:r w:rsidRPr="005624C8">
              <w:rPr>
                <w:rFonts w:ascii="方正楷体_GBK" w:eastAsia="方正楷体_GBK" w:hAnsi="方正楷体_GBK" w:cs="方正楷体_GBK"/>
                <w:webHidden/>
                <w:kern w:val="2"/>
                <w:sz w:val="30"/>
                <w:szCs w:val="30"/>
              </w:rPr>
              <w:fldChar w:fldCharType="separate"/>
            </w:r>
            <w:r w:rsidR="007C01DA" w:rsidRPr="005624C8">
              <w:rPr>
                <w:rFonts w:ascii="方正楷体_GBK" w:eastAsia="方正楷体_GBK" w:hAnsi="方正楷体_GBK" w:cs="方正楷体_GBK"/>
                <w:webHidden/>
                <w:kern w:val="2"/>
                <w:sz w:val="30"/>
                <w:szCs w:val="30"/>
              </w:rPr>
              <w:t>29</w:t>
            </w:r>
            <w:r w:rsidRPr="005624C8">
              <w:rPr>
                <w:rFonts w:ascii="方正楷体_GBK" w:eastAsia="方正楷体_GBK" w:hAnsi="方正楷体_GBK" w:cs="方正楷体_GBK"/>
                <w:webHidden/>
                <w:kern w:val="2"/>
                <w:sz w:val="30"/>
                <w:szCs w:val="30"/>
              </w:rPr>
              <w:fldChar w:fldCharType="end"/>
            </w:r>
          </w:hyperlink>
        </w:p>
        <w:p w:rsidR="006B29AE" w:rsidRDefault="008B02F2" w:rsidP="00C079E1">
          <w:r>
            <w:rPr>
              <w:b/>
              <w:bCs/>
              <w:sz w:val="24"/>
              <w:szCs w:val="24"/>
            </w:rPr>
            <w:fldChar w:fldCharType="end"/>
          </w:r>
        </w:p>
      </w:sdtContent>
    </w:sdt>
    <w:p w:rsidR="006B29AE" w:rsidRDefault="001F3A58">
      <w:pPr>
        <w:widowControl/>
        <w:autoSpaceDE/>
        <w:autoSpaceDN/>
        <w:rPr>
          <w:b/>
          <w:sz w:val="44"/>
          <w:szCs w:val="44"/>
        </w:rPr>
        <w:sectPr w:rsidR="006B29AE" w:rsidSect="007F5573">
          <w:footerReference w:type="default" r:id="rId9"/>
          <w:pgSz w:w="11906" w:h="16838"/>
          <w:pgMar w:top="1440" w:right="1800" w:bottom="1440" w:left="1800" w:header="851" w:footer="992" w:gutter="0"/>
          <w:cols w:space="425"/>
          <w:docGrid w:type="lines" w:linePitch="312"/>
        </w:sectPr>
      </w:pPr>
      <w:r>
        <w:rPr>
          <w:b/>
          <w:sz w:val="44"/>
          <w:szCs w:val="44"/>
        </w:rPr>
        <w:br w:type="page"/>
      </w:r>
    </w:p>
    <w:p w:rsidR="006B29AE" w:rsidRDefault="006B29AE">
      <w:pPr>
        <w:widowControl/>
        <w:autoSpaceDE/>
        <w:autoSpaceDN/>
        <w:rPr>
          <w:rFonts w:ascii="宋体" w:eastAsia="宋体" w:hAnsi="宋体" w:cs="宋体"/>
          <w:b/>
          <w:sz w:val="44"/>
          <w:szCs w:val="44"/>
        </w:rPr>
      </w:pPr>
    </w:p>
    <w:p w:rsidR="00C538B4" w:rsidRPr="00597B97" w:rsidRDefault="007C2205" w:rsidP="00597B97">
      <w:pPr>
        <w:autoSpaceDE/>
        <w:autoSpaceDN/>
        <w:spacing w:line="560" w:lineRule="exact"/>
        <w:jc w:val="center"/>
        <w:outlineLvl w:val="0"/>
        <w:rPr>
          <w:rFonts w:ascii="方正小标宋简体" w:eastAsia="方正小标宋简体" w:cs="Times New Roman"/>
          <w:kern w:val="2"/>
          <w:sz w:val="40"/>
          <w:szCs w:val="40"/>
          <w:lang w:val="en-US" w:bidi="ar-SA"/>
        </w:rPr>
      </w:pPr>
      <w:r w:rsidRPr="00597B97">
        <w:rPr>
          <w:rFonts w:ascii="方正小标宋简体" w:eastAsia="方正小标宋简体" w:cs="Times New Roman" w:hint="eastAsia"/>
          <w:kern w:val="2"/>
          <w:sz w:val="40"/>
          <w:szCs w:val="40"/>
          <w:lang w:val="en-US" w:bidi="ar-SA"/>
        </w:rPr>
        <w:t>灌云县市场监督管理局</w:t>
      </w:r>
    </w:p>
    <w:p w:rsidR="006B29AE" w:rsidRPr="00597B97" w:rsidRDefault="001F3A58" w:rsidP="00597B97">
      <w:pPr>
        <w:autoSpaceDE/>
        <w:autoSpaceDN/>
        <w:spacing w:line="560" w:lineRule="exact"/>
        <w:jc w:val="center"/>
        <w:outlineLvl w:val="0"/>
        <w:rPr>
          <w:rFonts w:ascii="方正小标宋简体" w:eastAsia="方正小标宋简体" w:cs="Times New Roman"/>
          <w:kern w:val="2"/>
          <w:sz w:val="40"/>
          <w:szCs w:val="40"/>
          <w:lang w:val="en-US" w:bidi="ar-SA"/>
        </w:rPr>
      </w:pPr>
      <w:r w:rsidRPr="00597B97">
        <w:rPr>
          <w:rFonts w:ascii="方正小标宋简体" w:eastAsia="方正小标宋简体" w:cs="Times New Roman"/>
          <w:kern w:val="2"/>
          <w:sz w:val="40"/>
          <w:szCs w:val="40"/>
          <w:lang w:val="en-US" w:bidi="ar-SA"/>
        </w:rPr>
        <w:t>部门整体绩效评价报告</w:t>
      </w:r>
      <w:bookmarkStart w:id="0" w:name="_GoBack"/>
      <w:bookmarkEnd w:id="0"/>
    </w:p>
    <w:p w:rsidR="006B29AE" w:rsidRDefault="006B29AE">
      <w:pPr>
        <w:pStyle w:val="a4"/>
        <w:spacing w:before="1" w:line="360" w:lineRule="auto"/>
        <w:ind w:firstLineChars="200" w:firstLine="560"/>
        <w:rPr>
          <w:rFonts w:ascii="仿宋" w:eastAsia="仿宋" w:hAnsi="仿宋" w:cs="Times New Roman"/>
          <w:kern w:val="2"/>
          <w:sz w:val="28"/>
          <w:szCs w:val="28"/>
        </w:rPr>
      </w:pP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kern w:val="2"/>
          <w:sz w:val="30"/>
          <w:szCs w:val="30"/>
        </w:rPr>
        <w:t>为了贯彻落实全面推进预算绩效管理要求，强化部门支出责任，规范资金管理、提高财政资金使用效率和效益，促进部门从整体上提升预算绩效管理水平，保障部门更好地履行职责，</w:t>
      </w:r>
      <w:r w:rsidR="002862D8" w:rsidRPr="002862D8">
        <w:rPr>
          <w:rFonts w:ascii="仿宋" w:eastAsia="仿宋" w:hAnsi="仿宋" w:cs="Times New Roman" w:hint="eastAsia"/>
          <w:kern w:val="2"/>
          <w:sz w:val="30"/>
          <w:szCs w:val="30"/>
        </w:rPr>
        <w:t>根据《中华人民共和国预算法》和《中共中央国务院关于全面实施预算绩效管理的意见》、《江苏省关于全面实施预算绩效管理的意见》、财政部《项目支出绩效评价管理办法》以及连云港市、灌云县等有关绩效评价管理规定，</w:t>
      </w:r>
      <w:r>
        <w:rPr>
          <w:rFonts w:ascii="仿宋" w:eastAsia="仿宋" w:hAnsi="仿宋" w:cs="Times New Roman"/>
          <w:kern w:val="2"/>
          <w:sz w:val="30"/>
          <w:szCs w:val="30"/>
        </w:rPr>
        <w:t>江苏</w:t>
      </w:r>
      <w:r>
        <w:rPr>
          <w:rFonts w:ascii="仿宋" w:eastAsia="仿宋" w:hAnsi="仿宋" w:cs="Times New Roman" w:hint="eastAsia"/>
          <w:kern w:val="2"/>
          <w:sz w:val="30"/>
          <w:szCs w:val="30"/>
        </w:rPr>
        <w:t>润华</w:t>
      </w:r>
      <w:r>
        <w:rPr>
          <w:rFonts w:ascii="仿宋" w:eastAsia="仿宋" w:hAnsi="仿宋" w:cs="Times New Roman"/>
          <w:kern w:val="2"/>
          <w:sz w:val="30"/>
          <w:szCs w:val="30"/>
        </w:rPr>
        <w:t>会计师事务所接受</w:t>
      </w:r>
      <w:r w:rsidR="008056C0">
        <w:rPr>
          <w:rFonts w:ascii="仿宋" w:eastAsia="仿宋" w:hAnsi="仿宋" w:cs="Times New Roman" w:hint="eastAsia"/>
          <w:kern w:val="2"/>
          <w:sz w:val="30"/>
          <w:szCs w:val="30"/>
        </w:rPr>
        <w:t>灌云县</w:t>
      </w:r>
      <w:r>
        <w:rPr>
          <w:rFonts w:ascii="仿宋" w:eastAsia="仿宋" w:hAnsi="仿宋" w:cs="Times New Roman"/>
          <w:kern w:val="2"/>
          <w:sz w:val="30"/>
          <w:szCs w:val="30"/>
        </w:rPr>
        <w:t>财政局委托，对</w:t>
      </w:r>
      <w:r w:rsidR="008056C0">
        <w:rPr>
          <w:rFonts w:ascii="仿宋" w:eastAsia="仿宋" w:hAnsi="仿宋" w:cs="Times New Roman" w:hint="eastAsia"/>
          <w:kern w:val="2"/>
          <w:sz w:val="30"/>
          <w:szCs w:val="30"/>
        </w:rPr>
        <w:t>灌云县市场监督管理局</w:t>
      </w:r>
      <w:r>
        <w:rPr>
          <w:rFonts w:ascii="仿宋" w:eastAsia="仿宋" w:hAnsi="仿宋" w:cs="Times New Roman"/>
          <w:kern w:val="2"/>
          <w:sz w:val="30"/>
          <w:szCs w:val="30"/>
        </w:rPr>
        <w:t>（以下简称“</w:t>
      </w:r>
      <w:r w:rsidR="0000493A">
        <w:rPr>
          <w:rFonts w:ascii="仿宋" w:eastAsia="仿宋" w:hAnsi="仿宋" w:cs="Times New Roman" w:hint="eastAsia"/>
          <w:kern w:val="2"/>
          <w:sz w:val="30"/>
          <w:szCs w:val="30"/>
        </w:rPr>
        <w:t>市场管理局</w:t>
      </w:r>
      <w:r>
        <w:rPr>
          <w:rFonts w:ascii="仿宋" w:eastAsia="仿宋" w:hAnsi="仿宋" w:cs="Times New Roman"/>
          <w:kern w:val="2"/>
          <w:sz w:val="30"/>
          <w:szCs w:val="30"/>
        </w:rPr>
        <w:t>”）201</w:t>
      </w:r>
      <w:r>
        <w:rPr>
          <w:rFonts w:ascii="仿宋" w:eastAsia="仿宋" w:hAnsi="仿宋" w:cs="Times New Roman" w:hint="eastAsia"/>
          <w:kern w:val="2"/>
          <w:sz w:val="30"/>
          <w:szCs w:val="30"/>
        </w:rPr>
        <w:t>9</w:t>
      </w:r>
      <w:r>
        <w:rPr>
          <w:rFonts w:ascii="仿宋" w:eastAsia="仿宋" w:hAnsi="仿宋" w:cs="Times New Roman"/>
          <w:kern w:val="2"/>
          <w:sz w:val="30"/>
          <w:szCs w:val="30"/>
        </w:rPr>
        <w:t>年度部门整体支出进行绩效评价。评价自20</w:t>
      </w:r>
      <w:r>
        <w:rPr>
          <w:rFonts w:ascii="仿宋" w:eastAsia="仿宋" w:hAnsi="仿宋" w:cs="Times New Roman" w:hint="eastAsia"/>
          <w:kern w:val="2"/>
          <w:sz w:val="30"/>
          <w:szCs w:val="30"/>
        </w:rPr>
        <w:t>20</w:t>
      </w:r>
      <w:r>
        <w:rPr>
          <w:rFonts w:ascii="仿宋" w:eastAsia="仿宋" w:hAnsi="仿宋" w:cs="Times New Roman"/>
          <w:kern w:val="2"/>
          <w:sz w:val="30"/>
          <w:szCs w:val="30"/>
        </w:rPr>
        <w:t>年</w:t>
      </w:r>
      <w:r w:rsidR="00A36C31">
        <w:rPr>
          <w:rFonts w:ascii="仿宋" w:eastAsia="仿宋" w:hAnsi="仿宋" w:cs="Times New Roman" w:hint="eastAsia"/>
          <w:kern w:val="2"/>
          <w:sz w:val="30"/>
          <w:szCs w:val="30"/>
        </w:rPr>
        <w:t>11</w:t>
      </w:r>
      <w:r>
        <w:rPr>
          <w:rFonts w:ascii="仿宋" w:eastAsia="仿宋" w:hAnsi="仿宋" w:cs="Times New Roman"/>
          <w:kern w:val="2"/>
          <w:sz w:val="30"/>
          <w:szCs w:val="30"/>
        </w:rPr>
        <w:t>月</w:t>
      </w:r>
      <w:r w:rsidR="00A36C31">
        <w:rPr>
          <w:rFonts w:ascii="仿宋" w:eastAsia="仿宋" w:hAnsi="仿宋" w:cs="Times New Roman" w:hint="eastAsia"/>
          <w:kern w:val="2"/>
          <w:sz w:val="30"/>
          <w:szCs w:val="30"/>
        </w:rPr>
        <w:t>初</w:t>
      </w:r>
      <w:r>
        <w:rPr>
          <w:rFonts w:ascii="仿宋" w:eastAsia="仿宋" w:hAnsi="仿宋" w:cs="Times New Roman"/>
          <w:kern w:val="2"/>
          <w:sz w:val="30"/>
          <w:szCs w:val="30"/>
        </w:rPr>
        <w:t>开始，至</w:t>
      </w:r>
      <w:r w:rsidR="00A36C31">
        <w:rPr>
          <w:rFonts w:ascii="仿宋" w:eastAsia="仿宋" w:hAnsi="仿宋" w:cs="Times New Roman" w:hint="eastAsia"/>
          <w:kern w:val="2"/>
          <w:sz w:val="30"/>
          <w:szCs w:val="30"/>
        </w:rPr>
        <w:t>1</w:t>
      </w:r>
      <w:r w:rsidR="005256C7">
        <w:rPr>
          <w:rFonts w:ascii="仿宋" w:eastAsia="仿宋" w:hAnsi="仿宋" w:cs="Times New Roman" w:hint="eastAsia"/>
          <w:kern w:val="2"/>
          <w:sz w:val="30"/>
          <w:szCs w:val="30"/>
        </w:rPr>
        <w:t>2</w:t>
      </w:r>
      <w:r>
        <w:rPr>
          <w:rFonts w:ascii="仿宋" w:eastAsia="仿宋" w:hAnsi="仿宋" w:cs="Times New Roman"/>
          <w:kern w:val="2"/>
          <w:sz w:val="30"/>
          <w:szCs w:val="30"/>
        </w:rPr>
        <w:t>月</w:t>
      </w:r>
      <w:r w:rsidR="005256C7">
        <w:rPr>
          <w:rFonts w:ascii="仿宋" w:eastAsia="仿宋" w:hAnsi="仿宋" w:cs="Times New Roman" w:hint="eastAsia"/>
          <w:kern w:val="2"/>
          <w:sz w:val="30"/>
          <w:szCs w:val="30"/>
        </w:rPr>
        <w:t>初</w:t>
      </w:r>
      <w:r>
        <w:rPr>
          <w:rFonts w:ascii="仿宋" w:eastAsia="仿宋" w:hAnsi="仿宋" w:cs="Times New Roman"/>
          <w:kern w:val="2"/>
          <w:sz w:val="30"/>
          <w:szCs w:val="30"/>
        </w:rPr>
        <w:t>结束，历时</w:t>
      </w:r>
      <w:r w:rsidR="00A36C31">
        <w:rPr>
          <w:rFonts w:ascii="仿宋" w:eastAsia="仿宋" w:hAnsi="仿宋" w:cs="Times New Roman" w:hint="eastAsia"/>
          <w:kern w:val="2"/>
          <w:sz w:val="30"/>
          <w:szCs w:val="30"/>
        </w:rPr>
        <w:t>20余天</w:t>
      </w:r>
      <w:r>
        <w:rPr>
          <w:rFonts w:ascii="仿宋" w:eastAsia="仿宋" w:hAnsi="仿宋" w:cs="Times New Roman"/>
          <w:kern w:val="2"/>
          <w:sz w:val="30"/>
          <w:szCs w:val="30"/>
        </w:rPr>
        <w:t>，经过前期准备、实施评价、撰写报告三个阶段，完成了评价工作。现提交绩效评价报告如下：</w:t>
      </w:r>
    </w:p>
    <w:p w:rsidR="006B29AE" w:rsidRDefault="001F3A58">
      <w:pPr>
        <w:pStyle w:val="1"/>
        <w:spacing w:before="0" w:after="0" w:line="560" w:lineRule="exact"/>
        <w:ind w:firstLineChars="235" w:firstLine="708"/>
        <w:rPr>
          <w:sz w:val="30"/>
          <w:szCs w:val="30"/>
        </w:rPr>
      </w:pPr>
      <w:bookmarkStart w:id="1" w:name="_Toc59640405"/>
      <w:r>
        <w:rPr>
          <w:sz w:val="30"/>
          <w:szCs w:val="30"/>
        </w:rPr>
        <w:t>一、部门概况</w:t>
      </w:r>
      <w:bookmarkEnd w:id="1"/>
    </w:p>
    <w:p w:rsidR="006B29AE" w:rsidRPr="006477C3" w:rsidRDefault="00F940EF" w:rsidP="00F940EF">
      <w:pPr>
        <w:pStyle w:val="a4"/>
        <w:spacing w:line="560" w:lineRule="exact"/>
        <w:ind w:firstLineChars="200" w:firstLine="600"/>
        <w:rPr>
          <w:rFonts w:ascii="仿宋" w:eastAsia="仿宋" w:hAnsi="仿宋" w:cs="Times New Roman"/>
          <w:kern w:val="2"/>
          <w:sz w:val="30"/>
          <w:szCs w:val="30"/>
        </w:rPr>
      </w:pPr>
      <w:r w:rsidRPr="00F940EF">
        <w:rPr>
          <w:rFonts w:ascii="仿宋" w:eastAsia="仿宋" w:hAnsi="仿宋" w:cs="Times New Roman" w:hint="eastAsia"/>
          <w:kern w:val="2"/>
          <w:sz w:val="30"/>
          <w:szCs w:val="30"/>
        </w:rPr>
        <w:t>灌云县</w:t>
      </w:r>
      <w:r w:rsidRPr="00F940EF">
        <w:rPr>
          <w:rFonts w:ascii="仿宋" w:eastAsia="仿宋" w:hAnsi="仿宋" w:cs="Times New Roman"/>
          <w:kern w:val="2"/>
          <w:sz w:val="30"/>
          <w:szCs w:val="30"/>
        </w:rPr>
        <w:t>市场监督管理局</w:t>
      </w:r>
      <w:r w:rsidRPr="00F940EF">
        <w:rPr>
          <w:rFonts w:ascii="仿宋" w:eastAsia="仿宋" w:hAnsi="仿宋" w:cs="Times New Roman" w:hint="eastAsia"/>
          <w:kern w:val="2"/>
          <w:sz w:val="30"/>
          <w:szCs w:val="30"/>
        </w:rPr>
        <w:t>是</w:t>
      </w:r>
      <w:r w:rsidRPr="00F940EF">
        <w:rPr>
          <w:rFonts w:ascii="仿宋" w:eastAsia="仿宋" w:hAnsi="仿宋" w:cs="Times New Roman"/>
          <w:kern w:val="2"/>
          <w:sz w:val="30"/>
          <w:szCs w:val="30"/>
        </w:rPr>
        <w:t>由工商局、质监局、药监局、物价局等几个部门合并而成，负责市场综合监督管理的机构。主要负责处理违反工商行政管理、质量技术监督、知识产权保护、食品安全监管、价格监督检查法律、法规、规章等行为。</w:t>
      </w:r>
      <w:r w:rsidR="001B0A5E">
        <w:rPr>
          <w:rFonts w:ascii="仿宋" w:eastAsia="仿宋" w:hAnsi="仿宋" w:cs="Times New Roman" w:hint="eastAsia"/>
          <w:kern w:val="2"/>
          <w:sz w:val="30"/>
          <w:szCs w:val="30"/>
        </w:rPr>
        <w:t>县市场</w:t>
      </w:r>
      <w:r w:rsidR="00F55696" w:rsidRPr="00F940EF">
        <w:rPr>
          <w:rFonts w:ascii="仿宋" w:eastAsia="仿宋" w:hAnsi="仿宋" w:cs="Times New Roman" w:hint="eastAsia"/>
          <w:kern w:val="2"/>
          <w:sz w:val="30"/>
          <w:szCs w:val="30"/>
        </w:rPr>
        <w:t>管理局是县政府工作部门，为正科级，挂县知识产权局牌子。</w:t>
      </w:r>
    </w:p>
    <w:p w:rsidR="006B29AE" w:rsidRDefault="001F3A58">
      <w:pPr>
        <w:pStyle w:val="2"/>
        <w:spacing w:before="0" w:after="0" w:line="560" w:lineRule="exact"/>
        <w:ind w:firstLineChars="235" w:firstLine="708"/>
        <w:rPr>
          <w:rFonts w:ascii="仿宋" w:eastAsia="仿宋" w:hAnsi="仿宋"/>
          <w:sz w:val="30"/>
          <w:szCs w:val="30"/>
        </w:rPr>
      </w:pPr>
      <w:bookmarkStart w:id="2" w:name="_Toc59640406"/>
      <w:r>
        <w:rPr>
          <w:rFonts w:ascii="仿宋" w:eastAsia="仿宋" w:hAnsi="仿宋"/>
          <w:sz w:val="30"/>
          <w:szCs w:val="30"/>
        </w:rPr>
        <w:t>（一）部门职能</w:t>
      </w:r>
      <w:bookmarkEnd w:id="2"/>
    </w:p>
    <w:p w:rsidR="006B29AE" w:rsidRDefault="001F3A58" w:rsidP="00764047">
      <w:pPr>
        <w:pStyle w:val="a4"/>
        <w:tabs>
          <w:tab w:val="left" w:pos="6465"/>
        </w:tabs>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根据“三定”方案，部门主要职能如下：</w:t>
      </w:r>
      <w:r w:rsidR="00764047">
        <w:rPr>
          <w:rFonts w:ascii="仿宋" w:eastAsia="仿宋" w:hAnsi="仿宋" w:cs="Times New Roman"/>
          <w:kern w:val="2"/>
          <w:sz w:val="30"/>
          <w:szCs w:val="30"/>
        </w:rPr>
        <w:tab/>
      </w:r>
    </w:p>
    <w:p w:rsidR="00F01C61" w:rsidRDefault="00A808E1" w:rsidP="00F01C61">
      <w:pPr>
        <w:pStyle w:val="a4"/>
        <w:spacing w:line="560" w:lineRule="exact"/>
        <w:ind w:firstLineChars="200" w:firstLine="600"/>
        <w:rPr>
          <w:rFonts w:ascii="仿宋" w:eastAsia="仿宋" w:hAnsi="仿宋" w:cs="Times New Roman"/>
          <w:kern w:val="2"/>
          <w:sz w:val="30"/>
          <w:szCs w:val="30"/>
        </w:rPr>
      </w:pPr>
      <w:r w:rsidRPr="009D4194">
        <w:rPr>
          <w:rFonts w:ascii="仿宋" w:eastAsia="仿宋" w:hAnsi="仿宋" w:cs="Times New Roman" w:hint="eastAsia"/>
          <w:kern w:val="2"/>
          <w:sz w:val="30"/>
          <w:szCs w:val="30"/>
        </w:rPr>
        <w:lastRenderedPageBreak/>
        <w:t>灌云县市场管理局负责贯彻落实党中央关于市场监督管理工作的方针政策和省市县委决策部署，在履行职责过程中坚持和加强党对市场监督管理工作的集中统一领导。主要职责是：</w:t>
      </w:r>
    </w:p>
    <w:p w:rsidR="00F01C61" w:rsidRDefault="00F01C61" w:rsidP="00F01C61">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1、负责市场综合监督管理；</w:t>
      </w:r>
    </w:p>
    <w:p w:rsidR="00F01C61" w:rsidRDefault="00F01C61" w:rsidP="00F01C61">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2、</w:t>
      </w:r>
      <w:r w:rsidR="00A808E1" w:rsidRPr="009D4194">
        <w:rPr>
          <w:rFonts w:ascii="仿宋" w:eastAsia="仿宋" w:hAnsi="仿宋" w:cs="Times New Roman" w:hint="eastAsia"/>
          <w:kern w:val="2"/>
          <w:sz w:val="30"/>
          <w:szCs w:val="30"/>
        </w:rPr>
        <w:t>负责市场主体统一登记注册</w:t>
      </w:r>
      <w:r>
        <w:rPr>
          <w:rFonts w:ascii="仿宋" w:eastAsia="仿宋" w:hAnsi="仿宋" w:cs="Times New Roman" w:hint="eastAsia"/>
          <w:kern w:val="2"/>
          <w:sz w:val="30"/>
          <w:szCs w:val="30"/>
        </w:rPr>
        <w:t>；</w:t>
      </w:r>
    </w:p>
    <w:p w:rsidR="00F01C61" w:rsidRDefault="00F01C61" w:rsidP="00F01C61">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3、</w:t>
      </w:r>
      <w:r w:rsidR="00A808E1" w:rsidRPr="009D4194">
        <w:rPr>
          <w:rFonts w:ascii="仿宋" w:eastAsia="仿宋" w:hAnsi="仿宋" w:cs="Times New Roman" w:hint="eastAsia"/>
          <w:kern w:val="2"/>
          <w:sz w:val="30"/>
          <w:szCs w:val="30"/>
        </w:rPr>
        <w:t>负责组织和实施市场监管综合执法工作</w:t>
      </w:r>
      <w:r>
        <w:rPr>
          <w:rFonts w:ascii="仿宋" w:eastAsia="仿宋" w:hAnsi="仿宋" w:cs="Times New Roman" w:hint="eastAsia"/>
          <w:kern w:val="2"/>
          <w:sz w:val="30"/>
          <w:szCs w:val="30"/>
        </w:rPr>
        <w:t>；</w:t>
      </w:r>
    </w:p>
    <w:p w:rsidR="00F01C61" w:rsidRDefault="00F01C61" w:rsidP="00F01C61">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4、</w:t>
      </w:r>
      <w:r w:rsidR="00A808E1" w:rsidRPr="009D4194">
        <w:rPr>
          <w:rFonts w:ascii="仿宋" w:eastAsia="仿宋" w:hAnsi="仿宋" w:cs="Times New Roman" w:hint="eastAsia"/>
          <w:kern w:val="2"/>
          <w:sz w:val="30"/>
          <w:szCs w:val="30"/>
        </w:rPr>
        <w:t>负责维护市场竞争秩序</w:t>
      </w:r>
      <w:r>
        <w:rPr>
          <w:rFonts w:ascii="仿宋" w:eastAsia="仿宋" w:hAnsi="仿宋" w:cs="Times New Roman" w:hint="eastAsia"/>
          <w:kern w:val="2"/>
          <w:sz w:val="30"/>
          <w:szCs w:val="30"/>
        </w:rPr>
        <w:t>；</w:t>
      </w:r>
    </w:p>
    <w:p w:rsidR="00F01C61" w:rsidRDefault="00F01C61" w:rsidP="00F01C61">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5、</w:t>
      </w:r>
      <w:r w:rsidR="00A808E1" w:rsidRPr="009D4194">
        <w:rPr>
          <w:rFonts w:ascii="仿宋" w:eastAsia="仿宋" w:hAnsi="仿宋" w:cs="Times New Roman" w:hint="eastAsia"/>
          <w:kern w:val="2"/>
          <w:sz w:val="30"/>
          <w:szCs w:val="30"/>
        </w:rPr>
        <w:t>负责监督管理市场行为</w:t>
      </w:r>
      <w:r w:rsidR="00BE5AE5">
        <w:rPr>
          <w:rFonts w:ascii="仿宋" w:eastAsia="仿宋" w:hAnsi="仿宋" w:cs="Times New Roman" w:hint="eastAsia"/>
          <w:kern w:val="2"/>
          <w:sz w:val="30"/>
          <w:szCs w:val="30"/>
        </w:rPr>
        <w:t>；</w:t>
      </w:r>
    </w:p>
    <w:p w:rsidR="00F01C61" w:rsidRDefault="0072272B" w:rsidP="00F01C61">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6、</w:t>
      </w:r>
      <w:r w:rsidR="00A808E1" w:rsidRPr="009D4194">
        <w:rPr>
          <w:rFonts w:ascii="仿宋" w:eastAsia="仿宋" w:hAnsi="仿宋" w:cs="Times New Roman" w:hint="eastAsia"/>
          <w:kern w:val="2"/>
          <w:sz w:val="30"/>
          <w:szCs w:val="30"/>
        </w:rPr>
        <w:t>负责宏观质量管理</w:t>
      </w:r>
      <w:r w:rsidR="00E6575B">
        <w:rPr>
          <w:rFonts w:ascii="仿宋" w:eastAsia="仿宋" w:hAnsi="仿宋" w:cs="Times New Roman" w:hint="eastAsia"/>
          <w:kern w:val="2"/>
          <w:sz w:val="30"/>
          <w:szCs w:val="30"/>
        </w:rPr>
        <w:t>；</w:t>
      </w:r>
    </w:p>
    <w:p w:rsidR="00F01C61" w:rsidRDefault="00EB7A90" w:rsidP="00F01C61">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7、</w:t>
      </w:r>
      <w:r w:rsidR="00A808E1" w:rsidRPr="009D4194">
        <w:rPr>
          <w:rFonts w:ascii="仿宋" w:eastAsia="仿宋" w:hAnsi="仿宋" w:cs="Times New Roman" w:hint="eastAsia"/>
          <w:kern w:val="2"/>
          <w:sz w:val="30"/>
          <w:szCs w:val="30"/>
        </w:rPr>
        <w:t>负责产品质量安全监督管理</w:t>
      </w:r>
      <w:r>
        <w:rPr>
          <w:rFonts w:ascii="仿宋" w:eastAsia="仿宋" w:hAnsi="仿宋" w:cs="Times New Roman" w:hint="eastAsia"/>
          <w:kern w:val="2"/>
          <w:sz w:val="30"/>
          <w:szCs w:val="30"/>
        </w:rPr>
        <w:t>；</w:t>
      </w:r>
    </w:p>
    <w:p w:rsidR="00F01C61" w:rsidRDefault="005022F8" w:rsidP="00F01C61">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8、</w:t>
      </w:r>
      <w:r w:rsidR="00A808E1" w:rsidRPr="009D4194">
        <w:rPr>
          <w:rFonts w:ascii="仿宋" w:eastAsia="仿宋" w:hAnsi="仿宋" w:cs="Times New Roman" w:hint="eastAsia"/>
          <w:kern w:val="2"/>
          <w:sz w:val="30"/>
          <w:szCs w:val="30"/>
        </w:rPr>
        <w:t>负责特种设备安全监督管理</w:t>
      </w:r>
      <w:r>
        <w:rPr>
          <w:rFonts w:ascii="仿宋" w:eastAsia="仿宋" w:hAnsi="仿宋" w:cs="Times New Roman" w:hint="eastAsia"/>
          <w:kern w:val="2"/>
          <w:sz w:val="30"/>
          <w:szCs w:val="30"/>
        </w:rPr>
        <w:t>；</w:t>
      </w:r>
    </w:p>
    <w:p w:rsidR="00F01C61" w:rsidRDefault="004D00DC" w:rsidP="00F01C61">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9、</w:t>
      </w:r>
      <w:r w:rsidR="00A808E1" w:rsidRPr="009D4194">
        <w:rPr>
          <w:rFonts w:ascii="仿宋" w:eastAsia="仿宋" w:hAnsi="仿宋" w:cs="Times New Roman" w:hint="eastAsia"/>
          <w:kern w:val="2"/>
          <w:sz w:val="30"/>
          <w:szCs w:val="30"/>
        </w:rPr>
        <w:t>负责食品安全监督管理综合协调</w:t>
      </w:r>
      <w:r>
        <w:rPr>
          <w:rFonts w:ascii="仿宋" w:eastAsia="仿宋" w:hAnsi="仿宋" w:cs="Times New Roman" w:hint="eastAsia"/>
          <w:kern w:val="2"/>
          <w:sz w:val="30"/>
          <w:szCs w:val="30"/>
        </w:rPr>
        <w:t>；</w:t>
      </w:r>
    </w:p>
    <w:p w:rsidR="00F01C61" w:rsidRDefault="003703DD" w:rsidP="00F01C61">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10、</w:t>
      </w:r>
      <w:r w:rsidR="00A808E1" w:rsidRPr="009D4194">
        <w:rPr>
          <w:rFonts w:ascii="仿宋" w:eastAsia="仿宋" w:hAnsi="仿宋" w:cs="Times New Roman" w:hint="eastAsia"/>
          <w:kern w:val="2"/>
          <w:sz w:val="30"/>
          <w:szCs w:val="30"/>
        </w:rPr>
        <w:t>负责食品安全监督管理</w:t>
      </w:r>
      <w:r w:rsidR="005B7303">
        <w:rPr>
          <w:rFonts w:ascii="仿宋" w:eastAsia="仿宋" w:hAnsi="仿宋" w:cs="Times New Roman" w:hint="eastAsia"/>
          <w:kern w:val="2"/>
          <w:sz w:val="30"/>
          <w:szCs w:val="30"/>
        </w:rPr>
        <w:t>；</w:t>
      </w:r>
    </w:p>
    <w:p w:rsidR="00F01C61" w:rsidRDefault="005B7303" w:rsidP="00F01C61">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11、</w:t>
      </w:r>
      <w:r w:rsidRPr="005B7303">
        <w:rPr>
          <w:rFonts w:ascii="仿宋" w:eastAsia="仿宋" w:hAnsi="仿宋" w:cs="Times New Roman" w:hint="eastAsia"/>
          <w:kern w:val="2"/>
          <w:sz w:val="30"/>
          <w:szCs w:val="30"/>
        </w:rPr>
        <w:t>负责全县药品、医疗器械和化妆品经营的监督检查</w:t>
      </w:r>
      <w:r>
        <w:rPr>
          <w:rFonts w:ascii="仿宋" w:eastAsia="仿宋" w:hAnsi="仿宋" w:cs="Times New Roman" w:hint="eastAsia"/>
          <w:kern w:val="2"/>
          <w:sz w:val="30"/>
          <w:szCs w:val="30"/>
        </w:rPr>
        <w:t>；</w:t>
      </w:r>
    </w:p>
    <w:p w:rsidR="00F01C61" w:rsidRDefault="00656119" w:rsidP="00F01C61">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12、</w:t>
      </w:r>
      <w:r w:rsidR="00A808E1" w:rsidRPr="009D4194">
        <w:rPr>
          <w:rFonts w:ascii="仿宋" w:eastAsia="仿宋" w:hAnsi="仿宋" w:cs="Times New Roman" w:hint="eastAsia"/>
          <w:kern w:val="2"/>
          <w:sz w:val="30"/>
          <w:szCs w:val="30"/>
        </w:rPr>
        <w:t>负责统一管理全县计量工作</w:t>
      </w:r>
      <w:r>
        <w:rPr>
          <w:rFonts w:ascii="仿宋" w:eastAsia="仿宋" w:hAnsi="仿宋" w:cs="Times New Roman" w:hint="eastAsia"/>
          <w:kern w:val="2"/>
          <w:sz w:val="30"/>
          <w:szCs w:val="30"/>
        </w:rPr>
        <w:t>；</w:t>
      </w:r>
    </w:p>
    <w:p w:rsidR="00F01C61" w:rsidRDefault="00656119" w:rsidP="00F01C61">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13、</w:t>
      </w:r>
      <w:r w:rsidR="00A808E1" w:rsidRPr="009D4194">
        <w:rPr>
          <w:rFonts w:ascii="仿宋" w:eastAsia="仿宋" w:hAnsi="仿宋" w:cs="Times New Roman" w:hint="eastAsia"/>
          <w:kern w:val="2"/>
          <w:sz w:val="30"/>
          <w:szCs w:val="30"/>
        </w:rPr>
        <w:t>负责统一管理全县标准化工作</w:t>
      </w:r>
      <w:r>
        <w:rPr>
          <w:rFonts w:ascii="仿宋" w:eastAsia="仿宋" w:hAnsi="仿宋" w:cs="Times New Roman" w:hint="eastAsia"/>
          <w:kern w:val="2"/>
          <w:sz w:val="30"/>
          <w:szCs w:val="30"/>
        </w:rPr>
        <w:t>；</w:t>
      </w:r>
    </w:p>
    <w:p w:rsidR="00F01C61" w:rsidRDefault="007C2E80" w:rsidP="00F01C61">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14、</w:t>
      </w:r>
      <w:r w:rsidR="00A808E1" w:rsidRPr="009D4194">
        <w:rPr>
          <w:rFonts w:ascii="仿宋" w:eastAsia="仿宋" w:hAnsi="仿宋" w:cs="Times New Roman" w:hint="eastAsia"/>
          <w:kern w:val="2"/>
          <w:sz w:val="30"/>
          <w:szCs w:val="30"/>
        </w:rPr>
        <w:t>负责统一管理全县认证认可工作</w:t>
      </w:r>
      <w:r w:rsidR="006B4D32">
        <w:rPr>
          <w:rFonts w:ascii="仿宋" w:eastAsia="仿宋" w:hAnsi="仿宋" w:cs="Times New Roman" w:hint="eastAsia"/>
          <w:kern w:val="2"/>
          <w:sz w:val="30"/>
          <w:szCs w:val="30"/>
        </w:rPr>
        <w:t>；</w:t>
      </w:r>
    </w:p>
    <w:p w:rsidR="00F01C61" w:rsidRDefault="00056CF9" w:rsidP="00F01C61">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15、</w:t>
      </w:r>
      <w:r w:rsidRPr="00056CF9">
        <w:rPr>
          <w:rFonts w:ascii="仿宋" w:eastAsia="仿宋" w:hAnsi="仿宋" w:cs="Times New Roman" w:hint="eastAsia"/>
          <w:kern w:val="2"/>
          <w:sz w:val="30"/>
          <w:szCs w:val="30"/>
        </w:rPr>
        <w:t>负责统一管理全县产品质量、食品药品、计量检验检测工作</w:t>
      </w:r>
      <w:r w:rsidR="00A81C11">
        <w:rPr>
          <w:rFonts w:ascii="仿宋" w:eastAsia="仿宋" w:hAnsi="仿宋" w:cs="Times New Roman" w:hint="eastAsia"/>
          <w:kern w:val="2"/>
          <w:sz w:val="30"/>
          <w:szCs w:val="30"/>
        </w:rPr>
        <w:t>；</w:t>
      </w:r>
    </w:p>
    <w:p w:rsidR="00F01C61" w:rsidRDefault="00D1464E" w:rsidP="00F01C61">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16、</w:t>
      </w:r>
      <w:r w:rsidR="00A808E1" w:rsidRPr="009D4194">
        <w:rPr>
          <w:rFonts w:ascii="仿宋" w:eastAsia="仿宋" w:hAnsi="仿宋" w:cs="Times New Roman" w:hint="eastAsia"/>
          <w:kern w:val="2"/>
          <w:sz w:val="30"/>
          <w:szCs w:val="30"/>
        </w:rPr>
        <w:t>负责全县知识产权工作</w:t>
      </w:r>
      <w:r w:rsidR="009A65DF">
        <w:rPr>
          <w:rFonts w:ascii="仿宋" w:eastAsia="仿宋" w:hAnsi="仿宋" w:cs="Times New Roman" w:hint="eastAsia"/>
          <w:kern w:val="2"/>
          <w:sz w:val="30"/>
          <w:szCs w:val="30"/>
        </w:rPr>
        <w:t>；</w:t>
      </w:r>
    </w:p>
    <w:p w:rsidR="00F01C61" w:rsidRDefault="009A65DF" w:rsidP="00F0082C">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17</w:t>
      </w:r>
      <w:r w:rsidR="00F0082C">
        <w:rPr>
          <w:rFonts w:ascii="仿宋" w:eastAsia="仿宋" w:hAnsi="仿宋" w:cs="Times New Roman" w:hint="eastAsia"/>
          <w:kern w:val="2"/>
          <w:sz w:val="30"/>
          <w:szCs w:val="30"/>
        </w:rPr>
        <w:t>、</w:t>
      </w:r>
      <w:r w:rsidR="00F0082C" w:rsidRPr="00F0082C">
        <w:rPr>
          <w:rFonts w:ascii="仿宋" w:eastAsia="仿宋" w:hAnsi="仿宋" w:cs="Times New Roman" w:hint="eastAsia"/>
          <w:kern w:val="2"/>
          <w:sz w:val="30"/>
          <w:szCs w:val="30"/>
        </w:rPr>
        <w:t>负责全县市场监督管理系统科技和信息化建设、应急和新闻宣传工作</w:t>
      </w:r>
      <w:r>
        <w:rPr>
          <w:rFonts w:ascii="仿宋" w:eastAsia="仿宋" w:hAnsi="仿宋" w:cs="Times New Roman" w:hint="eastAsia"/>
          <w:kern w:val="2"/>
          <w:sz w:val="30"/>
          <w:szCs w:val="30"/>
        </w:rPr>
        <w:t>；</w:t>
      </w:r>
    </w:p>
    <w:p w:rsidR="00F01C61" w:rsidRDefault="006840C5" w:rsidP="00DB7481">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18、</w:t>
      </w:r>
      <w:r w:rsidR="00C12C09">
        <w:rPr>
          <w:rFonts w:ascii="仿宋" w:eastAsia="仿宋" w:hAnsi="仿宋" w:cs="Times New Roman" w:hint="eastAsia"/>
          <w:kern w:val="2"/>
          <w:sz w:val="30"/>
          <w:szCs w:val="30"/>
        </w:rPr>
        <w:t>负责消费投诉举报工作</w:t>
      </w:r>
      <w:r w:rsidR="00BC1C53">
        <w:rPr>
          <w:rFonts w:ascii="仿宋" w:eastAsia="仿宋" w:hAnsi="仿宋" w:cs="Times New Roman" w:hint="eastAsia"/>
          <w:kern w:val="2"/>
          <w:sz w:val="30"/>
          <w:szCs w:val="30"/>
        </w:rPr>
        <w:t>；</w:t>
      </w:r>
    </w:p>
    <w:p w:rsidR="00A808E1" w:rsidRDefault="00C12C09" w:rsidP="00F01C61">
      <w:pPr>
        <w:pStyle w:val="a4"/>
        <w:spacing w:line="560" w:lineRule="exact"/>
        <w:ind w:firstLineChars="200" w:firstLine="600"/>
        <w:rPr>
          <w:rFonts w:ascii="仿宋" w:eastAsia="仿宋" w:hAnsi="仿宋" w:cs="Times New Roman"/>
          <w:kern w:val="2"/>
          <w:sz w:val="30"/>
          <w:szCs w:val="30"/>
        </w:rPr>
      </w:pPr>
      <w:r w:rsidRPr="00BC1C53">
        <w:rPr>
          <w:rFonts w:ascii="仿宋" w:eastAsia="仿宋" w:hAnsi="仿宋" w:cs="Times New Roman" w:hint="eastAsia"/>
          <w:kern w:val="2"/>
          <w:sz w:val="30"/>
          <w:szCs w:val="30"/>
        </w:rPr>
        <w:t>19、</w:t>
      </w:r>
      <w:r w:rsidR="00BC1C53" w:rsidRPr="00BC1C53">
        <w:rPr>
          <w:rFonts w:ascii="仿宋" w:eastAsia="仿宋" w:hAnsi="仿宋" w:cs="Times New Roman" w:hint="eastAsia"/>
          <w:kern w:val="2"/>
          <w:sz w:val="30"/>
          <w:szCs w:val="30"/>
        </w:rPr>
        <w:t>完成县委、县政府交办的其他任务</w:t>
      </w:r>
      <w:r w:rsidR="00BC1C53">
        <w:rPr>
          <w:rFonts w:ascii="仿宋" w:eastAsia="仿宋" w:hAnsi="仿宋" w:cs="Times New Roman" w:hint="eastAsia"/>
          <w:kern w:val="2"/>
          <w:sz w:val="30"/>
          <w:szCs w:val="30"/>
        </w:rPr>
        <w:t>。</w:t>
      </w:r>
    </w:p>
    <w:p w:rsidR="006B29AE" w:rsidRDefault="001F3A58">
      <w:pPr>
        <w:pStyle w:val="2"/>
        <w:spacing w:before="0" w:after="0" w:line="560" w:lineRule="exact"/>
        <w:ind w:firstLineChars="188" w:firstLine="566"/>
        <w:rPr>
          <w:rFonts w:ascii="仿宋" w:eastAsia="仿宋" w:hAnsi="仿宋"/>
          <w:sz w:val="30"/>
          <w:szCs w:val="30"/>
        </w:rPr>
      </w:pPr>
      <w:bookmarkStart w:id="3" w:name="_Toc42733805"/>
      <w:bookmarkStart w:id="4" w:name="_Toc59640407"/>
      <w:r>
        <w:rPr>
          <w:rFonts w:ascii="仿宋" w:eastAsia="仿宋" w:hAnsi="仿宋" w:hint="eastAsia"/>
          <w:sz w:val="30"/>
          <w:szCs w:val="30"/>
        </w:rPr>
        <w:lastRenderedPageBreak/>
        <w:t>（二）</w:t>
      </w:r>
      <w:bookmarkEnd w:id="3"/>
      <w:r>
        <w:rPr>
          <w:rFonts w:ascii="仿宋" w:eastAsia="仿宋" w:hAnsi="仿宋" w:hint="eastAsia"/>
          <w:sz w:val="30"/>
          <w:szCs w:val="30"/>
        </w:rPr>
        <w:t>机构设置和人员编制</w:t>
      </w:r>
      <w:bookmarkEnd w:id="4"/>
    </w:p>
    <w:p w:rsidR="006B29AE" w:rsidRDefault="006E52B4" w:rsidP="006E52B4">
      <w:pPr>
        <w:pStyle w:val="a4"/>
        <w:spacing w:line="560" w:lineRule="exact"/>
        <w:ind w:firstLineChars="200" w:firstLine="600"/>
        <w:rPr>
          <w:rFonts w:ascii="仿宋" w:eastAsia="仿宋" w:hAnsi="仿宋" w:cs="Times New Roman"/>
          <w:kern w:val="2"/>
          <w:sz w:val="30"/>
          <w:szCs w:val="30"/>
        </w:rPr>
      </w:pPr>
      <w:r w:rsidRPr="006E52B4">
        <w:rPr>
          <w:rFonts w:ascii="仿宋" w:eastAsia="仿宋" w:hAnsi="仿宋" w:cs="Times New Roman"/>
          <w:kern w:val="2"/>
          <w:sz w:val="30"/>
          <w:szCs w:val="30"/>
        </w:rPr>
        <w:t>县市场管理局有16个内设机构、</w:t>
      </w:r>
      <w:r w:rsidR="00213C54" w:rsidRPr="00213C54">
        <w:rPr>
          <w:rFonts w:ascii="仿宋" w:eastAsia="仿宋" w:hAnsi="仿宋" w:cs="Times New Roman" w:hint="eastAsia"/>
          <w:kern w:val="2"/>
          <w:sz w:val="30"/>
          <w:szCs w:val="30"/>
        </w:rPr>
        <w:t>1个直属机构</w:t>
      </w:r>
      <w:r w:rsidR="00213C54">
        <w:rPr>
          <w:rFonts w:ascii="仿宋" w:eastAsia="仿宋" w:hAnsi="仿宋" w:cs="Times New Roman" w:hint="eastAsia"/>
          <w:kern w:val="2"/>
          <w:sz w:val="30"/>
          <w:szCs w:val="30"/>
        </w:rPr>
        <w:t>、1</w:t>
      </w:r>
      <w:r w:rsidRPr="006E52B4">
        <w:rPr>
          <w:rFonts w:ascii="仿宋" w:eastAsia="仿宋" w:hAnsi="仿宋" w:cs="Times New Roman"/>
          <w:kern w:val="2"/>
          <w:sz w:val="30"/>
          <w:szCs w:val="30"/>
        </w:rPr>
        <w:t>个下属事业单位</w:t>
      </w:r>
      <w:r w:rsidR="00213C54">
        <w:rPr>
          <w:rFonts w:ascii="仿宋" w:eastAsia="仿宋" w:hAnsi="仿宋" w:cs="Times New Roman" w:hint="eastAsia"/>
          <w:kern w:val="2"/>
          <w:sz w:val="30"/>
          <w:szCs w:val="30"/>
        </w:rPr>
        <w:t>以及8个派出机构</w:t>
      </w:r>
      <w:r w:rsidRPr="006E52B4">
        <w:rPr>
          <w:rFonts w:ascii="仿宋" w:eastAsia="仿宋" w:hAnsi="仿宋" w:cs="Times New Roman"/>
          <w:kern w:val="2"/>
          <w:sz w:val="30"/>
          <w:szCs w:val="30"/>
        </w:rPr>
        <w:t>。</w:t>
      </w:r>
      <w:r w:rsidR="00213C54">
        <w:rPr>
          <w:rFonts w:ascii="仿宋" w:eastAsia="仿宋" w:hAnsi="仿宋" w:cs="Times New Roman" w:hint="eastAsia"/>
          <w:kern w:val="2"/>
          <w:sz w:val="30"/>
          <w:szCs w:val="30"/>
        </w:rPr>
        <w:t>具体情况</w:t>
      </w:r>
      <w:r w:rsidR="001F3A58">
        <w:rPr>
          <w:rFonts w:ascii="仿宋" w:eastAsia="仿宋" w:hAnsi="仿宋" w:cs="Times New Roman" w:hint="eastAsia"/>
          <w:kern w:val="2"/>
          <w:sz w:val="30"/>
          <w:szCs w:val="30"/>
        </w:rPr>
        <w:t>见表1：</w:t>
      </w:r>
    </w:p>
    <w:tbl>
      <w:tblPr>
        <w:tblW w:w="9911" w:type="dxa"/>
        <w:jc w:val="center"/>
        <w:tblLook w:val="04A0"/>
      </w:tblPr>
      <w:tblGrid>
        <w:gridCol w:w="477"/>
        <w:gridCol w:w="2311"/>
        <w:gridCol w:w="1843"/>
        <w:gridCol w:w="1559"/>
        <w:gridCol w:w="3721"/>
      </w:tblGrid>
      <w:tr w:rsidR="00B33953" w:rsidRPr="00B33953" w:rsidTr="00B33953">
        <w:trPr>
          <w:trHeight w:val="390"/>
          <w:jc w:val="center"/>
        </w:trPr>
        <w:tc>
          <w:tcPr>
            <w:tcW w:w="9911" w:type="dxa"/>
            <w:gridSpan w:val="5"/>
            <w:tcBorders>
              <w:top w:val="nil"/>
              <w:left w:val="nil"/>
              <w:bottom w:val="single" w:sz="8" w:space="0" w:color="auto"/>
              <w:right w:val="nil"/>
            </w:tcBorders>
            <w:shd w:val="clear" w:color="auto" w:fill="auto"/>
            <w:noWrap/>
            <w:vAlign w:val="center"/>
            <w:hideMark/>
          </w:tcPr>
          <w:p w:rsidR="00B33953" w:rsidRPr="00B33953" w:rsidRDefault="00B33953" w:rsidP="00B33953">
            <w:pPr>
              <w:widowControl/>
              <w:autoSpaceDE/>
              <w:autoSpaceDN/>
              <w:jc w:val="center"/>
              <w:rPr>
                <w:rFonts w:cs="宋体"/>
                <w:b/>
                <w:bCs/>
                <w:color w:val="000000"/>
                <w:sz w:val="28"/>
                <w:szCs w:val="28"/>
                <w:lang w:val="en-US" w:bidi="ar-SA"/>
              </w:rPr>
            </w:pPr>
            <w:r w:rsidRPr="00B33953">
              <w:rPr>
                <w:rFonts w:cs="宋体" w:hint="eastAsia"/>
                <w:b/>
                <w:bCs/>
                <w:color w:val="000000"/>
                <w:sz w:val="28"/>
                <w:szCs w:val="28"/>
                <w:lang w:val="en-US" w:bidi="ar-SA"/>
              </w:rPr>
              <w:t>表1：县市场管理局内设机构、直属机构、下属事业单位和派出机构</w:t>
            </w:r>
          </w:p>
        </w:tc>
      </w:tr>
      <w:tr w:rsidR="00B33953" w:rsidRPr="00B33953" w:rsidTr="00B33953">
        <w:trPr>
          <w:trHeight w:val="285"/>
          <w:jc w:val="center"/>
        </w:trPr>
        <w:tc>
          <w:tcPr>
            <w:tcW w:w="477" w:type="dxa"/>
            <w:tcBorders>
              <w:top w:val="nil"/>
              <w:left w:val="single" w:sz="8" w:space="0" w:color="auto"/>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jc w:val="center"/>
              <w:rPr>
                <w:rFonts w:cs="宋体"/>
                <w:color w:val="000000"/>
                <w:sz w:val="20"/>
                <w:szCs w:val="20"/>
                <w:lang w:val="en-US" w:bidi="ar-SA"/>
              </w:rPr>
            </w:pPr>
            <w:r w:rsidRPr="00B33953">
              <w:rPr>
                <w:rFonts w:cs="宋体" w:hint="eastAsia"/>
                <w:color w:val="000000"/>
                <w:sz w:val="20"/>
                <w:szCs w:val="20"/>
                <w:lang w:val="en-US" w:bidi="ar-SA"/>
              </w:rPr>
              <w:t>序号</w:t>
            </w:r>
          </w:p>
        </w:tc>
        <w:tc>
          <w:tcPr>
            <w:tcW w:w="2311"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jc w:val="center"/>
              <w:rPr>
                <w:rFonts w:cs="宋体"/>
                <w:color w:val="000000"/>
                <w:sz w:val="20"/>
                <w:szCs w:val="20"/>
                <w:lang w:val="en-US" w:bidi="ar-SA"/>
              </w:rPr>
            </w:pPr>
            <w:r w:rsidRPr="00B33953">
              <w:rPr>
                <w:rFonts w:cs="宋体" w:hint="eastAsia"/>
                <w:color w:val="000000"/>
                <w:sz w:val="20"/>
                <w:szCs w:val="20"/>
                <w:lang w:val="en-US" w:bidi="ar-SA"/>
              </w:rPr>
              <w:t>内设机构</w:t>
            </w:r>
          </w:p>
        </w:tc>
        <w:tc>
          <w:tcPr>
            <w:tcW w:w="1843"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jc w:val="center"/>
              <w:rPr>
                <w:rFonts w:cs="宋体"/>
                <w:color w:val="000000"/>
                <w:sz w:val="20"/>
                <w:szCs w:val="20"/>
                <w:lang w:val="en-US" w:bidi="ar-SA"/>
              </w:rPr>
            </w:pPr>
            <w:r w:rsidRPr="00B33953">
              <w:rPr>
                <w:rFonts w:cs="宋体" w:hint="eastAsia"/>
                <w:color w:val="000000"/>
                <w:sz w:val="20"/>
                <w:szCs w:val="20"/>
                <w:lang w:val="en-US" w:bidi="ar-SA"/>
              </w:rPr>
              <w:t>直属机构</w:t>
            </w:r>
          </w:p>
        </w:tc>
        <w:tc>
          <w:tcPr>
            <w:tcW w:w="1559"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jc w:val="center"/>
              <w:rPr>
                <w:rFonts w:cs="宋体"/>
                <w:color w:val="000000"/>
                <w:sz w:val="20"/>
                <w:szCs w:val="20"/>
                <w:lang w:val="en-US" w:bidi="ar-SA"/>
              </w:rPr>
            </w:pPr>
            <w:r w:rsidRPr="00B33953">
              <w:rPr>
                <w:rFonts w:cs="宋体" w:hint="eastAsia"/>
                <w:color w:val="000000"/>
                <w:sz w:val="20"/>
                <w:szCs w:val="20"/>
                <w:lang w:val="en-US" w:bidi="ar-SA"/>
              </w:rPr>
              <w:t>下属事业单位</w:t>
            </w:r>
          </w:p>
        </w:tc>
        <w:tc>
          <w:tcPr>
            <w:tcW w:w="3721" w:type="dxa"/>
            <w:tcBorders>
              <w:top w:val="nil"/>
              <w:left w:val="nil"/>
              <w:bottom w:val="single" w:sz="4" w:space="0" w:color="auto"/>
              <w:right w:val="single" w:sz="8" w:space="0" w:color="auto"/>
            </w:tcBorders>
            <w:shd w:val="clear" w:color="auto" w:fill="auto"/>
            <w:noWrap/>
            <w:vAlign w:val="center"/>
            <w:hideMark/>
          </w:tcPr>
          <w:p w:rsidR="00B33953" w:rsidRPr="00B33953" w:rsidRDefault="00B33953" w:rsidP="00B33953">
            <w:pPr>
              <w:widowControl/>
              <w:autoSpaceDE/>
              <w:autoSpaceDN/>
              <w:jc w:val="center"/>
              <w:rPr>
                <w:rFonts w:cs="宋体"/>
                <w:color w:val="000000"/>
                <w:sz w:val="20"/>
                <w:szCs w:val="20"/>
                <w:lang w:val="en-US" w:bidi="ar-SA"/>
              </w:rPr>
            </w:pPr>
            <w:r w:rsidRPr="00B33953">
              <w:rPr>
                <w:rFonts w:cs="宋体" w:hint="eastAsia"/>
                <w:color w:val="000000"/>
                <w:sz w:val="20"/>
                <w:szCs w:val="20"/>
                <w:lang w:val="en-US" w:bidi="ar-SA"/>
              </w:rPr>
              <w:t>派出机构</w:t>
            </w:r>
          </w:p>
        </w:tc>
      </w:tr>
      <w:tr w:rsidR="00B33953" w:rsidRPr="00B33953" w:rsidTr="00B33953">
        <w:trPr>
          <w:trHeight w:val="525"/>
          <w:jc w:val="center"/>
        </w:trPr>
        <w:tc>
          <w:tcPr>
            <w:tcW w:w="477" w:type="dxa"/>
            <w:tcBorders>
              <w:top w:val="nil"/>
              <w:left w:val="single" w:sz="8" w:space="0" w:color="auto"/>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jc w:val="center"/>
              <w:rPr>
                <w:rFonts w:cs="宋体"/>
                <w:color w:val="000000"/>
                <w:sz w:val="20"/>
                <w:szCs w:val="20"/>
                <w:lang w:val="en-US" w:bidi="ar-SA"/>
              </w:rPr>
            </w:pPr>
            <w:r w:rsidRPr="00B33953">
              <w:rPr>
                <w:rFonts w:cs="宋体" w:hint="eastAsia"/>
                <w:color w:val="000000"/>
                <w:sz w:val="20"/>
                <w:szCs w:val="20"/>
                <w:lang w:val="en-US" w:bidi="ar-SA"/>
              </w:rPr>
              <w:t>1</w:t>
            </w:r>
          </w:p>
        </w:tc>
        <w:tc>
          <w:tcPr>
            <w:tcW w:w="2311" w:type="dxa"/>
            <w:tcBorders>
              <w:top w:val="nil"/>
              <w:left w:val="nil"/>
              <w:bottom w:val="single" w:sz="8" w:space="0" w:color="auto"/>
              <w:right w:val="single" w:sz="8" w:space="0" w:color="auto"/>
            </w:tcBorders>
            <w:shd w:val="clear" w:color="auto" w:fill="auto"/>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办公室</w:t>
            </w:r>
          </w:p>
        </w:tc>
        <w:tc>
          <w:tcPr>
            <w:tcW w:w="1843" w:type="dxa"/>
            <w:tcBorders>
              <w:top w:val="nil"/>
              <w:left w:val="nil"/>
              <w:bottom w:val="single" w:sz="8" w:space="0" w:color="auto"/>
              <w:right w:val="single" w:sz="8" w:space="0" w:color="auto"/>
            </w:tcBorders>
            <w:shd w:val="clear" w:color="auto" w:fill="auto"/>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灌云县市场监督管理执法大队</w:t>
            </w:r>
          </w:p>
        </w:tc>
        <w:tc>
          <w:tcPr>
            <w:tcW w:w="1559" w:type="dxa"/>
            <w:tcBorders>
              <w:top w:val="nil"/>
              <w:left w:val="nil"/>
              <w:bottom w:val="single" w:sz="8" w:space="0" w:color="auto"/>
              <w:right w:val="single" w:sz="8" w:space="0" w:color="auto"/>
            </w:tcBorders>
            <w:shd w:val="clear" w:color="auto" w:fill="auto"/>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灌云县综合检验检测中心</w:t>
            </w:r>
          </w:p>
        </w:tc>
        <w:tc>
          <w:tcPr>
            <w:tcW w:w="3721" w:type="dxa"/>
            <w:tcBorders>
              <w:top w:val="nil"/>
              <w:left w:val="nil"/>
              <w:bottom w:val="single" w:sz="8" w:space="0" w:color="auto"/>
              <w:right w:val="single" w:sz="8" w:space="0" w:color="auto"/>
            </w:tcBorders>
            <w:shd w:val="clear" w:color="auto" w:fill="auto"/>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灌云县市场监督管理局伊山分局</w:t>
            </w:r>
          </w:p>
        </w:tc>
      </w:tr>
      <w:tr w:rsidR="00B33953" w:rsidRPr="00B33953" w:rsidTr="00B33953">
        <w:trPr>
          <w:trHeight w:val="285"/>
          <w:jc w:val="center"/>
        </w:trPr>
        <w:tc>
          <w:tcPr>
            <w:tcW w:w="477" w:type="dxa"/>
            <w:tcBorders>
              <w:top w:val="nil"/>
              <w:left w:val="single" w:sz="8" w:space="0" w:color="auto"/>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jc w:val="center"/>
              <w:rPr>
                <w:rFonts w:cs="宋体"/>
                <w:color w:val="000000"/>
                <w:sz w:val="20"/>
                <w:szCs w:val="20"/>
                <w:lang w:val="en-US" w:bidi="ar-SA"/>
              </w:rPr>
            </w:pPr>
            <w:r w:rsidRPr="00B33953">
              <w:rPr>
                <w:rFonts w:cs="宋体" w:hint="eastAsia"/>
                <w:color w:val="000000"/>
                <w:sz w:val="20"/>
                <w:szCs w:val="20"/>
                <w:lang w:val="en-US" w:bidi="ar-SA"/>
              </w:rPr>
              <w:t>2</w:t>
            </w:r>
          </w:p>
        </w:tc>
        <w:tc>
          <w:tcPr>
            <w:tcW w:w="2311"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人事教育科</w:t>
            </w:r>
          </w:p>
        </w:tc>
        <w:tc>
          <w:tcPr>
            <w:tcW w:w="1843"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c>
          <w:tcPr>
            <w:tcW w:w="1559"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c>
          <w:tcPr>
            <w:tcW w:w="3721" w:type="dxa"/>
            <w:tcBorders>
              <w:top w:val="single" w:sz="4" w:space="0" w:color="auto"/>
              <w:left w:val="nil"/>
              <w:bottom w:val="single" w:sz="4"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灌云县市场监督管理局经济开发区分局</w:t>
            </w:r>
          </w:p>
        </w:tc>
      </w:tr>
      <w:tr w:rsidR="00B33953" w:rsidRPr="00B33953" w:rsidTr="00B33953">
        <w:trPr>
          <w:trHeight w:val="285"/>
          <w:jc w:val="center"/>
        </w:trPr>
        <w:tc>
          <w:tcPr>
            <w:tcW w:w="477" w:type="dxa"/>
            <w:tcBorders>
              <w:top w:val="nil"/>
              <w:left w:val="single" w:sz="8" w:space="0" w:color="auto"/>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jc w:val="center"/>
              <w:rPr>
                <w:rFonts w:cs="宋体"/>
                <w:color w:val="000000"/>
                <w:sz w:val="20"/>
                <w:szCs w:val="20"/>
                <w:lang w:val="en-US" w:bidi="ar-SA"/>
              </w:rPr>
            </w:pPr>
            <w:r w:rsidRPr="00B33953">
              <w:rPr>
                <w:rFonts w:cs="宋体" w:hint="eastAsia"/>
                <w:color w:val="000000"/>
                <w:sz w:val="20"/>
                <w:szCs w:val="20"/>
                <w:lang w:val="en-US" w:bidi="ar-SA"/>
              </w:rPr>
              <w:t>3</w:t>
            </w:r>
          </w:p>
        </w:tc>
        <w:tc>
          <w:tcPr>
            <w:tcW w:w="2311"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财务审计科</w:t>
            </w:r>
          </w:p>
        </w:tc>
        <w:tc>
          <w:tcPr>
            <w:tcW w:w="1843"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c>
          <w:tcPr>
            <w:tcW w:w="1559"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c>
          <w:tcPr>
            <w:tcW w:w="3721" w:type="dxa"/>
            <w:tcBorders>
              <w:top w:val="nil"/>
              <w:left w:val="nil"/>
              <w:bottom w:val="single" w:sz="4"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灌云县市场监督管理局临港分局</w:t>
            </w:r>
          </w:p>
        </w:tc>
      </w:tr>
      <w:tr w:rsidR="00B33953" w:rsidRPr="00B33953" w:rsidTr="00B33953">
        <w:trPr>
          <w:trHeight w:val="285"/>
          <w:jc w:val="center"/>
        </w:trPr>
        <w:tc>
          <w:tcPr>
            <w:tcW w:w="477" w:type="dxa"/>
            <w:tcBorders>
              <w:top w:val="nil"/>
              <w:left w:val="single" w:sz="8" w:space="0" w:color="auto"/>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jc w:val="center"/>
              <w:rPr>
                <w:rFonts w:cs="宋体"/>
                <w:color w:val="000000"/>
                <w:sz w:val="20"/>
                <w:szCs w:val="20"/>
                <w:lang w:val="en-US" w:bidi="ar-SA"/>
              </w:rPr>
            </w:pPr>
            <w:r w:rsidRPr="00B33953">
              <w:rPr>
                <w:rFonts w:cs="宋体" w:hint="eastAsia"/>
                <w:color w:val="000000"/>
                <w:sz w:val="20"/>
                <w:szCs w:val="20"/>
                <w:lang w:val="en-US" w:bidi="ar-SA"/>
              </w:rPr>
              <w:t>4</w:t>
            </w:r>
          </w:p>
        </w:tc>
        <w:tc>
          <w:tcPr>
            <w:tcW w:w="2311"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政策法规科</w:t>
            </w:r>
          </w:p>
        </w:tc>
        <w:tc>
          <w:tcPr>
            <w:tcW w:w="1843"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c>
          <w:tcPr>
            <w:tcW w:w="1559"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c>
          <w:tcPr>
            <w:tcW w:w="3721" w:type="dxa"/>
            <w:tcBorders>
              <w:top w:val="nil"/>
              <w:left w:val="nil"/>
              <w:bottom w:val="single" w:sz="4"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灌云县市场监督管理局杨集分局</w:t>
            </w:r>
          </w:p>
        </w:tc>
      </w:tr>
      <w:tr w:rsidR="00B33953" w:rsidRPr="00B33953" w:rsidTr="00B33953">
        <w:trPr>
          <w:trHeight w:val="285"/>
          <w:jc w:val="center"/>
        </w:trPr>
        <w:tc>
          <w:tcPr>
            <w:tcW w:w="477" w:type="dxa"/>
            <w:tcBorders>
              <w:top w:val="nil"/>
              <w:left w:val="single" w:sz="8" w:space="0" w:color="auto"/>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jc w:val="center"/>
              <w:rPr>
                <w:rFonts w:cs="宋体"/>
                <w:color w:val="000000"/>
                <w:sz w:val="20"/>
                <w:szCs w:val="20"/>
                <w:lang w:val="en-US" w:bidi="ar-SA"/>
              </w:rPr>
            </w:pPr>
            <w:r w:rsidRPr="00B33953">
              <w:rPr>
                <w:rFonts w:cs="宋体" w:hint="eastAsia"/>
                <w:color w:val="000000"/>
                <w:sz w:val="20"/>
                <w:szCs w:val="20"/>
                <w:lang w:val="en-US" w:bidi="ar-SA"/>
              </w:rPr>
              <w:t>5</w:t>
            </w:r>
          </w:p>
        </w:tc>
        <w:tc>
          <w:tcPr>
            <w:tcW w:w="2311"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行政审批服务科</w:t>
            </w:r>
          </w:p>
        </w:tc>
        <w:tc>
          <w:tcPr>
            <w:tcW w:w="1843"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c>
          <w:tcPr>
            <w:tcW w:w="1559"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c>
          <w:tcPr>
            <w:tcW w:w="3721" w:type="dxa"/>
            <w:tcBorders>
              <w:top w:val="nil"/>
              <w:left w:val="nil"/>
              <w:bottom w:val="single" w:sz="4"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灌云县市场监督管理局东王集分局</w:t>
            </w:r>
          </w:p>
        </w:tc>
      </w:tr>
      <w:tr w:rsidR="00B33953" w:rsidRPr="00B33953" w:rsidTr="00B33953">
        <w:trPr>
          <w:trHeight w:val="285"/>
          <w:jc w:val="center"/>
        </w:trPr>
        <w:tc>
          <w:tcPr>
            <w:tcW w:w="477" w:type="dxa"/>
            <w:tcBorders>
              <w:top w:val="nil"/>
              <w:left w:val="single" w:sz="8" w:space="0" w:color="auto"/>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jc w:val="center"/>
              <w:rPr>
                <w:rFonts w:cs="宋体"/>
                <w:color w:val="000000"/>
                <w:sz w:val="20"/>
                <w:szCs w:val="20"/>
                <w:lang w:val="en-US" w:bidi="ar-SA"/>
              </w:rPr>
            </w:pPr>
            <w:r w:rsidRPr="00B33953">
              <w:rPr>
                <w:rFonts w:cs="宋体" w:hint="eastAsia"/>
                <w:color w:val="000000"/>
                <w:sz w:val="20"/>
                <w:szCs w:val="20"/>
                <w:lang w:val="en-US" w:bidi="ar-SA"/>
              </w:rPr>
              <w:t>6</w:t>
            </w:r>
          </w:p>
        </w:tc>
        <w:tc>
          <w:tcPr>
            <w:tcW w:w="2311"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信用与风险监督管理科</w:t>
            </w:r>
          </w:p>
        </w:tc>
        <w:tc>
          <w:tcPr>
            <w:tcW w:w="1843"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c>
          <w:tcPr>
            <w:tcW w:w="1559"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c>
          <w:tcPr>
            <w:tcW w:w="3721" w:type="dxa"/>
            <w:tcBorders>
              <w:top w:val="nil"/>
              <w:left w:val="nil"/>
              <w:bottom w:val="single" w:sz="4"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灌云县市场监督管理局四队分局</w:t>
            </w:r>
          </w:p>
        </w:tc>
      </w:tr>
      <w:tr w:rsidR="00B33953" w:rsidRPr="00B33953" w:rsidTr="00B33953">
        <w:trPr>
          <w:trHeight w:val="510"/>
          <w:jc w:val="center"/>
        </w:trPr>
        <w:tc>
          <w:tcPr>
            <w:tcW w:w="477" w:type="dxa"/>
            <w:tcBorders>
              <w:top w:val="nil"/>
              <w:left w:val="single" w:sz="8" w:space="0" w:color="auto"/>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jc w:val="center"/>
              <w:rPr>
                <w:rFonts w:cs="宋体"/>
                <w:color w:val="000000"/>
                <w:sz w:val="20"/>
                <w:szCs w:val="20"/>
                <w:lang w:val="en-US" w:bidi="ar-SA"/>
              </w:rPr>
            </w:pPr>
            <w:r w:rsidRPr="00B33953">
              <w:rPr>
                <w:rFonts w:cs="宋体" w:hint="eastAsia"/>
                <w:color w:val="000000"/>
                <w:sz w:val="20"/>
                <w:szCs w:val="20"/>
                <w:lang w:val="en-US" w:bidi="ar-SA"/>
              </w:rPr>
              <w:t>7</w:t>
            </w:r>
          </w:p>
        </w:tc>
        <w:tc>
          <w:tcPr>
            <w:tcW w:w="2311" w:type="dxa"/>
            <w:tcBorders>
              <w:top w:val="nil"/>
              <w:left w:val="nil"/>
              <w:bottom w:val="single" w:sz="8" w:space="0" w:color="auto"/>
              <w:right w:val="single" w:sz="8" w:space="0" w:color="auto"/>
            </w:tcBorders>
            <w:shd w:val="clear" w:color="auto" w:fill="auto"/>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网络交易与广告合同监督管理科</w:t>
            </w:r>
          </w:p>
        </w:tc>
        <w:tc>
          <w:tcPr>
            <w:tcW w:w="1843"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c>
          <w:tcPr>
            <w:tcW w:w="1559"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c>
          <w:tcPr>
            <w:tcW w:w="3721" w:type="dxa"/>
            <w:tcBorders>
              <w:top w:val="nil"/>
              <w:left w:val="nil"/>
              <w:bottom w:val="single" w:sz="4"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灌云县市场监督管理局同兴分局</w:t>
            </w:r>
          </w:p>
        </w:tc>
      </w:tr>
      <w:tr w:rsidR="00B33953" w:rsidRPr="00B33953" w:rsidTr="00B33953">
        <w:trPr>
          <w:trHeight w:val="285"/>
          <w:jc w:val="center"/>
        </w:trPr>
        <w:tc>
          <w:tcPr>
            <w:tcW w:w="477" w:type="dxa"/>
            <w:tcBorders>
              <w:top w:val="nil"/>
              <w:left w:val="single" w:sz="8" w:space="0" w:color="auto"/>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jc w:val="center"/>
              <w:rPr>
                <w:rFonts w:cs="宋体"/>
                <w:color w:val="000000"/>
                <w:sz w:val="20"/>
                <w:szCs w:val="20"/>
                <w:lang w:val="en-US" w:bidi="ar-SA"/>
              </w:rPr>
            </w:pPr>
            <w:r w:rsidRPr="00B33953">
              <w:rPr>
                <w:rFonts w:cs="宋体" w:hint="eastAsia"/>
                <w:color w:val="000000"/>
                <w:sz w:val="20"/>
                <w:szCs w:val="20"/>
                <w:lang w:val="en-US" w:bidi="ar-SA"/>
              </w:rPr>
              <w:t>8</w:t>
            </w:r>
          </w:p>
        </w:tc>
        <w:tc>
          <w:tcPr>
            <w:tcW w:w="2311"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消费者投诉举报管理科</w:t>
            </w:r>
          </w:p>
        </w:tc>
        <w:tc>
          <w:tcPr>
            <w:tcW w:w="1843"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c>
          <w:tcPr>
            <w:tcW w:w="1559"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c>
          <w:tcPr>
            <w:tcW w:w="3721" w:type="dxa"/>
            <w:tcBorders>
              <w:top w:val="nil"/>
              <w:left w:val="nil"/>
              <w:bottom w:val="single" w:sz="4"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灌云县市场监督管理局龙苴分局</w:t>
            </w:r>
          </w:p>
        </w:tc>
      </w:tr>
      <w:tr w:rsidR="00B33953" w:rsidRPr="00B33953" w:rsidTr="00B33953">
        <w:trPr>
          <w:trHeight w:val="285"/>
          <w:jc w:val="center"/>
        </w:trPr>
        <w:tc>
          <w:tcPr>
            <w:tcW w:w="477" w:type="dxa"/>
            <w:tcBorders>
              <w:top w:val="nil"/>
              <w:left w:val="single" w:sz="8" w:space="0" w:color="auto"/>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jc w:val="center"/>
              <w:rPr>
                <w:rFonts w:cs="宋体"/>
                <w:color w:val="000000"/>
                <w:sz w:val="20"/>
                <w:szCs w:val="20"/>
                <w:lang w:val="en-US" w:bidi="ar-SA"/>
              </w:rPr>
            </w:pPr>
            <w:r w:rsidRPr="00B33953">
              <w:rPr>
                <w:rFonts w:cs="宋体" w:hint="eastAsia"/>
                <w:color w:val="000000"/>
                <w:sz w:val="20"/>
                <w:szCs w:val="20"/>
                <w:lang w:val="en-US" w:bidi="ar-SA"/>
              </w:rPr>
              <w:t>9</w:t>
            </w:r>
          </w:p>
        </w:tc>
        <w:tc>
          <w:tcPr>
            <w:tcW w:w="2311"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价格监督检查科</w:t>
            </w:r>
          </w:p>
        </w:tc>
        <w:tc>
          <w:tcPr>
            <w:tcW w:w="1843"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c>
          <w:tcPr>
            <w:tcW w:w="1559"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c>
          <w:tcPr>
            <w:tcW w:w="3721" w:type="dxa"/>
            <w:tcBorders>
              <w:top w:val="nil"/>
              <w:left w:val="nil"/>
              <w:bottom w:val="single" w:sz="4" w:space="0" w:color="auto"/>
              <w:right w:val="single" w:sz="8" w:space="0" w:color="auto"/>
            </w:tcBorders>
            <w:shd w:val="clear" w:color="auto" w:fill="auto"/>
            <w:noWrap/>
            <w:vAlign w:val="bottom"/>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r>
      <w:tr w:rsidR="00B33953" w:rsidRPr="00B33953" w:rsidTr="00B33953">
        <w:trPr>
          <w:trHeight w:val="285"/>
          <w:jc w:val="center"/>
        </w:trPr>
        <w:tc>
          <w:tcPr>
            <w:tcW w:w="477" w:type="dxa"/>
            <w:tcBorders>
              <w:top w:val="nil"/>
              <w:left w:val="single" w:sz="8" w:space="0" w:color="auto"/>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jc w:val="center"/>
              <w:rPr>
                <w:rFonts w:cs="宋体"/>
                <w:color w:val="000000"/>
                <w:sz w:val="20"/>
                <w:szCs w:val="20"/>
                <w:lang w:val="en-US" w:bidi="ar-SA"/>
              </w:rPr>
            </w:pPr>
            <w:r w:rsidRPr="00B33953">
              <w:rPr>
                <w:rFonts w:cs="宋体" w:hint="eastAsia"/>
                <w:color w:val="000000"/>
                <w:sz w:val="20"/>
                <w:szCs w:val="20"/>
                <w:lang w:val="en-US" w:bidi="ar-SA"/>
              </w:rPr>
              <w:t>10</w:t>
            </w:r>
          </w:p>
        </w:tc>
        <w:tc>
          <w:tcPr>
            <w:tcW w:w="2311"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质量管理与监督科</w:t>
            </w:r>
          </w:p>
        </w:tc>
        <w:tc>
          <w:tcPr>
            <w:tcW w:w="1843"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c>
          <w:tcPr>
            <w:tcW w:w="1559"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c>
          <w:tcPr>
            <w:tcW w:w="3721" w:type="dxa"/>
            <w:tcBorders>
              <w:top w:val="nil"/>
              <w:left w:val="nil"/>
              <w:bottom w:val="single" w:sz="4" w:space="0" w:color="auto"/>
              <w:right w:val="single" w:sz="8" w:space="0" w:color="auto"/>
            </w:tcBorders>
            <w:shd w:val="clear" w:color="auto" w:fill="auto"/>
            <w:noWrap/>
            <w:vAlign w:val="bottom"/>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r>
      <w:tr w:rsidR="00B33953" w:rsidRPr="00B33953" w:rsidTr="00B33953">
        <w:trPr>
          <w:trHeight w:val="285"/>
          <w:jc w:val="center"/>
        </w:trPr>
        <w:tc>
          <w:tcPr>
            <w:tcW w:w="477" w:type="dxa"/>
            <w:tcBorders>
              <w:top w:val="nil"/>
              <w:left w:val="single" w:sz="8" w:space="0" w:color="auto"/>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jc w:val="center"/>
              <w:rPr>
                <w:rFonts w:cs="宋体"/>
                <w:color w:val="000000"/>
                <w:sz w:val="20"/>
                <w:szCs w:val="20"/>
                <w:lang w:val="en-US" w:bidi="ar-SA"/>
              </w:rPr>
            </w:pPr>
            <w:r w:rsidRPr="00B33953">
              <w:rPr>
                <w:rFonts w:cs="宋体" w:hint="eastAsia"/>
                <w:color w:val="000000"/>
                <w:sz w:val="20"/>
                <w:szCs w:val="20"/>
                <w:lang w:val="en-US" w:bidi="ar-SA"/>
              </w:rPr>
              <w:t>11</w:t>
            </w:r>
          </w:p>
        </w:tc>
        <w:tc>
          <w:tcPr>
            <w:tcW w:w="2311"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特种设备安全检查科</w:t>
            </w:r>
          </w:p>
        </w:tc>
        <w:tc>
          <w:tcPr>
            <w:tcW w:w="1843"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c>
          <w:tcPr>
            <w:tcW w:w="1559"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c>
          <w:tcPr>
            <w:tcW w:w="3721" w:type="dxa"/>
            <w:tcBorders>
              <w:top w:val="nil"/>
              <w:left w:val="nil"/>
              <w:bottom w:val="single" w:sz="4" w:space="0" w:color="auto"/>
              <w:right w:val="single" w:sz="8" w:space="0" w:color="auto"/>
            </w:tcBorders>
            <w:shd w:val="clear" w:color="auto" w:fill="auto"/>
            <w:noWrap/>
            <w:vAlign w:val="bottom"/>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r>
      <w:tr w:rsidR="00B33953" w:rsidRPr="00B33953" w:rsidTr="00B33953">
        <w:trPr>
          <w:trHeight w:val="285"/>
          <w:jc w:val="center"/>
        </w:trPr>
        <w:tc>
          <w:tcPr>
            <w:tcW w:w="477" w:type="dxa"/>
            <w:tcBorders>
              <w:top w:val="nil"/>
              <w:left w:val="single" w:sz="8" w:space="0" w:color="auto"/>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jc w:val="center"/>
              <w:rPr>
                <w:rFonts w:cs="宋体"/>
                <w:color w:val="000000"/>
                <w:sz w:val="20"/>
                <w:szCs w:val="20"/>
                <w:lang w:val="en-US" w:bidi="ar-SA"/>
              </w:rPr>
            </w:pPr>
            <w:r w:rsidRPr="00B33953">
              <w:rPr>
                <w:rFonts w:cs="宋体" w:hint="eastAsia"/>
                <w:color w:val="000000"/>
                <w:sz w:val="20"/>
                <w:szCs w:val="20"/>
                <w:lang w:val="en-US" w:bidi="ar-SA"/>
              </w:rPr>
              <w:t>12</w:t>
            </w:r>
          </w:p>
        </w:tc>
        <w:tc>
          <w:tcPr>
            <w:tcW w:w="2311"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标准计量科</w:t>
            </w:r>
          </w:p>
        </w:tc>
        <w:tc>
          <w:tcPr>
            <w:tcW w:w="1843"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c>
          <w:tcPr>
            <w:tcW w:w="1559"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c>
          <w:tcPr>
            <w:tcW w:w="3721" w:type="dxa"/>
            <w:tcBorders>
              <w:top w:val="nil"/>
              <w:left w:val="nil"/>
              <w:bottom w:val="single" w:sz="4" w:space="0" w:color="auto"/>
              <w:right w:val="single" w:sz="8" w:space="0" w:color="auto"/>
            </w:tcBorders>
            <w:shd w:val="clear" w:color="auto" w:fill="auto"/>
            <w:noWrap/>
            <w:vAlign w:val="bottom"/>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r>
      <w:tr w:rsidR="00B33953" w:rsidRPr="00B33953" w:rsidTr="00B33953">
        <w:trPr>
          <w:trHeight w:val="285"/>
          <w:jc w:val="center"/>
        </w:trPr>
        <w:tc>
          <w:tcPr>
            <w:tcW w:w="477" w:type="dxa"/>
            <w:tcBorders>
              <w:top w:val="nil"/>
              <w:left w:val="single" w:sz="8" w:space="0" w:color="auto"/>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jc w:val="center"/>
              <w:rPr>
                <w:rFonts w:cs="宋体"/>
                <w:color w:val="000000"/>
                <w:sz w:val="20"/>
                <w:szCs w:val="20"/>
                <w:lang w:val="en-US" w:bidi="ar-SA"/>
              </w:rPr>
            </w:pPr>
            <w:r w:rsidRPr="00B33953">
              <w:rPr>
                <w:rFonts w:cs="宋体" w:hint="eastAsia"/>
                <w:color w:val="000000"/>
                <w:sz w:val="20"/>
                <w:szCs w:val="20"/>
                <w:lang w:val="en-US" w:bidi="ar-SA"/>
              </w:rPr>
              <w:t>13</w:t>
            </w:r>
          </w:p>
        </w:tc>
        <w:tc>
          <w:tcPr>
            <w:tcW w:w="2311"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食品生产安全监管科</w:t>
            </w:r>
          </w:p>
        </w:tc>
        <w:tc>
          <w:tcPr>
            <w:tcW w:w="1843"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c>
          <w:tcPr>
            <w:tcW w:w="1559"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c>
          <w:tcPr>
            <w:tcW w:w="3721" w:type="dxa"/>
            <w:tcBorders>
              <w:top w:val="nil"/>
              <w:left w:val="nil"/>
              <w:bottom w:val="single" w:sz="4" w:space="0" w:color="auto"/>
              <w:right w:val="single" w:sz="8" w:space="0" w:color="auto"/>
            </w:tcBorders>
            <w:shd w:val="clear" w:color="auto" w:fill="auto"/>
            <w:noWrap/>
            <w:vAlign w:val="bottom"/>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r>
      <w:tr w:rsidR="00B33953" w:rsidRPr="00B33953" w:rsidTr="00B33953">
        <w:trPr>
          <w:trHeight w:val="285"/>
          <w:jc w:val="center"/>
        </w:trPr>
        <w:tc>
          <w:tcPr>
            <w:tcW w:w="477" w:type="dxa"/>
            <w:tcBorders>
              <w:top w:val="nil"/>
              <w:left w:val="single" w:sz="8" w:space="0" w:color="auto"/>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jc w:val="center"/>
              <w:rPr>
                <w:rFonts w:cs="宋体"/>
                <w:color w:val="000000"/>
                <w:sz w:val="20"/>
                <w:szCs w:val="20"/>
                <w:lang w:val="en-US" w:bidi="ar-SA"/>
              </w:rPr>
            </w:pPr>
            <w:r w:rsidRPr="00B33953">
              <w:rPr>
                <w:rFonts w:cs="宋体" w:hint="eastAsia"/>
                <w:color w:val="000000"/>
                <w:sz w:val="20"/>
                <w:szCs w:val="20"/>
                <w:lang w:val="en-US" w:bidi="ar-SA"/>
              </w:rPr>
              <w:t>14</w:t>
            </w:r>
          </w:p>
        </w:tc>
        <w:tc>
          <w:tcPr>
            <w:tcW w:w="2311"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食品流动安全监管科</w:t>
            </w:r>
          </w:p>
        </w:tc>
        <w:tc>
          <w:tcPr>
            <w:tcW w:w="1843"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c>
          <w:tcPr>
            <w:tcW w:w="1559"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c>
          <w:tcPr>
            <w:tcW w:w="3721" w:type="dxa"/>
            <w:tcBorders>
              <w:top w:val="nil"/>
              <w:left w:val="nil"/>
              <w:bottom w:val="single" w:sz="4" w:space="0" w:color="auto"/>
              <w:right w:val="single" w:sz="8" w:space="0" w:color="auto"/>
            </w:tcBorders>
            <w:shd w:val="clear" w:color="auto" w:fill="auto"/>
            <w:noWrap/>
            <w:vAlign w:val="bottom"/>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r>
      <w:tr w:rsidR="00B33953" w:rsidRPr="00B33953" w:rsidTr="00B33953">
        <w:trPr>
          <w:trHeight w:val="285"/>
          <w:jc w:val="center"/>
        </w:trPr>
        <w:tc>
          <w:tcPr>
            <w:tcW w:w="477" w:type="dxa"/>
            <w:tcBorders>
              <w:top w:val="nil"/>
              <w:left w:val="single" w:sz="8" w:space="0" w:color="auto"/>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jc w:val="center"/>
              <w:rPr>
                <w:rFonts w:cs="宋体"/>
                <w:color w:val="000000"/>
                <w:sz w:val="20"/>
                <w:szCs w:val="20"/>
                <w:lang w:val="en-US" w:bidi="ar-SA"/>
              </w:rPr>
            </w:pPr>
            <w:r w:rsidRPr="00B33953">
              <w:rPr>
                <w:rFonts w:cs="宋体" w:hint="eastAsia"/>
                <w:color w:val="000000"/>
                <w:sz w:val="20"/>
                <w:szCs w:val="20"/>
                <w:lang w:val="en-US" w:bidi="ar-SA"/>
              </w:rPr>
              <w:t>15</w:t>
            </w:r>
          </w:p>
        </w:tc>
        <w:tc>
          <w:tcPr>
            <w:tcW w:w="2311"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药品医疗器械监管科</w:t>
            </w:r>
          </w:p>
        </w:tc>
        <w:tc>
          <w:tcPr>
            <w:tcW w:w="1843"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c>
          <w:tcPr>
            <w:tcW w:w="1559"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c>
          <w:tcPr>
            <w:tcW w:w="3721" w:type="dxa"/>
            <w:tcBorders>
              <w:top w:val="nil"/>
              <w:left w:val="nil"/>
              <w:bottom w:val="single" w:sz="4" w:space="0" w:color="auto"/>
              <w:right w:val="single" w:sz="8" w:space="0" w:color="auto"/>
            </w:tcBorders>
            <w:shd w:val="clear" w:color="auto" w:fill="auto"/>
            <w:noWrap/>
            <w:vAlign w:val="bottom"/>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r>
      <w:tr w:rsidR="00B33953" w:rsidRPr="00B33953" w:rsidTr="00B33953">
        <w:trPr>
          <w:trHeight w:val="285"/>
          <w:jc w:val="center"/>
        </w:trPr>
        <w:tc>
          <w:tcPr>
            <w:tcW w:w="477" w:type="dxa"/>
            <w:tcBorders>
              <w:top w:val="nil"/>
              <w:left w:val="single" w:sz="8" w:space="0" w:color="auto"/>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jc w:val="center"/>
              <w:rPr>
                <w:rFonts w:cs="宋体"/>
                <w:color w:val="000000"/>
                <w:sz w:val="20"/>
                <w:szCs w:val="20"/>
                <w:lang w:val="en-US" w:bidi="ar-SA"/>
              </w:rPr>
            </w:pPr>
            <w:r w:rsidRPr="00B33953">
              <w:rPr>
                <w:rFonts w:cs="宋体" w:hint="eastAsia"/>
                <w:color w:val="000000"/>
                <w:sz w:val="20"/>
                <w:szCs w:val="20"/>
                <w:lang w:val="en-US" w:bidi="ar-SA"/>
              </w:rPr>
              <w:t>16</w:t>
            </w:r>
          </w:p>
        </w:tc>
        <w:tc>
          <w:tcPr>
            <w:tcW w:w="2311"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知识产权管理科</w:t>
            </w:r>
          </w:p>
        </w:tc>
        <w:tc>
          <w:tcPr>
            <w:tcW w:w="1843"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c>
          <w:tcPr>
            <w:tcW w:w="1559" w:type="dxa"/>
            <w:tcBorders>
              <w:top w:val="nil"/>
              <w:left w:val="nil"/>
              <w:bottom w:val="single" w:sz="8" w:space="0" w:color="auto"/>
              <w:right w:val="single" w:sz="8" w:space="0" w:color="auto"/>
            </w:tcBorders>
            <w:shd w:val="clear" w:color="auto" w:fill="auto"/>
            <w:noWrap/>
            <w:vAlign w:val="center"/>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c>
          <w:tcPr>
            <w:tcW w:w="3721" w:type="dxa"/>
            <w:tcBorders>
              <w:top w:val="nil"/>
              <w:left w:val="nil"/>
              <w:bottom w:val="single" w:sz="8" w:space="0" w:color="auto"/>
              <w:right w:val="single" w:sz="8" w:space="0" w:color="auto"/>
            </w:tcBorders>
            <w:shd w:val="clear" w:color="auto" w:fill="auto"/>
            <w:noWrap/>
            <w:vAlign w:val="bottom"/>
            <w:hideMark/>
          </w:tcPr>
          <w:p w:rsidR="00B33953" w:rsidRPr="00B33953" w:rsidRDefault="00B33953" w:rsidP="00B33953">
            <w:pPr>
              <w:widowControl/>
              <w:autoSpaceDE/>
              <w:autoSpaceDN/>
              <w:rPr>
                <w:rFonts w:cs="宋体"/>
                <w:color w:val="000000"/>
                <w:sz w:val="20"/>
                <w:szCs w:val="20"/>
                <w:lang w:val="en-US" w:bidi="ar-SA"/>
              </w:rPr>
            </w:pPr>
            <w:r w:rsidRPr="00B33953">
              <w:rPr>
                <w:rFonts w:cs="宋体" w:hint="eastAsia"/>
                <w:color w:val="000000"/>
                <w:sz w:val="20"/>
                <w:szCs w:val="20"/>
                <w:lang w:val="en-US" w:bidi="ar-SA"/>
              </w:rPr>
              <w:t xml:space="preserve">　</w:t>
            </w:r>
          </w:p>
        </w:tc>
      </w:tr>
    </w:tbl>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kern w:val="2"/>
          <w:sz w:val="30"/>
          <w:szCs w:val="30"/>
        </w:rPr>
        <w:t>截至201</w:t>
      </w:r>
      <w:r>
        <w:rPr>
          <w:rFonts w:ascii="仿宋" w:eastAsia="仿宋" w:hAnsi="仿宋" w:cs="Times New Roman" w:hint="eastAsia"/>
          <w:kern w:val="2"/>
          <w:sz w:val="30"/>
          <w:szCs w:val="30"/>
        </w:rPr>
        <w:t>9</w:t>
      </w:r>
      <w:r>
        <w:rPr>
          <w:rFonts w:ascii="仿宋" w:eastAsia="仿宋" w:hAnsi="仿宋" w:cs="Times New Roman"/>
          <w:kern w:val="2"/>
          <w:sz w:val="30"/>
          <w:szCs w:val="30"/>
        </w:rPr>
        <w:t>年末，</w:t>
      </w:r>
      <w:r w:rsidR="0017387E">
        <w:rPr>
          <w:rFonts w:ascii="仿宋" w:eastAsia="仿宋" w:hAnsi="仿宋" w:cs="Times New Roman" w:hint="eastAsia"/>
          <w:kern w:val="2"/>
          <w:sz w:val="30"/>
          <w:szCs w:val="30"/>
        </w:rPr>
        <w:t>县市场管理</w:t>
      </w:r>
      <w:r>
        <w:rPr>
          <w:rFonts w:ascii="仿宋" w:eastAsia="仿宋" w:hAnsi="仿宋" w:cs="Times New Roman"/>
          <w:kern w:val="2"/>
          <w:sz w:val="30"/>
          <w:szCs w:val="30"/>
        </w:rPr>
        <w:t>局</w:t>
      </w:r>
      <w:r w:rsidR="005D6F11">
        <w:rPr>
          <w:rFonts w:ascii="仿宋" w:eastAsia="仿宋" w:hAnsi="仿宋" w:cs="Times New Roman" w:hint="eastAsia"/>
          <w:kern w:val="2"/>
          <w:sz w:val="30"/>
          <w:szCs w:val="30"/>
        </w:rPr>
        <w:t>共核定</w:t>
      </w:r>
      <w:r>
        <w:rPr>
          <w:rFonts w:ascii="仿宋" w:eastAsia="仿宋" w:hAnsi="仿宋" w:cs="Times New Roman"/>
          <w:kern w:val="2"/>
          <w:sz w:val="30"/>
          <w:szCs w:val="30"/>
        </w:rPr>
        <w:t>行政编制</w:t>
      </w:r>
      <w:r>
        <w:rPr>
          <w:rFonts w:ascii="仿宋" w:eastAsia="仿宋" w:hAnsi="仿宋" w:cs="Times New Roman" w:hint="eastAsia"/>
          <w:kern w:val="2"/>
          <w:sz w:val="30"/>
          <w:szCs w:val="30"/>
        </w:rPr>
        <w:t>150</w:t>
      </w:r>
      <w:r>
        <w:rPr>
          <w:rFonts w:ascii="仿宋" w:eastAsia="仿宋" w:hAnsi="仿宋" w:cs="Times New Roman"/>
          <w:kern w:val="2"/>
          <w:sz w:val="30"/>
          <w:szCs w:val="30"/>
        </w:rPr>
        <w:t>名</w:t>
      </w:r>
      <w:r>
        <w:rPr>
          <w:rFonts w:ascii="仿宋" w:eastAsia="仿宋" w:hAnsi="仿宋" w:cs="Times New Roman" w:hint="eastAsia"/>
          <w:kern w:val="2"/>
          <w:sz w:val="30"/>
          <w:szCs w:val="30"/>
        </w:rPr>
        <w:t>，</w:t>
      </w:r>
      <w:r w:rsidR="005D6F11">
        <w:rPr>
          <w:rFonts w:ascii="仿宋" w:eastAsia="仿宋" w:hAnsi="仿宋" w:cs="Times New Roman" w:hint="eastAsia"/>
          <w:kern w:val="2"/>
          <w:sz w:val="30"/>
          <w:szCs w:val="30"/>
        </w:rPr>
        <w:t>其中局机关行政编制50名，</w:t>
      </w:r>
      <w:r w:rsidR="00472393">
        <w:rPr>
          <w:rFonts w:ascii="仿宋" w:eastAsia="仿宋" w:hAnsi="仿宋" w:cs="Times New Roman" w:hint="eastAsia"/>
          <w:kern w:val="2"/>
          <w:sz w:val="30"/>
          <w:szCs w:val="30"/>
        </w:rPr>
        <w:t>执法大队10名，分局90名</w:t>
      </w:r>
      <w:r>
        <w:rPr>
          <w:rFonts w:ascii="仿宋" w:eastAsia="仿宋" w:hAnsi="仿宋" w:cs="Times New Roman"/>
          <w:kern w:val="2"/>
          <w:sz w:val="30"/>
          <w:szCs w:val="30"/>
        </w:rPr>
        <w:t>。</w:t>
      </w:r>
      <w:r w:rsidR="00186A74" w:rsidRPr="0094546E">
        <w:rPr>
          <w:rFonts w:ascii="仿宋" w:eastAsia="仿宋" w:hAnsi="仿宋" w:cs="Times New Roman" w:hint="eastAsia"/>
          <w:kern w:val="2"/>
          <w:sz w:val="30"/>
          <w:szCs w:val="30"/>
          <w:lang w:val="en-US"/>
        </w:rPr>
        <w:t>目前实有行政及参公在职174人，其中：行政人员160人</w:t>
      </w:r>
      <w:r w:rsidR="0094546E" w:rsidRPr="0094546E">
        <w:rPr>
          <w:rFonts w:ascii="仿宋" w:eastAsia="仿宋" w:hAnsi="仿宋" w:cs="Times New Roman" w:hint="eastAsia"/>
          <w:kern w:val="2"/>
          <w:sz w:val="30"/>
          <w:szCs w:val="30"/>
          <w:lang w:val="en-US"/>
        </w:rPr>
        <w:t>（含行政附属人员10人）</w:t>
      </w:r>
      <w:r w:rsidR="00186A74" w:rsidRPr="0094546E">
        <w:rPr>
          <w:rFonts w:ascii="仿宋" w:eastAsia="仿宋" w:hAnsi="仿宋" w:cs="Times New Roman" w:hint="eastAsia"/>
          <w:kern w:val="2"/>
          <w:sz w:val="30"/>
          <w:szCs w:val="30"/>
          <w:lang w:val="en-US"/>
        </w:rPr>
        <w:t>，参公人员11人，事业人员3人</w:t>
      </w:r>
      <w:r w:rsidR="00E5401B" w:rsidRPr="0094546E">
        <w:rPr>
          <w:rFonts w:ascii="仿宋" w:eastAsia="仿宋" w:hAnsi="仿宋" w:cs="Times New Roman" w:hint="eastAsia"/>
          <w:kern w:val="2"/>
          <w:sz w:val="30"/>
          <w:szCs w:val="30"/>
          <w:lang w:val="en-US"/>
        </w:rPr>
        <w:t>，</w:t>
      </w:r>
      <w:r w:rsidR="00E5401B" w:rsidRPr="0094546E">
        <w:rPr>
          <w:rFonts w:ascii="仿宋" w:eastAsia="仿宋" w:hAnsi="仿宋" w:cs="Times New Roman"/>
          <w:kern w:val="2"/>
          <w:sz w:val="30"/>
          <w:szCs w:val="30"/>
          <w:lang w:val="en-US"/>
        </w:rPr>
        <w:t>离休人员</w:t>
      </w:r>
      <w:r w:rsidR="00E5401B" w:rsidRPr="0094546E">
        <w:rPr>
          <w:rFonts w:ascii="仿宋" w:eastAsia="仿宋" w:hAnsi="仿宋" w:cs="Times New Roman" w:hint="eastAsia"/>
          <w:kern w:val="2"/>
          <w:sz w:val="30"/>
          <w:szCs w:val="30"/>
          <w:lang w:val="en-US"/>
        </w:rPr>
        <w:t>1</w:t>
      </w:r>
      <w:r w:rsidR="00E5401B" w:rsidRPr="0094546E">
        <w:rPr>
          <w:rFonts w:ascii="仿宋" w:eastAsia="仿宋" w:hAnsi="仿宋" w:cs="Times New Roman"/>
          <w:kern w:val="2"/>
          <w:sz w:val="30"/>
          <w:szCs w:val="30"/>
          <w:lang w:val="en-US"/>
        </w:rPr>
        <w:t>人。</w:t>
      </w:r>
    </w:p>
    <w:p w:rsidR="006B29AE" w:rsidRDefault="001F3A58">
      <w:pPr>
        <w:pStyle w:val="2"/>
        <w:spacing w:before="0" w:after="0" w:line="560" w:lineRule="exact"/>
        <w:ind w:firstLineChars="166" w:firstLine="500"/>
        <w:rPr>
          <w:rFonts w:ascii="仿宋" w:eastAsia="仿宋" w:hAnsi="仿宋"/>
          <w:sz w:val="30"/>
          <w:szCs w:val="30"/>
        </w:rPr>
      </w:pPr>
      <w:bookmarkStart w:id="5" w:name="_Toc59640408"/>
      <w:r>
        <w:rPr>
          <w:rFonts w:ascii="仿宋" w:eastAsia="仿宋" w:hAnsi="仿宋" w:hint="eastAsia"/>
          <w:sz w:val="30"/>
          <w:szCs w:val="30"/>
        </w:rPr>
        <w:t>（三）</w:t>
      </w:r>
      <w:r>
        <w:rPr>
          <w:rFonts w:ascii="仿宋" w:eastAsia="仿宋" w:hAnsi="仿宋"/>
          <w:sz w:val="30"/>
          <w:szCs w:val="30"/>
        </w:rPr>
        <w:t>201</w:t>
      </w:r>
      <w:r>
        <w:rPr>
          <w:rFonts w:ascii="仿宋" w:eastAsia="仿宋" w:hAnsi="仿宋" w:hint="eastAsia"/>
          <w:sz w:val="30"/>
          <w:szCs w:val="30"/>
        </w:rPr>
        <w:t>9</w:t>
      </w:r>
      <w:r>
        <w:rPr>
          <w:rFonts w:ascii="仿宋" w:eastAsia="仿宋" w:hAnsi="仿宋"/>
          <w:sz w:val="30"/>
          <w:szCs w:val="30"/>
        </w:rPr>
        <w:t>年度主要工作任务</w:t>
      </w:r>
      <w:bookmarkEnd w:id="5"/>
    </w:p>
    <w:p w:rsidR="00A5133B" w:rsidRDefault="00A5133B"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1.</w:t>
      </w:r>
      <w:r w:rsidR="00C731FE">
        <w:rPr>
          <w:rFonts w:ascii="仿宋" w:eastAsia="仿宋" w:hAnsi="仿宋" w:cs="Times New Roman" w:hint="eastAsia"/>
          <w:kern w:val="2"/>
          <w:sz w:val="30"/>
          <w:szCs w:val="30"/>
        </w:rPr>
        <w:t>市场主体登记注册</w:t>
      </w:r>
    </w:p>
    <w:p w:rsidR="004A4728" w:rsidRDefault="0056764B"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（1）</w:t>
      </w:r>
      <w:r w:rsidRPr="0056764B">
        <w:rPr>
          <w:rFonts w:ascii="仿宋" w:eastAsia="仿宋" w:hAnsi="仿宋" w:cs="Times New Roman" w:hint="eastAsia"/>
          <w:kern w:val="2"/>
          <w:sz w:val="30"/>
          <w:szCs w:val="30"/>
        </w:rPr>
        <w:t>推进实施企业开办便利化</w:t>
      </w:r>
    </w:p>
    <w:p w:rsidR="00830BD5" w:rsidRDefault="00830BD5" w:rsidP="00830BD5">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①</w:t>
      </w:r>
      <w:r w:rsidRPr="00830BD5">
        <w:rPr>
          <w:rFonts w:ascii="仿宋" w:eastAsia="仿宋" w:hAnsi="仿宋" w:cs="Times New Roman" w:hint="eastAsia"/>
          <w:kern w:val="2"/>
          <w:sz w:val="30"/>
          <w:szCs w:val="30"/>
        </w:rPr>
        <w:t>上线“全链通”登记系统，新设企业通过线上完成企业开</w:t>
      </w:r>
      <w:r w:rsidRPr="00830BD5">
        <w:rPr>
          <w:rFonts w:ascii="仿宋" w:eastAsia="仿宋" w:hAnsi="仿宋" w:cs="Times New Roman" w:hint="eastAsia"/>
          <w:kern w:val="2"/>
          <w:sz w:val="30"/>
          <w:szCs w:val="30"/>
        </w:rPr>
        <w:lastRenderedPageBreak/>
        <w:t>办</w:t>
      </w:r>
      <w:r>
        <w:rPr>
          <w:rFonts w:ascii="仿宋" w:eastAsia="仿宋" w:hAnsi="仿宋" w:cs="Times New Roman" w:hint="eastAsia"/>
          <w:kern w:val="2"/>
          <w:sz w:val="30"/>
          <w:szCs w:val="30"/>
        </w:rPr>
        <w:t>目标</w:t>
      </w:r>
      <w:r w:rsidRPr="00830BD5">
        <w:rPr>
          <w:rFonts w:ascii="仿宋" w:eastAsia="仿宋" w:hAnsi="仿宋" w:cs="Times New Roman" w:hint="eastAsia"/>
          <w:kern w:val="2"/>
          <w:sz w:val="30"/>
          <w:szCs w:val="30"/>
        </w:rPr>
        <w:t>≥</w:t>
      </w:r>
      <w:r w:rsidRPr="00830BD5">
        <w:rPr>
          <w:rFonts w:ascii="仿宋" w:eastAsia="仿宋" w:hAnsi="仿宋" w:cs="Times New Roman"/>
          <w:kern w:val="2"/>
          <w:sz w:val="30"/>
          <w:szCs w:val="30"/>
        </w:rPr>
        <w:t>300</w:t>
      </w:r>
      <w:r>
        <w:rPr>
          <w:rFonts w:ascii="仿宋" w:eastAsia="仿宋" w:hAnsi="仿宋" w:cs="Times New Roman" w:hint="eastAsia"/>
          <w:kern w:val="2"/>
          <w:sz w:val="30"/>
          <w:szCs w:val="30"/>
        </w:rPr>
        <w:t>个，实际完成312个；</w:t>
      </w:r>
    </w:p>
    <w:p w:rsidR="00830BD5" w:rsidRDefault="00830BD5" w:rsidP="00830BD5">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②</w:t>
      </w:r>
      <w:r w:rsidRPr="00830BD5">
        <w:rPr>
          <w:rFonts w:ascii="仿宋" w:eastAsia="仿宋" w:hAnsi="仿宋" w:cs="Times New Roman" w:hint="eastAsia"/>
          <w:kern w:val="2"/>
          <w:sz w:val="30"/>
          <w:szCs w:val="30"/>
        </w:rPr>
        <w:t>建立企业开办服务专区，一窗受理数量</w:t>
      </w:r>
      <w:r w:rsidR="00874FEE">
        <w:rPr>
          <w:rFonts w:ascii="仿宋" w:eastAsia="仿宋" w:hAnsi="仿宋" w:cs="Times New Roman" w:hint="eastAsia"/>
          <w:kern w:val="2"/>
          <w:sz w:val="30"/>
          <w:szCs w:val="30"/>
        </w:rPr>
        <w:t>目标</w:t>
      </w:r>
      <w:r w:rsidR="00874FEE" w:rsidRPr="00874FEE">
        <w:rPr>
          <w:rFonts w:ascii="仿宋" w:eastAsia="仿宋" w:hAnsi="仿宋" w:cs="Times New Roman" w:hint="eastAsia"/>
          <w:kern w:val="2"/>
          <w:sz w:val="30"/>
          <w:szCs w:val="30"/>
        </w:rPr>
        <w:t>≥</w:t>
      </w:r>
      <w:r w:rsidR="00874FEE" w:rsidRPr="00874FEE">
        <w:rPr>
          <w:rFonts w:ascii="仿宋" w:eastAsia="仿宋" w:hAnsi="仿宋" w:cs="Times New Roman"/>
          <w:kern w:val="2"/>
          <w:sz w:val="30"/>
          <w:szCs w:val="30"/>
        </w:rPr>
        <w:t>1个</w:t>
      </w:r>
      <w:r w:rsidR="00874FEE">
        <w:rPr>
          <w:rFonts w:ascii="仿宋" w:eastAsia="仿宋" w:hAnsi="仿宋" w:cs="Times New Roman" w:hint="eastAsia"/>
          <w:kern w:val="2"/>
          <w:sz w:val="30"/>
          <w:szCs w:val="30"/>
        </w:rPr>
        <w:t>，实际完成1个。</w:t>
      </w:r>
    </w:p>
    <w:p w:rsidR="0056764B" w:rsidRDefault="0056764B" w:rsidP="0056764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（2）</w:t>
      </w:r>
      <w:r w:rsidRPr="0056764B">
        <w:rPr>
          <w:rFonts w:ascii="仿宋" w:eastAsia="仿宋" w:hAnsi="仿宋" w:cs="Times New Roman" w:hint="eastAsia"/>
          <w:kern w:val="2"/>
          <w:sz w:val="30"/>
          <w:szCs w:val="30"/>
        </w:rPr>
        <w:t>推进全程电子化登记和电子营业执照应用</w:t>
      </w:r>
    </w:p>
    <w:p w:rsidR="00E60678" w:rsidRDefault="00E60678" w:rsidP="0056764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①</w:t>
      </w:r>
      <w:r w:rsidR="00F60209" w:rsidRPr="00F60209">
        <w:rPr>
          <w:rFonts w:ascii="仿宋" w:eastAsia="仿宋" w:hAnsi="仿宋" w:cs="Times New Roman" w:hint="eastAsia"/>
          <w:kern w:val="2"/>
          <w:sz w:val="30"/>
          <w:szCs w:val="30"/>
        </w:rPr>
        <w:t>新设企业全程电子化登记比例</w:t>
      </w:r>
      <w:r w:rsidR="00F60209">
        <w:rPr>
          <w:rFonts w:ascii="仿宋" w:eastAsia="仿宋" w:hAnsi="仿宋" w:cs="Times New Roman" w:hint="eastAsia"/>
          <w:kern w:val="2"/>
          <w:sz w:val="30"/>
          <w:szCs w:val="30"/>
        </w:rPr>
        <w:t>目标</w:t>
      </w:r>
      <w:r w:rsidR="00F60209" w:rsidRPr="00F60209">
        <w:rPr>
          <w:rFonts w:ascii="仿宋" w:eastAsia="仿宋" w:hAnsi="仿宋" w:cs="Times New Roman" w:hint="eastAsia"/>
          <w:kern w:val="2"/>
          <w:sz w:val="30"/>
          <w:szCs w:val="30"/>
        </w:rPr>
        <w:t>≥</w:t>
      </w:r>
      <w:r w:rsidR="00F60209" w:rsidRPr="00F60209">
        <w:rPr>
          <w:rFonts w:ascii="仿宋" w:eastAsia="仿宋" w:hAnsi="仿宋" w:cs="Times New Roman"/>
          <w:kern w:val="2"/>
          <w:sz w:val="30"/>
          <w:szCs w:val="30"/>
        </w:rPr>
        <w:t>90%</w:t>
      </w:r>
      <w:r w:rsidR="00F60209">
        <w:rPr>
          <w:rFonts w:ascii="仿宋" w:eastAsia="仿宋" w:hAnsi="仿宋" w:cs="Times New Roman" w:hint="eastAsia"/>
          <w:kern w:val="2"/>
          <w:sz w:val="30"/>
          <w:szCs w:val="30"/>
        </w:rPr>
        <w:t>，实际完成92%；</w:t>
      </w:r>
    </w:p>
    <w:p w:rsidR="00E60678" w:rsidRDefault="00E60678" w:rsidP="0056764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②</w:t>
      </w:r>
      <w:r w:rsidR="00F60209" w:rsidRPr="00F60209">
        <w:rPr>
          <w:rFonts w:ascii="仿宋" w:eastAsia="仿宋" w:hAnsi="仿宋" w:cs="Times New Roman" w:hint="eastAsia"/>
          <w:kern w:val="2"/>
          <w:sz w:val="30"/>
          <w:szCs w:val="30"/>
        </w:rPr>
        <w:t>企业电子营业执照发放率</w:t>
      </w:r>
      <w:r w:rsidR="00F60209">
        <w:rPr>
          <w:rFonts w:ascii="仿宋" w:eastAsia="仿宋" w:hAnsi="仿宋" w:cs="Times New Roman" w:hint="eastAsia"/>
          <w:kern w:val="2"/>
          <w:sz w:val="30"/>
          <w:szCs w:val="30"/>
        </w:rPr>
        <w:t>目标</w:t>
      </w:r>
      <w:r w:rsidR="00F60209" w:rsidRPr="00F60209">
        <w:rPr>
          <w:rFonts w:ascii="仿宋" w:eastAsia="仿宋" w:hAnsi="仿宋" w:cs="Times New Roman" w:hint="eastAsia"/>
          <w:kern w:val="2"/>
          <w:sz w:val="30"/>
          <w:szCs w:val="30"/>
        </w:rPr>
        <w:t>≥</w:t>
      </w:r>
      <w:r w:rsidR="00F60209" w:rsidRPr="00F60209">
        <w:rPr>
          <w:rFonts w:ascii="仿宋" w:eastAsia="仿宋" w:hAnsi="仿宋" w:cs="Times New Roman"/>
          <w:kern w:val="2"/>
          <w:sz w:val="30"/>
          <w:szCs w:val="30"/>
        </w:rPr>
        <w:t>70%</w:t>
      </w:r>
      <w:r w:rsidR="00F60209">
        <w:rPr>
          <w:rFonts w:ascii="仿宋" w:eastAsia="仿宋" w:hAnsi="仿宋" w:cs="Times New Roman" w:hint="eastAsia"/>
          <w:kern w:val="2"/>
          <w:sz w:val="30"/>
          <w:szCs w:val="30"/>
        </w:rPr>
        <w:t>，实际完成70%。</w:t>
      </w:r>
    </w:p>
    <w:p w:rsidR="0056764B" w:rsidRDefault="0056764B" w:rsidP="0056764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（3）</w:t>
      </w:r>
      <w:r w:rsidRPr="0056764B">
        <w:rPr>
          <w:rFonts w:ascii="仿宋" w:eastAsia="仿宋" w:hAnsi="仿宋" w:cs="Times New Roman" w:hint="eastAsia"/>
          <w:kern w:val="2"/>
          <w:sz w:val="30"/>
          <w:szCs w:val="30"/>
        </w:rPr>
        <w:t>个体工商户登记改革</w:t>
      </w:r>
    </w:p>
    <w:p w:rsidR="00C31A73" w:rsidRDefault="00C31A73" w:rsidP="0056764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①</w:t>
      </w:r>
      <w:r w:rsidRPr="00C31A73">
        <w:rPr>
          <w:rFonts w:ascii="仿宋" w:eastAsia="仿宋" w:hAnsi="仿宋" w:cs="Times New Roman" w:hint="eastAsia"/>
          <w:kern w:val="2"/>
          <w:sz w:val="30"/>
          <w:szCs w:val="30"/>
        </w:rPr>
        <w:t>个体工商户全程电子化登记率</w:t>
      </w:r>
      <w:r>
        <w:rPr>
          <w:rFonts w:ascii="仿宋" w:eastAsia="仿宋" w:hAnsi="仿宋" w:cs="Times New Roman" w:hint="eastAsia"/>
          <w:kern w:val="2"/>
          <w:sz w:val="30"/>
          <w:szCs w:val="30"/>
        </w:rPr>
        <w:t>目标</w:t>
      </w:r>
      <w:r w:rsidRPr="00C31A73">
        <w:rPr>
          <w:rFonts w:ascii="仿宋" w:eastAsia="仿宋" w:hAnsi="仿宋" w:cs="Times New Roman" w:hint="eastAsia"/>
          <w:kern w:val="2"/>
          <w:sz w:val="30"/>
          <w:szCs w:val="30"/>
        </w:rPr>
        <w:t>≥</w:t>
      </w:r>
      <w:r w:rsidRPr="00C31A73">
        <w:rPr>
          <w:rFonts w:ascii="仿宋" w:eastAsia="仿宋" w:hAnsi="仿宋" w:cs="Times New Roman"/>
          <w:kern w:val="2"/>
          <w:sz w:val="30"/>
          <w:szCs w:val="30"/>
        </w:rPr>
        <w:t>55%</w:t>
      </w:r>
      <w:r>
        <w:rPr>
          <w:rFonts w:ascii="仿宋" w:eastAsia="仿宋" w:hAnsi="仿宋" w:cs="Times New Roman" w:hint="eastAsia"/>
          <w:kern w:val="2"/>
          <w:sz w:val="30"/>
          <w:szCs w:val="30"/>
        </w:rPr>
        <w:t>，实际完成56%；</w:t>
      </w:r>
    </w:p>
    <w:p w:rsidR="00C31A73" w:rsidRDefault="00C31A73" w:rsidP="0056764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②</w:t>
      </w:r>
      <w:r w:rsidRPr="00C31A73">
        <w:rPr>
          <w:rFonts w:ascii="仿宋" w:eastAsia="仿宋" w:hAnsi="仿宋" w:cs="Times New Roman" w:hint="eastAsia"/>
          <w:kern w:val="2"/>
          <w:sz w:val="30"/>
          <w:szCs w:val="30"/>
        </w:rPr>
        <w:t>个体工商户电子营业执照发放率</w:t>
      </w:r>
      <w:r w:rsidR="00755BD8">
        <w:rPr>
          <w:rFonts w:ascii="仿宋" w:eastAsia="仿宋" w:hAnsi="仿宋" w:cs="Times New Roman" w:hint="eastAsia"/>
          <w:kern w:val="2"/>
          <w:sz w:val="30"/>
          <w:szCs w:val="30"/>
        </w:rPr>
        <w:t>目标</w:t>
      </w:r>
      <w:r w:rsidRPr="00C31A73">
        <w:rPr>
          <w:rFonts w:ascii="仿宋" w:eastAsia="仿宋" w:hAnsi="仿宋" w:cs="Times New Roman" w:hint="eastAsia"/>
          <w:kern w:val="2"/>
          <w:sz w:val="30"/>
          <w:szCs w:val="30"/>
        </w:rPr>
        <w:t>≥</w:t>
      </w:r>
      <w:r w:rsidRPr="00C31A73">
        <w:rPr>
          <w:rFonts w:ascii="仿宋" w:eastAsia="仿宋" w:hAnsi="仿宋" w:cs="Times New Roman"/>
          <w:kern w:val="2"/>
          <w:sz w:val="30"/>
          <w:szCs w:val="30"/>
        </w:rPr>
        <w:t>40%</w:t>
      </w:r>
      <w:r>
        <w:rPr>
          <w:rFonts w:ascii="仿宋" w:eastAsia="仿宋" w:hAnsi="仿宋" w:cs="Times New Roman" w:hint="eastAsia"/>
          <w:kern w:val="2"/>
          <w:sz w:val="30"/>
          <w:szCs w:val="30"/>
        </w:rPr>
        <w:t>，实际完成40%。</w:t>
      </w:r>
    </w:p>
    <w:p w:rsidR="0056764B" w:rsidRDefault="0056764B" w:rsidP="0056764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（4）</w:t>
      </w:r>
      <w:r w:rsidRPr="0056764B">
        <w:rPr>
          <w:rFonts w:ascii="仿宋" w:eastAsia="仿宋" w:hAnsi="仿宋" w:cs="Times New Roman" w:hint="eastAsia"/>
          <w:kern w:val="2"/>
          <w:sz w:val="30"/>
          <w:szCs w:val="30"/>
        </w:rPr>
        <w:t>市场主体登记培育</w:t>
      </w:r>
    </w:p>
    <w:p w:rsidR="00755BD8" w:rsidRDefault="00755BD8" w:rsidP="00755BD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①</w:t>
      </w:r>
      <w:r w:rsidRPr="00755BD8">
        <w:rPr>
          <w:rFonts w:ascii="仿宋" w:eastAsia="仿宋" w:hAnsi="仿宋" w:cs="Times New Roman" w:hint="eastAsia"/>
          <w:kern w:val="2"/>
          <w:sz w:val="30"/>
          <w:szCs w:val="30"/>
        </w:rPr>
        <w:t>新培育家庭农场家数</w:t>
      </w:r>
      <w:r>
        <w:rPr>
          <w:rFonts w:ascii="仿宋" w:eastAsia="仿宋" w:hAnsi="仿宋" w:cs="Times New Roman" w:hint="eastAsia"/>
          <w:kern w:val="2"/>
          <w:sz w:val="30"/>
          <w:szCs w:val="30"/>
        </w:rPr>
        <w:t>目标</w:t>
      </w:r>
      <w:r w:rsidRPr="00755BD8">
        <w:rPr>
          <w:rFonts w:ascii="仿宋" w:eastAsia="仿宋" w:hAnsi="仿宋" w:cs="Times New Roman" w:hint="eastAsia"/>
          <w:kern w:val="2"/>
          <w:sz w:val="30"/>
          <w:szCs w:val="30"/>
        </w:rPr>
        <w:t>≥</w:t>
      </w:r>
      <w:r w:rsidRPr="00755BD8">
        <w:rPr>
          <w:rFonts w:ascii="仿宋" w:eastAsia="仿宋" w:hAnsi="仿宋" w:cs="Times New Roman"/>
          <w:kern w:val="2"/>
          <w:sz w:val="30"/>
          <w:szCs w:val="30"/>
        </w:rPr>
        <w:t>140家</w:t>
      </w:r>
      <w:r>
        <w:rPr>
          <w:rFonts w:ascii="仿宋" w:eastAsia="仿宋" w:hAnsi="仿宋" w:cs="Times New Roman" w:hint="eastAsia"/>
          <w:kern w:val="2"/>
          <w:sz w:val="30"/>
          <w:szCs w:val="30"/>
        </w:rPr>
        <w:t>，实际完成142家；</w:t>
      </w:r>
    </w:p>
    <w:p w:rsidR="00755BD8" w:rsidRDefault="00755BD8" w:rsidP="00755BD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②</w:t>
      </w:r>
      <w:r w:rsidRPr="00755BD8">
        <w:rPr>
          <w:rFonts w:ascii="仿宋" w:eastAsia="仿宋" w:hAnsi="仿宋" w:cs="Times New Roman" w:hint="eastAsia"/>
          <w:kern w:val="2"/>
          <w:sz w:val="30"/>
          <w:szCs w:val="30"/>
        </w:rPr>
        <w:t>农民专业合作社家数</w:t>
      </w:r>
      <w:r>
        <w:rPr>
          <w:rFonts w:ascii="仿宋" w:eastAsia="仿宋" w:hAnsi="仿宋" w:cs="Times New Roman" w:hint="eastAsia"/>
          <w:kern w:val="2"/>
          <w:sz w:val="30"/>
          <w:szCs w:val="30"/>
        </w:rPr>
        <w:t>目标</w:t>
      </w:r>
      <w:r w:rsidRPr="00755BD8">
        <w:rPr>
          <w:rFonts w:ascii="仿宋" w:eastAsia="仿宋" w:hAnsi="仿宋" w:cs="Times New Roman" w:hint="eastAsia"/>
          <w:kern w:val="2"/>
          <w:sz w:val="30"/>
          <w:szCs w:val="30"/>
        </w:rPr>
        <w:t>≥</w:t>
      </w:r>
      <w:r w:rsidRPr="00755BD8">
        <w:rPr>
          <w:rFonts w:ascii="仿宋" w:eastAsia="仿宋" w:hAnsi="仿宋" w:cs="Times New Roman"/>
          <w:kern w:val="2"/>
          <w:sz w:val="30"/>
          <w:szCs w:val="30"/>
        </w:rPr>
        <w:t>35家</w:t>
      </w:r>
      <w:r>
        <w:rPr>
          <w:rFonts w:ascii="仿宋" w:eastAsia="仿宋" w:hAnsi="仿宋" w:cs="Times New Roman" w:hint="eastAsia"/>
          <w:kern w:val="2"/>
          <w:sz w:val="30"/>
          <w:szCs w:val="30"/>
        </w:rPr>
        <w:t>，实际完成138家。</w:t>
      </w:r>
    </w:p>
    <w:p w:rsidR="00411EF1" w:rsidRDefault="00411EF1"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2.市场监管综合执法</w:t>
      </w:r>
    </w:p>
    <w:p w:rsidR="007951BC" w:rsidRDefault="007951BC"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（1）</w:t>
      </w:r>
      <w:r w:rsidRPr="007951BC">
        <w:rPr>
          <w:rFonts w:ascii="仿宋" w:eastAsia="仿宋" w:hAnsi="仿宋" w:cs="Times New Roman" w:hint="eastAsia"/>
          <w:kern w:val="2"/>
          <w:sz w:val="30"/>
          <w:szCs w:val="30"/>
        </w:rPr>
        <w:t>各类案件的处置情况</w:t>
      </w:r>
    </w:p>
    <w:p w:rsidR="007951BC" w:rsidRDefault="007951BC"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①</w:t>
      </w:r>
      <w:r w:rsidRPr="007951BC">
        <w:rPr>
          <w:rFonts w:ascii="仿宋" w:eastAsia="仿宋" w:hAnsi="仿宋" w:cs="Times New Roman" w:hint="eastAsia"/>
          <w:kern w:val="2"/>
          <w:sz w:val="30"/>
          <w:szCs w:val="30"/>
        </w:rPr>
        <w:t>案件处置率</w:t>
      </w:r>
      <w:r>
        <w:rPr>
          <w:rFonts w:ascii="仿宋" w:eastAsia="仿宋" w:hAnsi="仿宋" w:cs="Times New Roman" w:hint="eastAsia"/>
          <w:kern w:val="2"/>
          <w:sz w:val="30"/>
          <w:szCs w:val="30"/>
        </w:rPr>
        <w:t>目标100%，实际完成100%。</w:t>
      </w:r>
    </w:p>
    <w:p w:rsidR="007951BC" w:rsidRDefault="007951BC"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（2）</w:t>
      </w:r>
      <w:r w:rsidRPr="007951BC">
        <w:rPr>
          <w:rFonts w:ascii="仿宋" w:eastAsia="仿宋" w:hAnsi="仿宋" w:cs="Times New Roman" w:hint="eastAsia"/>
          <w:kern w:val="2"/>
          <w:sz w:val="30"/>
          <w:szCs w:val="30"/>
        </w:rPr>
        <w:t>案源登记检查</w:t>
      </w:r>
    </w:p>
    <w:p w:rsidR="007951BC" w:rsidRDefault="008E098C"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①</w:t>
      </w:r>
      <w:r w:rsidRPr="008E098C">
        <w:rPr>
          <w:rFonts w:ascii="仿宋" w:eastAsia="仿宋" w:hAnsi="仿宋" w:cs="Times New Roman" w:hint="eastAsia"/>
          <w:kern w:val="2"/>
          <w:sz w:val="30"/>
          <w:szCs w:val="30"/>
        </w:rPr>
        <w:t>全局案源线索集中登记率</w:t>
      </w:r>
      <w:r>
        <w:rPr>
          <w:rFonts w:ascii="仿宋" w:eastAsia="仿宋" w:hAnsi="仿宋" w:cs="Times New Roman" w:hint="eastAsia"/>
          <w:kern w:val="2"/>
          <w:sz w:val="30"/>
          <w:szCs w:val="30"/>
        </w:rPr>
        <w:t>目标100%，实际完成100%；</w:t>
      </w:r>
    </w:p>
    <w:p w:rsidR="008E098C" w:rsidRDefault="008E098C"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②</w:t>
      </w:r>
      <w:r w:rsidRPr="008E098C">
        <w:rPr>
          <w:rFonts w:ascii="仿宋" w:eastAsia="仿宋" w:hAnsi="仿宋" w:cs="Times New Roman" w:hint="eastAsia"/>
          <w:kern w:val="2"/>
          <w:sz w:val="30"/>
          <w:szCs w:val="30"/>
        </w:rPr>
        <w:t>案源登记检查次数</w:t>
      </w:r>
      <w:r>
        <w:rPr>
          <w:rFonts w:ascii="仿宋" w:eastAsia="仿宋" w:hAnsi="仿宋" w:cs="Times New Roman" w:hint="eastAsia"/>
          <w:kern w:val="2"/>
          <w:sz w:val="30"/>
          <w:szCs w:val="30"/>
        </w:rPr>
        <w:t>目标2次，实际完成2次。</w:t>
      </w:r>
    </w:p>
    <w:p w:rsidR="007951BC" w:rsidRDefault="007951BC"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（3）</w:t>
      </w:r>
      <w:r w:rsidRPr="007951BC">
        <w:rPr>
          <w:rFonts w:ascii="仿宋" w:eastAsia="仿宋" w:hAnsi="仿宋" w:cs="Times New Roman" w:hint="eastAsia"/>
          <w:kern w:val="2"/>
          <w:sz w:val="30"/>
          <w:szCs w:val="30"/>
        </w:rPr>
        <w:t>开展打击传销专项行动</w:t>
      </w:r>
    </w:p>
    <w:p w:rsidR="0012410D" w:rsidRDefault="004F4895"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①</w:t>
      </w:r>
      <w:r w:rsidRPr="004F4895">
        <w:rPr>
          <w:rFonts w:ascii="仿宋" w:eastAsia="仿宋" w:hAnsi="仿宋" w:cs="Times New Roman" w:hint="eastAsia"/>
          <w:kern w:val="2"/>
          <w:sz w:val="30"/>
          <w:szCs w:val="30"/>
        </w:rPr>
        <w:t>开展传销专项检查次数</w:t>
      </w:r>
      <w:r>
        <w:rPr>
          <w:rFonts w:ascii="仿宋" w:eastAsia="仿宋" w:hAnsi="仿宋" w:cs="Times New Roman" w:hint="eastAsia"/>
          <w:kern w:val="2"/>
          <w:sz w:val="30"/>
          <w:szCs w:val="30"/>
        </w:rPr>
        <w:t>目标2次，实际完成2次。</w:t>
      </w:r>
    </w:p>
    <w:p w:rsidR="007951BC" w:rsidRDefault="007951BC"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（4）</w:t>
      </w:r>
      <w:r w:rsidRPr="007951BC">
        <w:rPr>
          <w:rFonts w:ascii="仿宋" w:eastAsia="仿宋" w:hAnsi="仿宋" w:cs="Times New Roman" w:hint="eastAsia"/>
          <w:kern w:val="2"/>
          <w:sz w:val="30"/>
          <w:szCs w:val="30"/>
        </w:rPr>
        <w:t>开展规范直销专项行动</w:t>
      </w:r>
    </w:p>
    <w:p w:rsidR="00AC7D16" w:rsidRDefault="00AC7D16"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①</w:t>
      </w:r>
      <w:r w:rsidRPr="00AC7D16">
        <w:rPr>
          <w:rFonts w:ascii="仿宋" w:eastAsia="仿宋" w:hAnsi="仿宋" w:cs="Times New Roman" w:hint="eastAsia"/>
          <w:kern w:val="2"/>
          <w:sz w:val="30"/>
          <w:szCs w:val="30"/>
        </w:rPr>
        <w:t>开展直销专项检查次数</w:t>
      </w:r>
      <w:r>
        <w:rPr>
          <w:rFonts w:ascii="仿宋" w:eastAsia="仿宋" w:hAnsi="仿宋" w:cs="Times New Roman" w:hint="eastAsia"/>
          <w:kern w:val="2"/>
          <w:sz w:val="30"/>
          <w:szCs w:val="30"/>
        </w:rPr>
        <w:t>目标2次，实际完成3次。</w:t>
      </w:r>
    </w:p>
    <w:p w:rsidR="007951BC" w:rsidRDefault="007951BC"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（5）</w:t>
      </w:r>
      <w:r w:rsidRPr="007951BC">
        <w:rPr>
          <w:rFonts w:ascii="仿宋" w:eastAsia="仿宋" w:hAnsi="仿宋" w:cs="Times New Roman" w:hint="eastAsia"/>
          <w:kern w:val="2"/>
          <w:sz w:val="30"/>
          <w:szCs w:val="30"/>
        </w:rPr>
        <w:t>药品监督抽检</w:t>
      </w:r>
    </w:p>
    <w:p w:rsidR="002972B0" w:rsidRDefault="002972B0"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lastRenderedPageBreak/>
        <w:t>①</w:t>
      </w:r>
      <w:r w:rsidRPr="002972B0">
        <w:rPr>
          <w:rFonts w:ascii="仿宋" w:eastAsia="仿宋" w:hAnsi="仿宋" w:cs="Times New Roman" w:hint="eastAsia"/>
          <w:kern w:val="2"/>
          <w:sz w:val="30"/>
          <w:szCs w:val="30"/>
        </w:rPr>
        <w:t>开展药品监督抽检批次数</w:t>
      </w:r>
      <w:r>
        <w:rPr>
          <w:rFonts w:ascii="仿宋" w:eastAsia="仿宋" w:hAnsi="仿宋" w:cs="Times New Roman" w:hint="eastAsia"/>
          <w:kern w:val="2"/>
          <w:sz w:val="30"/>
          <w:szCs w:val="30"/>
        </w:rPr>
        <w:t>目标140批次，实际完成145批次。</w:t>
      </w:r>
    </w:p>
    <w:p w:rsidR="00411EF1" w:rsidRDefault="00411EF1"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3.</w:t>
      </w:r>
      <w:r w:rsidR="002541A0">
        <w:rPr>
          <w:rFonts w:ascii="仿宋" w:eastAsia="仿宋" w:hAnsi="仿宋" w:cs="Times New Roman" w:hint="eastAsia"/>
          <w:kern w:val="2"/>
          <w:sz w:val="30"/>
          <w:szCs w:val="30"/>
        </w:rPr>
        <w:t>监管管理市场行为</w:t>
      </w:r>
    </w:p>
    <w:p w:rsidR="007949E0" w:rsidRDefault="007949E0"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（1）</w:t>
      </w:r>
      <w:r w:rsidR="00BA59E3" w:rsidRPr="00BA59E3">
        <w:rPr>
          <w:rFonts w:ascii="仿宋" w:eastAsia="仿宋" w:hAnsi="仿宋" w:cs="Times New Roman" w:hint="eastAsia"/>
          <w:kern w:val="2"/>
          <w:sz w:val="30"/>
          <w:szCs w:val="30"/>
        </w:rPr>
        <w:t>企业信用管理</w:t>
      </w:r>
    </w:p>
    <w:p w:rsidR="00BA59E3" w:rsidRDefault="00BA59E3"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①</w:t>
      </w:r>
      <w:r w:rsidRPr="00BA59E3">
        <w:rPr>
          <w:rFonts w:ascii="仿宋" w:eastAsia="仿宋" w:hAnsi="仿宋" w:cs="Times New Roman" w:hint="eastAsia"/>
          <w:kern w:val="2"/>
          <w:sz w:val="30"/>
          <w:szCs w:val="30"/>
        </w:rPr>
        <w:t>实现企业年报率</w:t>
      </w:r>
      <w:r>
        <w:rPr>
          <w:rFonts w:ascii="仿宋" w:eastAsia="仿宋" w:hAnsi="仿宋" w:cs="Times New Roman" w:hint="eastAsia"/>
          <w:kern w:val="2"/>
          <w:sz w:val="30"/>
          <w:szCs w:val="30"/>
        </w:rPr>
        <w:t>目标</w:t>
      </w:r>
      <w:r w:rsidRPr="00BA59E3">
        <w:rPr>
          <w:rFonts w:ascii="仿宋" w:eastAsia="仿宋" w:hAnsi="仿宋" w:cs="Times New Roman" w:hint="eastAsia"/>
          <w:kern w:val="2"/>
          <w:sz w:val="30"/>
          <w:szCs w:val="30"/>
        </w:rPr>
        <w:t>≥</w:t>
      </w:r>
      <w:r w:rsidRPr="00BA59E3">
        <w:rPr>
          <w:rFonts w:ascii="仿宋" w:eastAsia="仿宋" w:hAnsi="仿宋" w:cs="Times New Roman"/>
          <w:kern w:val="2"/>
          <w:sz w:val="30"/>
          <w:szCs w:val="30"/>
        </w:rPr>
        <w:t>85%</w:t>
      </w:r>
      <w:r>
        <w:rPr>
          <w:rFonts w:ascii="仿宋" w:eastAsia="仿宋" w:hAnsi="仿宋" w:cs="Times New Roman" w:hint="eastAsia"/>
          <w:kern w:val="2"/>
          <w:sz w:val="30"/>
          <w:szCs w:val="30"/>
        </w:rPr>
        <w:t>，实际完成90%；</w:t>
      </w:r>
    </w:p>
    <w:p w:rsidR="00BA59E3" w:rsidRDefault="00BA59E3"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②</w:t>
      </w:r>
      <w:r w:rsidRPr="00BA59E3">
        <w:rPr>
          <w:rFonts w:ascii="仿宋" w:eastAsia="仿宋" w:hAnsi="仿宋" w:cs="Times New Roman" w:hint="eastAsia"/>
          <w:kern w:val="2"/>
          <w:sz w:val="30"/>
          <w:szCs w:val="30"/>
        </w:rPr>
        <w:t>综合年报率目标≥</w:t>
      </w:r>
      <w:r w:rsidRPr="00BA59E3">
        <w:rPr>
          <w:rFonts w:ascii="仿宋" w:eastAsia="仿宋" w:hAnsi="仿宋" w:cs="Times New Roman"/>
          <w:kern w:val="2"/>
          <w:sz w:val="30"/>
          <w:szCs w:val="30"/>
        </w:rPr>
        <w:t>85%</w:t>
      </w:r>
      <w:r>
        <w:rPr>
          <w:rFonts w:ascii="仿宋" w:eastAsia="仿宋" w:hAnsi="仿宋" w:cs="Times New Roman" w:hint="eastAsia"/>
          <w:kern w:val="2"/>
          <w:sz w:val="30"/>
          <w:szCs w:val="30"/>
        </w:rPr>
        <w:t>，</w:t>
      </w:r>
      <w:r w:rsidRPr="00BA59E3">
        <w:rPr>
          <w:rFonts w:ascii="仿宋" w:eastAsia="仿宋" w:hAnsi="仿宋" w:cs="Times New Roman" w:hint="eastAsia"/>
          <w:kern w:val="2"/>
          <w:sz w:val="30"/>
          <w:szCs w:val="30"/>
        </w:rPr>
        <w:t>疫情原因，延迟至</w:t>
      </w:r>
      <w:r w:rsidRPr="00BA59E3">
        <w:rPr>
          <w:rFonts w:ascii="仿宋" w:eastAsia="仿宋" w:hAnsi="仿宋" w:cs="Times New Roman"/>
          <w:kern w:val="2"/>
          <w:sz w:val="30"/>
          <w:szCs w:val="30"/>
        </w:rPr>
        <w:t>2020年</w:t>
      </w:r>
      <w:r w:rsidR="00122EC2">
        <w:rPr>
          <w:rFonts w:ascii="仿宋" w:eastAsia="仿宋" w:hAnsi="仿宋" w:cs="Times New Roman" w:hint="eastAsia"/>
          <w:kern w:val="2"/>
          <w:sz w:val="30"/>
          <w:szCs w:val="30"/>
        </w:rPr>
        <w:t>；</w:t>
      </w:r>
    </w:p>
    <w:p w:rsidR="00122EC2" w:rsidRDefault="00122EC2"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③</w:t>
      </w:r>
      <w:r w:rsidRPr="00122EC2">
        <w:rPr>
          <w:rFonts w:ascii="仿宋" w:eastAsia="仿宋" w:hAnsi="仿宋" w:cs="Times New Roman" w:hint="eastAsia"/>
          <w:kern w:val="2"/>
          <w:sz w:val="30"/>
          <w:szCs w:val="30"/>
        </w:rPr>
        <w:t>组织开展“双随机一公开”监测检查，抽查家次数</w:t>
      </w:r>
      <w:r w:rsidR="00F30963">
        <w:rPr>
          <w:rFonts w:ascii="仿宋" w:eastAsia="仿宋" w:hAnsi="仿宋" w:cs="Times New Roman" w:hint="eastAsia"/>
          <w:kern w:val="2"/>
          <w:sz w:val="30"/>
          <w:szCs w:val="30"/>
        </w:rPr>
        <w:t>目标</w:t>
      </w:r>
      <w:r w:rsidRPr="00122EC2">
        <w:rPr>
          <w:rFonts w:ascii="仿宋" w:eastAsia="仿宋" w:hAnsi="仿宋" w:cs="Times New Roman" w:hint="eastAsia"/>
          <w:kern w:val="2"/>
          <w:sz w:val="30"/>
          <w:szCs w:val="30"/>
        </w:rPr>
        <w:t>≥</w:t>
      </w:r>
      <w:r w:rsidRPr="00122EC2">
        <w:rPr>
          <w:rFonts w:ascii="仿宋" w:eastAsia="仿宋" w:hAnsi="仿宋" w:cs="Times New Roman"/>
          <w:kern w:val="2"/>
          <w:sz w:val="30"/>
          <w:szCs w:val="30"/>
        </w:rPr>
        <w:t>700家次</w:t>
      </w:r>
      <w:r>
        <w:rPr>
          <w:rFonts w:ascii="仿宋" w:eastAsia="仿宋" w:hAnsi="仿宋" w:cs="Times New Roman" w:hint="eastAsia"/>
          <w:kern w:val="2"/>
          <w:sz w:val="30"/>
          <w:szCs w:val="30"/>
        </w:rPr>
        <w:t>，实际完成800家次；</w:t>
      </w:r>
    </w:p>
    <w:p w:rsidR="00F30963" w:rsidRDefault="00F30963"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④</w:t>
      </w:r>
      <w:r w:rsidRPr="00F30963">
        <w:rPr>
          <w:rFonts w:ascii="仿宋" w:eastAsia="仿宋" w:hAnsi="仿宋" w:cs="Times New Roman" w:hint="eastAsia"/>
          <w:kern w:val="2"/>
          <w:sz w:val="30"/>
          <w:szCs w:val="30"/>
        </w:rPr>
        <w:t>异常名录管理，对名录库的移入移出及时更新率</w:t>
      </w:r>
      <w:r>
        <w:rPr>
          <w:rFonts w:ascii="仿宋" w:eastAsia="仿宋" w:hAnsi="仿宋" w:cs="Times New Roman" w:hint="eastAsia"/>
          <w:kern w:val="2"/>
          <w:sz w:val="30"/>
          <w:szCs w:val="30"/>
        </w:rPr>
        <w:t>目标100%，实际完成100%。</w:t>
      </w:r>
    </w:p>
    <w:p w:rsidR="007949E0" w:rsidRDefault="007949E0"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（2）</w:t>
      </w:r>
      <w:r w:rsidR="00BA59E3" w:rsidRPr="00BA59E3">
        <w:rPr>
          <w:rFonts w:ascii="仿宋" w:eastAsia="仿宋" w:hAnsi="仿宋" w:cs="Times New Roman" w:hint="eastAsia"/>
          <w:kern w:val="2"/>
          <w:sz w:val="30"/>
          <w:szCs w:val="30"/>
        </w:rPr>
        <w:t>广告监督</w:t>
      </w:r>
    </w:p>
    <w:p w:rsidR="002D396C" w:rsidRDefault="002D396C"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①</w:t>
      </w:r>
      <w:r w:rsidRPr="002D396C">
        <w:rPr>
          <w:rFonts w:ascii="仿宋" w:eastAsia="仿宋" w:hAnsi="仿宋" w:cs="Times New Roman" w:hint="eastAsia"/>
          <w:kern w:val="2"/>
          <w:sz w:val="30"/>
          <w:szCs w:val="30"/>
        </w:rPr>
        <w:t>电视、电台违法广告监播率</w:t>
      </w:r>
      <w:r>
        <w:rPr>
          <w:rFonts w:ascii="仿宋" w:eastAsia="仿宋" w:hAnsi="仿宋" w:cs="Times New Roman" w:hint="eastAsia"/>
          <w:kern w:val="2"/>
          <w:sz w:val="30"/>
          <w:szCs w:val="30"/>
        </w:rPr>
        <w:t>目标100%，实际完成100%；</w:t>
      </w:r>
    </w:p>
    <w:p w:rsidR="002D396C" w:rsidRDefault="002D396C"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②</w:t>
      </w:r>
      <w:r w:rsidRPr="002D396C">
        <w:rPr>
          <w:rFonts w:ascii="仿宋" w:eastAsia="仿宋" w:hAnsi="仿宋" w:cs="Times New Roman" w:hint="eastAsia"/>
          <w:kern w:val="2"/>
          <w:sz w:val="30"/>
          <w:szCs w:val="30"/>
        </w:rPr>
        <w:t>非法集资、违规发布户外广告件数</w:t>
      </w:r>
      <w:r>
        <w:rPr>
          <w:rFonts w:ascii="仿宋" w:eastAsia="仿宋" w:hAnsi="仿宋" w:cs="Times New Roman" w:hint="eastAsia"/>
          <w:kern w:val="2"/>
          <w:sz w:val="30"/>
          <w:szCs w:val="30"/>
        </w:rPr>
        <w:t>目标</w:t>
      </w:r>
      <w:r w:rsidRPr="002D396C">
        <w:rPr>
          <w:rFonts w:ascii="仿宋" w:eastAsia="仿宋" w:hAnsi="仿宋" w:cs="Times New Roman" w:hint="eastAsia"/>
          <w:kern w:val="2"/>
          <w:sz w:val="30"/>
          <w:szCs w:val="30"/>
        </w:rPr>
        <w:t>≦</w:t>
      </w:r>
      <w:r w:rsidRPr="002D396C">
        <w:rPr>
          <w:rFonts w:ascii="仿宋" w:eastAsia="仿宋" w:hAnsi="仿宋" w:cs="Times New Roman"/>
          <w:kern w:val="2"/>
          <w:sz w:val="30"/>
          <w:szCs w:val="30"/>
        </w:rPr>
        <w:t>10件</w:t>
      </w:r>
      <w:r>
        <w:rPr>
          <w:rFonts w:ascii="仿宋" w:eastAsia="仿宋" w:hAnsi="仿宋" w:cs="Times New Roman" w:hint="eastAsia"/>
          <w:kern w:val="2"/>
          <w:sz w:val="30"/>
          <w:szCs w:val="30"/>
        </w:rPr>
        <w:t>，实际完成5件。</w:t>
      </w:r>
    </w:p>
    <w:p w:rsidR="007949E0" w:rsidRDefault="007949E0"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（3）</w:t>
      </w:r>
      <w:r w:rsidR="00BA59E3" w:rsidRPr="00BA59E3">
        <w:rPr>
          <w:rFonts w:ascii="仿宋" w:eastAsia="仿宋" w:hAnsi="仿宋" w:cs="Times New Roman" w:hint="eastAsia"/>
          <w:kern w:val="2"/>
          <w:sz w:val="30"/>
          <w:szCs w:val="30"/>
        </w:rPr>
        <w:t>市场管理</w:t>
      </w:r>
    </w:p>
    <w:p w:rsidR="006079BF" w:rsidRDefault="006079BF"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①</w:t>
      </w:r>
      <w:r w:rsidRPr="006079BF">
        <w:rPr>
          <w:rFonts w:ascii="仿宋" w:eastAsia="仿宋" w:hAnsi="仿宋" w:cs="Times New Roman" w:hint="eastAsia"/>
          <w:kern w:val="2"/>
          <w:sz w:val="30"/>
          <w:szCs w:val="30"/>
        </w:rPr>
        <w:t>平安市场创建，建制乡镇市场提档升级率</w:t>
      </w:r>
      <w:r w:rsidR="00C461A2">
        <w:rPr>
          <w:rFonts w:ascii="仿宋" w:eastAsia="仿宋" w:hAnsi="仿宋" w:cs="Times New Roman" w:hint="eastAsia"/>
          <w:kern w:val="2"/>
          <w:sz w:val="30"/>
          <w:szCs w:val="30"/>
        </w:rPr>
        <w:t>目标</w:t>
      </w:r>
      <w:r w:rsidRPr="006079BF">
        <w:rPr>
          <w:rFonts w:ascii="仿宋" w:eastAsia="仿宋" w:hAnsi="仿宋" w:cs="Times New Roman" w:hint="eastAsia"/>
          <w:kern w:val="2"/>
          <w:sz w:val="30"/>
          <w:szCs w:val="30"/>
        </w:rPr>
        <w:t>≥</w:t>
      </w:r>
      <w:r w:rsidRPr="006079BF">
        <w:rPr>
          <w:rFonts w:ascii="仿宋" w:eastAsia="仿宋" w:hAnsi="仿宋" w:cs="Times New Roman"/>
          <w:kern w:val="2"/>
          <w:sz w:val="30"/>
          <w:szCs w:val="30"/>
        </w:rPr>
        <w:t>75%</w:t>
      </w:r>
      <w:r>
        <w:rPr>
          <w:rFonts w:ascii="仿宋" w:eastAsia="仿宋" w:hAnsi="仿宋" w:cs="Times New Roman" w:hint="eastAsia"/>
          <w:kern w:val="2"/>
          <w:sz w:val="30"/>
          <w:szCs w:val="30"/>
        </w:rPr>
        <w:t>，实际完成超75%。</w:t>
      </w:r>
    </w:p>
    <w:p w:rsidR="007949E0" w:rsidRDefault="007949E0"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（4）</w:t>
      </w:r>
      <w:r w:rsidR="00BA59E3" w:rsidRPr="00BA59E3">
        <w:rPr>
          <w:rFonts w:ascii="仿宋" w:eastAsia="仿宋" w:hAnsi="仿宋" w:cs="Times New Roman" w:hint="eastAsia"/>
          <w:kern w:val="2"/>
          <w:sz w:val="30"/>
          <w:szCs w:val="30"/>
        </w:rPr>
        <w:t>网络监管</w:t>
      </w:r>
    </w:p>
    <w:p w:rsidR="00C461A2" w:rsidRDefault="00C461A2" w:rsidP="00C461A2">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①</w:t>
      </w:r>
      <w:r w:rsidRPr="00C461A2">
        <w:rPr>
          <w:rFonts w:ascii="仿宋" w:eastAsia="仿宋" w:hAnsi="仿宋" w:cs="Times New Roman" w:hint="eastAsia"/>
          <w:kern w:val="2"/>
          <w:sz w:val="30"/>
          <w:szCs w:val="30"/>
        </w:rPr>
        <w:t>网络主体亮标率</w:t>
      </w:r>
      <w:r>
        <w:rPr>
          <w:rFonts w:ascii="仿宋" w:eastAsia="仿宋" w:hAnsi="仿宋" w:cs="Times New Roman" w:hint="eastAsia"/>
          <w:kern w:val="2"/>
          <w:sz w:val="30"/>
          <w:szCs w:val="30"/>
        </w:rPr>
        <w:t>目标</w:t>
      </w:r>
      <w:r w:rsidRPr="00C461A2">
        <w:rPr>
          <w:rFonts w:ascii="仿宋" w:eastAsia="仿宋" w:hAnsi="仿宋" w:cs="Times New Roman" w:hint="eastAsia"/>
          <w:kern w:val="2"/>
          <w:sz w:val="30"/>
          <w:szCs w:val="30"/>
        </w:rPr>
        <w:t>≥</w:t>
      </w:r>
      <w:r w:rsidRPr="00C461A2">
        <w:rPr>
          <w:rFonts w:ascii="仿宋" w:eastAsia="仿宋" w:hAnsi="仿宋" w:cs="Times New Roman"/>
          <w:kern w:val="2"/>
          <w:sz w:val="30"/>
          <w:szCs w:val="30"/>
        </w:rPr>
        <w:t>85%</w:t>
      </w:r>
      <w:r>
        <w:rPr>
          <w:rFonts w:ascii="仿宋" w:eastAsia="仿宋" w:hAnsi="仿宋" w:cs="Times New Roman" w:hint="eastAsia"/>
          <w:kern w:val="2"/>
          <w:sz w:val="30"/>
          <w:szCs w:val="30"/>
        </w:rPr>
        <w:t>，实际完成90%。</w:t>
      </w:r>
    </w:p>
    <w:p w:rsidR="00411EF1" w:rsidRDefault="00411EF1"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4.</w:t>
      </w:r>
      <w:r w:rsidR="002541A0" w:rsidRPr="002541A0">
        <w:rPr>
          <w:rFonts w:ascii="仿宋" w:eastAsia="仿宋" w:hAnsi="仿宋" w:cs="Times New Roman" w:hint="eastAsia"/>
          <w:kern w:val="2"/>
          <w:sz w:val="30"/>
          <w:szCs w:val="30"/>
        </w:rPr>
        <w:t>食品、药品、特种设备安全监督管理</w:t>
      </w:r>
    </w:p>
    <w:p w:rsidR="00371A5D" w:rsidRDefault="00371A5D"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（1）</w:t>
      </w:r>
      <w:r w:rsidRPr="00371A5D">
        <w:rPr>
          <w:rFonts w:ascii="仿宋" w:eastAsia="仿宋" w:hAnsi="仿宋" w:cs="Times New Roman" w:hint="eastAsia"/>
          <w:kern w:val="2"/>
          <w:sz w:val="30"/>
          <w:szCs w:val="30"/>
        </w:rPr>
        <w:t>完成国家、省、市产品质量监督抽查工作</w:t>
      </w:r>
    </w:p>
    <w:p w:rsidR="00343FC5" w:rsidRDefault="00343FC5"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①</w:t>
      </w:r>
      <w:r w:rsidRPr="00343FC5">
        <w:rPr>
          <w:rFonts w:ascii="仿宋" w:eastAsia="仿宋" w:hAnsi="仿宋" w:cs="Times New Roman" w:hint="eastAsia"/>
          <w:kern w:val="2"/>
          <w:sz w:val="30"/>
          <w:szCs w:val="30"/>
        </w:rPr>
        <w:t>国家省市生产、流通领域产品质量监督抽查抽查率</w:t>
      </w:r>
      <w:r>
        <w:rPr>
          <w:rFonts w:ascii="仿宋" w:eastAsia="仿宋" w:hAnsi="仿宋" w:cs="Times New Roman" w:hint="eastAsia"/>
          <w:kern w:val="2"/>
          <w:sz w:val="30"/>
          <w:szCs w:val="30"/>
        </w:rPr>
        <w:t>目标100%，实际完成100%</w:t>
      </w:r>
      <w:r w:rsidR="00256BD0">
        <w:rPr>
          <w:rFonts w:ascii="仿宋" w:eastAsia="仿宋" w:hAnsi="仿宋" w:cs="Times New Roman" w:hint="eastAsia"/>
          <w:kern w:val="2"/>
          <w:sz w:val="30"/>
          <w:szCs w:val="30"/>
        </w:rPr>
        <w:t>；</w:t>
      </w:r>
    </w:p>
    <w:p w:rsidR="00256BD0" w:rsidRDefault="00256BD0"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②</w:t>
      </w:r>
      <w:r w:rsidRPr="00256BD0">
        <w:rPr>
          <w:rFonts w:ascii="仿宋" w:eastAsia="仿宋" w:hAnsi="仿宋" w:cs="Times New Roman" w:hint="eastAsia"/>
          <w:kern w:val="2"/>
          <w:sz w:val="30"/>
          <w:szCs w:val="30"/>
        </w:rPr>
        <w:t>不合格产品的后处理处置率</w:t>
      </w:r>
      <w:r>
        <w:rPr>
          <w:rFonts w:ascii="仿宋" w:eastAsia="仿宋" w:hAnsi="仿宋" w:cs="Times New Roman" w:hint="eastAsia"/>
          <w:kern w:val="2"/>
          <w:sz w:val="30"/>
          <w:szCs w:val="30"/>
        </w:rPr>
        <w:t>目标100%，实际完成100%。</w:t>
      </w:r>
    </w:p>
    <w:p w:rsidR="00371A5D" w:rsidRDefault="00371A5D"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lastRenderedPageBreak/>
        <w:t>（2）</w:t>
      </w:r>
      <w:r w:rsidRPr="00371A5D">
        <w:rPr>
          <w:rFonts w:ascii="仿宋" w:eastAsia="仿宋" w:hAnsi="仿宋" w:cs="Times New Roman" w:hint="eastAsia"/>
          <w:kern w:val="2"/>
          <w:sz w:val="30"/>
          <w:szCs w:val="30"/>
        </w:rPr>
        <w:t>对获证企业的监督检查</w:t>
      </w:r>
    </w:p>
    <w:p w:rsidR="007908A0" w:rsidRDefault="007908A0"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①</w:t>
      </w:r>
      <w:r w:rsidRPr="007908A0">
        <w:rPr>
          <w:rFonts w:ascii="仿宋" w:eastAsia="仿宋" w:hAnsi="仿宋" w:cs="Times New Roman" w:hint="eastAsia"/>
          <w:kern w:val="2"/>
          <w:sz w:val="30"/>
          <w:szCs w:val="30"/>
        </w:rPr>
        <w:t>对获得工业产品生产许可的企业进行全覆盖检查的检查率</w:t>
      </w:r>
      <w:r>
        <w:rPr>
          <w:rFonts w:ascii="仿宋" w:eastAsia="仿宋" w:hAnsi="仿宋" w:cs="Times New Roman" w:hint="eastAsia"/>
          <w:kern w:val="2"/>
          <w:sz w:val="30"/>
          <w:szCs w:val="30"/>
        </w:rPr>
        <w:t>目标100%，实际完成100%；</w:t>
      </w:r>
    </w:p>
    <w:p w:rsidR="007908A0" w:rsidRDefault="007908A0"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②</w:t>
      </w:r>
      <w:r w:rsidRPr="007908A0">
        <w:rPr>
          <w:rFonts w:ascii="仿宋" w:eastAsia="仿宋" w:hAnsi="仿宋" w:cs="Times New Roman" w:hint="eastAsia"/>
          <w:kern w:val="2"/>
          <w:sz w:val="30"/>
          <w:szCs w:val="30"/>
        </w:rPr>
        <w:t>对获得强制认证产品企业的随机监督检查的覆盖率</w:t>
      </w:r>
      <w:r>
        <w:rPr>
          <w:rFonts w:ascii="仿宋" w:eastAsia="仿宋" w:hAnsi="仿宋" w:cs="Times New Roman" w:hint="eastAsia"/>
          <w:kern w:val="2"/>
          <w:sz w:val="30"/>
          <w:szCs w:val="30"/>
        </w:rPr>
        <w:t>目标</w:t>
      </w:r>
      <w:r w:rsidRPr="007908A0">
        <w:rPr>
          <w:rFonts w:ascii="仿宋" w:eastAsia="仿宋" w:hAnsi="仿宋" w:cs="Times New Roman" w:hint="eastAsia"/>
          <w:kern w:val="2"/>
          <w:sz w:val="30"/>
          <w:szCs w:val="30"/>
        </w:rPr>
        <w:t>≥</w:t>
      </w:r>
      <w:r w:rsidRPr="007908A0">
        <w:rPr>
          <w:rFonts w:ascii="仿宋" w:eastAsia="仿宋" w:hAnsi="仿宋" w:cs="Times New Roman"/>
          <w:kern w:val="2"/>
          <w:sz w:val="30"/>
          <w:szCs w:val="30"/>
        </w:rPr>
        <w:t>20%</w:t>
      </w:r>
      <w:r>
        <w:rPr>
          <w:rFonts w:ascii="仿宋" w:eastAsia="仿宋" w:hAnsi="仿宋" w:cs="Times New Roman" w:hint="eastAsia"/>
          <w:kern w:val="2"/>
          <w:sz w:val="30"/>
          <w:szCs w:val="30"/>
        </w:rPr>
        <w:t>，实际完成40%。</w:t>
      </w:r>
    </w:p>
    <w:p w:rsidR="00371A5D" w:rsidRDefault="00371A5D"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（3）</w:t>
      </w:r>
      <w:r w:rsidRPr="00371A5D">
        <w:rPr>
          <w:rFonts w:ascii="仿宋" w:eastAsia="仿宋" w:hAnsi="仿宋" w:cs="Times New Roman" w:hint="eastAsia"/>
          <w:kern w:val="2"/>
          <w:sz w:val="30"/>
          <w:szCs w:val="30"/>
        </w:rPr>
        <w:t>特种设备日常安全监督检查工作</w:t>
      </w:r>
    </w:p>
    <w:p w:rsidR="00960020" w:rsidRDefault="00960020"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①</w:t>
      </w:r>
      <w:r w:rsidRPr="00960020">
        <w:rPr>
          <w:rFonts w:ascii="仿宋" w:eastAsia="仿宋" w:hAnsi="仿宋" w:cs="Times New Roman" w:hint="eastAsia"/>
          <w:kern w:val="2"/>
          <w:sz w:val="30"/>
          <w:szCs w:val="30"/>
        </w:rPr>
        <w:t>特种设备使用单位现场监督检查家数</w:t>
      </w:r>
      <w:r>
        <w:rPr>
          <w:rFonts w:ascii="仿宋" w:eastAsia="仿宋" w:hAnsi="仿宋" w:cs="Times New Roman" w:hint="eastAsia"/>
          <w:kern w:val="2"/>
          <w:sz w:val="30"/>
          <w:szCs w:val="30"/>
        </w:rPr>
        <w:t>目标</w:t>
      </w:r>
      <w:r w:rsidRPr="00960020">
        <w:rPr>
          <w:rFonts w:ascii="仿宋" w:eastAsia="仿宋" w:hAnsi="仿宋" w:cs="Times New Roman" w:hint="eastAsia"/>
          <w:kern w:val="2"/>
          <w:sz w:val="30"/>
          <w:szCs w:val="30"/>
        </w:rPr>
        <w:t>≥</w:t>
      </w:r>
      <w:r w:rsidRPr="00960020">
        <w:rPr>
          <w:rFonts w:ascii="仿宋" w:eastAsia="仿宋" w:hAnsi="仿宋" w:cs="Times New Roman"/>
          <w:kern w:val="2"/>
          <w:sz w:val="30"/>
          <w:szCs w:val="30"/>
        </w:rPr>
        <w:t>90家</w:t>
      </w:r>
      <w:r>
        <w:rPr>
          <w:rFonts w:ascii="仿宋" w:eastAsia="仿宋" w:hAnsi="仿宋" w:cs="Times New Roman" w:hint="eastAsia"/>
          <w:kern w:val="2"/>
          <w:sz w:val="30"/>
          <w:szCs w:val="30"/>
        </w:rPr>
        <w:t>，实际完成100家。</w:t>
      </w:r>
    </w:p>
    <w:p w:rsidR="00371A5D" w:rsidRDefault="00371A5D"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（4）</w:t>
      </w:r>
      <w:r w:rsidRPr="00371A5D">
        <w:rPr>
          <w:rFonts w:ascii="仿宋" w:eastAsia="仿宋" w:hAnsi="仿宋" w:cs="Times New Roman" w:hint="eastAsia"/>
          <w:kern w:val="2"/>
          <w:sz w:val="30"/>
          <w:szCs w:val="30"/>
        </w:rPr>
        <w:t>特种设备专项安全监督检查工作</w:t>
      </w:r>
    </w:p>
    <w:p w:rsidR="00854CC9" w:rsidRDefault="00854CC9"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①</w:t>
      </w:r>
      <w:r w:rsidRPr="00854CC9">
        <w:rPr>
          <w:rFonts w:ascii="仿宋" w:eastAsia="仿宋" w:hAnsi="仿宋" w:cs="Times New Roman" w:hint="eastAsia"/>
          <w:kern w:val="2"/>
          <w:sz w:val="30"/>
          <w:szCs w:val="30"/>
        </w:rPr>
        <w:t>开展安全生产、液化气、危化品、移动式压力容器等专项整治行动次数</w:t>
      </w:r>
      <w:r>
        <w:rPr>
          <w:rFonts w:ascii="仿宋" w:eastAsia="仿宋" w:hAnsi="仿宋" w:cs="Times New Roman" w:hint="eastAsia"/>
          <w:kern w:val="2"/>
          <w:sz w:val="30"/>
          <w:szCs w:val="30"/>
        </w:rPr>
        <w:t>目标5次，实际完成5次。</w:t>
      </w:r>
    </w:p>
    <w:p w:rsidR="00371A5D" w:rsidRDefault="00371A5D"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（5）</w:t>
      </w:r>
      <w:r w:rsidRPr="00371A5D">
        <w:rPr>
          <w:rFonts w:ascii="仿宋" w:eastAsia="仿宋" w:hAnsi="仿宋" w:cs="Times New Roman" w:hint="eastAsia"/>
          <w:kern w:val="2"/>
          <w:sz w:val="30"/>
          <w:szCs w:val="30"/>
        </w:rPr>
        <w:t>按规定职权组织或参与特种设备事故调查</w:t>
      </w:r>
    </w:p>
    <w:p w:rsidR="00854CC9" w:rsidRDefault="00854CC9"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①</w:t>
      </w:r>
      <w:r w:rsidRPr="00854CC9">
        <w:rPr>
          <w:rFonts w:ascii="仿宋" w:eastAsia="仿宋" w:hAnsi="仿宋" w:cs="Times New Roman" w:hint="eastAsia"/>
          <w:kern w:val="2"/>
          <w:sz w:val="30"/>
          <w:szCs w:val="30"/>
        </w:rPr>
        <w:t>确保不发生特种设备事故发生，特种设备安全事故发生率</w:t>
      </w:r>
      <w:r>
        <w:rPr>
          <w:rFonts w:ascii="仿宋" w:eastAsia="仿宋" w:hAnsi="仿宋" w:cs="Times New Roman" w:hint="eastAsia"/>
          <w:kern w:val="2"/>
          <w:sz w:val="30"/>
          <w:szCs w:val="30"/>
        </w:rPr>
        <w:t>目标0%，</w:t>
      </w:r>
      <w:r w:rsidR="00590784">
        <w:rPr>
          <w:rFonts w:ascii="仿宋" w:eastAsia="仿宋" w:hAnsi="仿宋" w:cs="Times New Roman" w:hint="eastAsia"/>
          <w:kern w:val="2"/>
          <w:sz w:val="30"/>
          <w:szCs w:val="30"/>
        </w:rPr>
        <w:t>实际为</w:t>
      </w:r>
      <w:r>
        <w:rPr>
          <w:rFonts w:ascii="仿宋" w:eastAsia="仿宋" w:hAnsi="仿宋" w:cs="Times New Roman" w:hint="eastAsia"/>
          <w:kern w:val="2"/>
          <w:sz w:val="30"/>
          <w:szCs w:val="30"/>
        </w:rPr>
        <w:t>0%。</w:t>
      </w:r>
    </w:p>
    <w:p w:rsidR="00371A5D" w:rsidRDefault="00371A5D"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（6）</w:t>
      </w:r>
      <w:r w:rsidRPr="00371A5D">
        <w:rPr>
          <w:rFonts w:ascii="仿宋" w:eastAsia="仿宋" w:hAnsi="仿宋" w:cs="Times New Roman" w:hint="eastAsia"/>
          <w:kern w:val="2"/>
          <w:sz w:val="30"/>
          <w:szCs w:val="30"/>
        </w:rPr>
        <w:t>防范区域性、系统性食品安全风险</w:t>
      </w:r>
    </w:p>
    <w:p w:rsidR="00590784" w:rsidRDefault="00590784" w:rsidP="00590784">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①</w:t>
      </w:r>
      <w:r w:rsidRPr="00590784">
        <w:rPr>
          <w:rFonts w:ascii="仿宋" w:eastAsia="仿宋" w:hAnsi="仿宋" w:cs="Times New Roman" w:hint="eastAsia"/>
          <w:kern w:val="2"/>
          <w:sz w:val="30"/>
          <w:szCs w:val="30"/>
        </w:rPr>
        <w:t>重大食品安全事故发生数</w:t>
      </w:r>
      <w:r>
        <w:rPr>
          <w:rFonts w:ascii="仿宋" w:eastAsia="仿宋" w:hAnsi="仿宋" w:cs="Times New Roman" w:hint="eastAsia"/>
          <w:kern w:val="2"/>
          <w:sz w:val="30"/>
          <w:szCs w:val="30"/>
        </w:rPr>
        <w:t>目标0起，实际为0起。</w:t>
      </w:r>
    </w:p>
    <w:p w:rsidR="00371A5D" w:rsidRDefault="00371A5D"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（7）</w:t>
      </w:r>
      <w:r w:rsidRPr="00371A5D">
        <w:rPr>
          <w:rFonts w:ascii="仿宋" w:eastAsia="仿宋" w:hAnsi="仿宋" w:cs="Times New Roman" w:hint="eastAsia"/>
          <w:kern w:val="2"/>
          <w:sz w:val="30"/>
          <w:szCs w:val="30"/>
        </w:rPr>
        <w:t>开展餐饮专项检查</w:t>
      </w:r>
    </w:p>
    <w:p w:rsidR="005A09FC" w:rsidRDefault="005A09FC" w:rsidP="005A09FC">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①</w:t>
      </w:r>
      <w:r w:rsidRPr="005A09FC">
        <w:rPr>
          <w:rFonts w:ascii="仿宋" w:eastAsia="仿宋" w:hAnsi="仿宋" w:cs="Times New Roman" w:hint="eastAsia"/>
          <w:kern w:val="2"/>
          <w:sz w:val="30"/>
          <w:szCs w:val="30"/>
        </w:rPr>
        <w:t>对餐饮单位特定领域、特定范围开展有针对性的专项检查或整治</w:t>
      </w:r>
      <w:r>
        <w:rPr>
          <w:rFonts w:ascii="仿宋" w:eastAsia="仿宋" w:hAnsi="仿宋" w:cs="Times New Roman" w:hint="eastAsia"/>
          <w:kern w:val="2"/>
          <w:sz w:val="30"/>
          <w:szCs w:val="30"/>
        </w:rPr>
        <w:t>目标</w:t>
      </w:r>
      <w:r w:rsidRPr="005A09FC">
        <w:rPr>
          <w:rFonts w:ascii="仿宋" w:eastAsia="仿宋" w:hAnsi="仿宋" w:cs="Times New Roman" w:hint="eastAsia"/>
          <w:kern w:val="2"/>
          <w:sz w:val="30"/>
          <w:szCs w:val="30"/>
        </w:rPr>
        <w:t>≥</w:t>
      </w:r>
      <w:r w:rsidRPr="005A09FC">
        <w:rPr>
          <w:rFonts w:ascii="仿宋" w:eastAsia="仿宋" w:hAnsi="仿宋" w:cs="Times New Roman"/>
          <w:kern w:val="2"/>
          <w:sz w:val="30"/>
          <w:szCs w:val="30"/>
        </w:rPr>
        <w:t>3次</w:t>
      </w:r>
      <w:r>
        <w:rPr>
          <w:rFonts w:ascii="仿宋" w:eastAsia="仿宋" w:hAnsi="仿宋" w:cs="Times New Roman" w:hint="eastAsia"/>
          <w:kern w:val="2"/>
          <w:sz w:val="30"/>
          <w:szCs w:val="30"/>
        </w:rPr>
        <w:t>，实际完成3次。</w:t>
      </w:r>
    </w:p>
    <w:p w:rsidR="00371A5D" w:rsidRDefault="00371A5D"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（8）</w:t>
      </w:r>
      <w:r w:rsidRPr="00371A5D">
        <w:rPr>
          <w:rFonts w:ascii="仿宋" w:eastAsia="仿宋" w:hAnsi="仿宋" w:cs="Times New Roman" w:hint="eastAsia"/>
          <w:kern w:val="2"/>
          <w:sz w:val="30"/>
          <w:szCs w:val="30"/>
        </w:rPr>
        <w:t>食品（食用农产品）抽检</w:t>
      </w:r>
    </w:p>
    <w:p w:rsidR="00127C67" w:rsidRDefault="00127C67"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①</w:t>
      </w:r>
      <w:r w:rsidR="00DC0FC7" w:rsidRPr="00DC0FC7">
        <w:rPr>
          <w:rFonts w:ascii="仿宋" w:eastAsia="仿宋" w:hAnsi="仿宋" w:cs="Times New Roman" w:hint="eastAsia"/>
          <w:kern w:val="2"/>
          <w:sz w:val="30"/>
          <w:szCs w:val="30"/>
        </w:rPr>
        <w:t>食品安全监督抽检批次数</w:t>
      </w:r>
      <w:r w:rsidR="00DC0FC7">
        <w:rPr>
          <w:rFonts w:ascii="仿宋" w:eastAsia="仿宋" w:hAnsi="仿宋" w:cs="Times New Roman" w:hint="eastAsia"/>
          <w:kern w:val="2"/>
          <w:sz w:val="30"/>
          <w:szCs w:val="30"/>
        </w:rPr>
        <w:t>目标</w:t>
      </w:r>
      <w:r w:rsidR="00DC0FC7" w:rsidRPr="00DC0FC7">
        <w:rPr>
          <w:rFonts w:ascii="仿宋" w:eastAsia="仿宋" w:hAnsi="仿宋" w:cs="Times New Roman"/>
          <w:kern w:val="2"/>
          <w:sz w:val="30"/>
          <w:szCs w:val="30"/>
        </w:rPr>
        <w:t>3200批次</w:t>
      </w:r>
      <w:r w:rsidR="00DC0FC7">
        <w:rPr>
          <w:rFonts w:ascii="仿宋" w:eastAsia="仿宋" w:hAnsi="仿宋" w:cs="Times New Roman" w:hint="eastAsia"/>
          <w:kern w:val="2"/>
          <w:sz w:val="30"/>
          <w:szCs w:val="30"/>
        </w:rPr>
        <w:t>，实际完成3200批次；</w:t>
      </w:r>
    </w:p>
    <w:p w:rsidR="00127C67" w:rsidRDefault="00127C67"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②</w:t>
      </w:r>
      <w:r w:rsidR="00DC0FC7" w:rsidRPr="00DC0FC7">
        <w:rPr>
          <w:rFonts w:ascii="仿宋" w:eastAsia="仿宋" w:hAnsi="仿宋" w:cs="Times New Roman" w:hint="eastAsia"/>
          <w:kern w:val="2"/>
          <w:sz w:val="30"/>
          <w:szCs w:val="30"/>
        </w:rPr>
        <w:t>食品安全监督抽检率</w:t>
      </w:r>
      <w:r w:rsidR="00DC0FC7">
        <w:rPr>
          <w:rFonts w:ascii="仿宋" w:eastAsia="仿宋" w:hAnsi="仿宋" w:cs="Times New Roman" w:hint="eastAsia"/>
          <w:kern w:val="2"/>
          <w:sz w:val="30"/>
          <w:szCs w:val="30"/>
        </w:rPr>
        <w:t>目标</w:t>
      </w:r>
      <w:r w:rsidR="00DC0FC7" w:rsidRPr="00DC0FC7">
        <w:rPr>
          <w:rFonts w:ascii="仿宋" w:eastAsia="仿宋" w:hAnsi="仿宋" w:cs="Times New Roman"/>
          <w:kern w:val="2"/>
          <w:sz w:val="30"/>
          <w:szCs w:val="30"/>
        </w:rPr>
        <w:t>4批次/千人</w:t>
      </w:r>
      <w:r w:rsidR="00DC0FC7">
        <w:rPr>
          <w:rFonts w:ascii="仿宋" w:eastAsia="仿宋" w:hAnsi="仿宋" w:cs="Times New Roman" w:hint="eastAsia"/>
          <w:kern w:val="2"/>
          <w:sz w:val="30"/>
          <w:szCs w:val="30"/>
        </w:rPr>
        <w:t>，实际完成</w:t>
      </w:r>
      <w:r w:rsidR="00DC0FC7" w:rsidRPr="00DC0FC7">
        <w:rPr>
          <w:rFonts w:ascii="仿宋" w:eastAsia="仿宋" w:hAnsi="仿宋" w:cs="Times New Roman"/>
          <w:kern w:val="2"/>
          <w:sz w:val="30"/>
          <w:szCs w:val="30"/>
        </w:rPr>
        <w:t>4批次/千人</w:t>
      </w:r>
      <w:r w:rsidR="00DC0FC7">
        <w:rPr>
          <w:rFonts w:ascii="仿宋" w:eastAsia="仿宋" w:hAnsi="仿宋" w:cs="Times New Roman" w:hint="eastAsia"/>
          <w:kern w:val="2"/>
          <w:sz w:val="30"/>
          <w:szCs w:val="30"/>
        </w:rPr>
        <w:t>；</w:t>
      </w:r>
    </w:p>
    <w:p w:rsidR="00127C67" w:rsidRDefault="00127C67"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lastRenderedPageBreak/>
        <w:t>③</w:t>
      </w:r>
      <w:r w:rsidR="00146CAA" w:rsidRPr="00146CAA">
        <w:rPr>
          <w:rFonts w:ascii="仿宋" w:eastAsia="仿宋" w:hAnsi="仿宋" w:cs="Times New Roman" w:hint="eastAsia"/>
          <w:kern w:val="2"/>
          <w:sz w:val="30"/>
          <w:szCs w:val="30"/>
        </w:rPr>
        <w:t>食品安全监督抽检信息公示率</w:t>
      </w:r>
      <w:r w:rsidR="00146CAA">
        <w:rPr>
          <w:rFonts w:ascii="仿宋" w:eastAsia="仿宋" w:hAnsi="仿宋" w:cs="Times New Roman" w:hint="eastAsia"/>
          <w:kern w:val="2"/>
          <w:sz w:val="30"/>
          <w:szCs w:val="30"/>
        </w:rPr>
        <w:t>目标100%，实际完成100%；</w:t>
      </w:r>
    </w:p>
    <w:p w:rsidR="00127C67" w:rsidRDefault="00127C67"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④</w:t>
      </w:r>
      <w:r w:rsidR="00146CAA" w:rsidRPr="00146CAA">
        <w:rPr>
          <w:rFonts w:ascii="仿宋" w:eastAsia="仿宋" w:hAnsi="仿宋" w:cs="Times New Roman" w:hint="eastAsia"/>
          <w:kern w:val="2"/>
          <w:sz w:val="30"/>
          <w:szCs w:val="30"/>
        </w:rPr>
        <w:t>食品安全监督抽检不合格处置率</w:t>
      </w:r>
      <w:r w:rsidR="00146CAA">
        <w:rPr>
          <w:rFonts w:ascii="仿宋" w:eastAsia="仿宋" w:hAnsi="仿宋" w:cs="Times New Roman" w:hint="eastAsia"/>
          <w:kern w:val="2"/>
          <w:sz w:val="30"/>
          <w:szCs w:val="30"/>
        </w:rPr>
        <w:t>目标100%，实际完成100%；</w:t>
      </w:r>
    </w:p>
    <w:p w:rsidR="00127C67" w:rsidRDefault="00127C67"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⑤</w:t>
      </w:r>
      <w:r w:rsidR="00146CAA" w:rsidRPr="00146CAA">
        <w:rPr>
          <w:rFonts w:ascii="仿宋" w:eastAsia="仿宋" w:hAnsi="仿宋" w:cs="Times New Roman" w:hint="eastAsia"/>
          <w:kern w:val="2"/>
          <w:sz w:val="30"/>
          <w:szCs w:val="30"/>
        </w:rPr>
        <w:t>食用农产品快检批次数</w:t>
      </w:r>
      <w:r w:rsidR="00E847D9">
        <w:rPr>
          <w:rFonts w:ascii="仿宋" w:eastAsia="仿宋" w:hAnsi="仿宋" w:cs="Times New Roman" w:hint="eastAsia"/>
          <w:kern w:val="2"/>
          <w:sz w:val="30"/>
          <w:szCs w:val="30"/>
        </w:rPr>
        <w:t>目标</w:t>
      </w:r>
      <w:r w:rsidR="00146CAA">
        <w:rPr>
          <w:rFonts w:ascii="仿宋" w:eastAsia="仿宋" w:hAnsi="仿宋" w:cs="Times New Roman" w:hint="eastAsia"/>
          <w:kern w:val="2"/>
          <w:sz w:val="30"/>
          <w:szCs w:val="30"/>
        </w:rPr>
        <w:t>15000批次，其中2019年度4200批次，实际完成超4200批次。</w:t>
      </w:r>
    </w:p>
    <w:p w:rsidR="00371A5D" w:rsidRDefault="00371A5D"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（9）</w:t>
      </w:r>
      <w:r w:rsidRPr="00371A5D">
        <w:rPr>
          <w:rFonts w:ascii="仿宋" w:eastAsia="仿宋" w:hAnsi="仿宋" w:cs="Times New Roman" w:hint="eastAsia"/>
          <w:kern w:val="2"/>
          <w:sz w:val="30"/>
          <w:szCs w:val="30"/>
        </w:rPr>
        <w:t>食品安全日常检查</w:t>
      </w:r>
    </w:p>
    <w:p w:rsidR="00E847D9" w:rsidRDefault="00E847D9"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①</w:t>
      </w:r>
      <w:r w:rsidRPr="00E847D9">
        <w:rPr>
          <w:rFonts w:ascii="仿宋" w:eastAsia="仿宋" w:hAnsi="仿宋" w:cs="Times New Roman" w:hint="eastAsia"/>
          <w:kern w:val="2"/>
          <w:sz w:val="30"/>
          <w:szCs w:val="30"/>
        </w:rPr>
        <w:t>食品生产企业日常检查家次数</w:t>
      </w:r>
      <w:r>
        <w:rPr>
          <w:rFonts w:ascii="仿宋" w:eastAsia="仿宋" w:hAnsi="仿宋" w:cs="Times New Roman" w:hint="eastAsia"/>
          <w:kern w:val="2"/>
          <w:sz w:val="30"/>
          <w:szCs w:val="30"/>
        </w:rPr>
        <w:t>目标103家，实际完成96家；</w:t>
      </w:r>
    </w:p>
    <w:p w:rsidR="00E847D9" w:rsidRDefault="00E847D9"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②</w:t>
      </w:r>
      <w:r w:rsidRPr="00E847D9">
        <w:rPr>
          <w:rFonts w:ascii="仿宋" w:eastAsia="仿宋" w:hAnsi="仿宋" w:cs="Times New Roman" w:hint="eastAsia"/>
          <w:kern w:val="2"/>
          <w:sz w:val="30"/>
          <w:szCs w:val="30"/>
        </w:rPr>
        <w:t>食品生产企业日常检查覆盖率</w:t>
      </w:r>
      <w:r>
        <w:rPr>
          <w:rFonts w:ascii="仿宋" w:eastAsia="仿宋" w:hAnsi="仿宋" w:cs="Times New Roman" w:hint="eastAsia"/>
          <w:kern w:val="2"/>
          <w:sz w:val="30"/>
          <w:szCs w:val="30"/>
        </w:rPr>
        <w:t>目标100%，实际完成100%。</w:t>
      </w:r>
    </w:p>
    <w:p w:rsidR="00371A5D" w:rsidRDefault="00371A5D"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（10）</w:t>
      </w:r>
      <w:r w:rsidRPr="00371A5D">
        <w:rPr>
          <w:rFonts w:ascii="仿宋" w:eastAsia="仿宋" w:hAnsi="仿宋" w:cs="Times New Roman" w:hint="eastAsia"/>
          <w:kern w:val="2"/>
          <w:sz w:val="30"/>
          <w:szCs w:val="30"/>
        </w:rPr>
        <w:t>开展药品、医疗器械不良反应监测工作</w:t>
      </w:r>
    </w:p>
    <w:p w:rsidR="000628D0" w:rsidRDefault="00547CE1"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①</w:t>
      </w:r>
      <w:r w:rsidR="00461AAD" w:rsidRPr="00461AAD">
        <w:rPr>
          <w:rFonts w:ascii="仿宋" w:eastAsia="仿宋" w:hAnsi="仿宋" w:cs="Times New Roman" w:hint="eastAsia"/>
          <w:kern w:val="2"/>
          <w:sz w:val="30"/>
          <w:szCs w:val="30"/>
        </w:rPr>
        <w:t>按时完成上报药品、医疗器械不良反应监测报告数量</w:t>
      </w:r>
      <w:r w:rsidR="00461AAD">
        <w:rPr>
          <w:rFonts w:ascii="仿宋" w:eastAsia="仿宋" w:hAnsi="仿宋" w:cs="Times New Roman" w:hint="eastAsia"/>
          <w:kern w:val="2"/>
          <w:sz w:val="30"/>
          <w:szCs w:val="30"/>
        </w:rPr>
        <w:t>目标</w:t>
      </w:r>
      <w:r w:rsidR="00461AAD" w:rsidRPr="00461AAD">
        <w:rPr>
          <w:rFonts w:ascii="仿宋" w:eastAsia="仿宋" w:hAnsi="仿宋" w:cs="Times New Roman" w:hint="eastAsia"/>
          <w:kern w:val="2"/>
          <w:sz w:val="30"/>
          <w:szCs w:val="30"/>
        </w:rPr>
        <w:t>≥</w:t>
      </w:r>
      <w:r w:rsidR="00461AAD" w:rsidRPr="00461AAD">
        <w:rPr>
          <w:rFonts w:ascii="仿宋" w:eastAsia="仿宋" w:hAnsi="仿宋" w:cs="Times New Roman"/>
          <w:kern w:val="2"/>
          <w:sz w:val="30"/>
          <w:szCs w:val="30"/>
        </w:rPr>
        <w:t>300篇</w:t>
      </w:r>
      <w:r w:rsidR="00461AAD">
        <w:rPr>
          <w:rFonts w:ascii="仿宋" w:eastAsia="仿宋" w:hAnsi="仿宋" w:cs="Times New Roman" w:hint="eastAsia"/>
          <w:kern w:val="2"/>
          <w:sz w:val="30"/>
          <w:szCs w:val="30"/>
        </w:rPr>
        <w:t>，实际完成580篇。</w:t>
      </w:r>
    </w:p>
    <w:p w:rsidR="00411EF1" w:rsidRDefault="00411EF1"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5.</w:t>
      </w:r>
      <w:r w:rsidR="004A4728">
        <w:rPr>
          <w:rFonts w:ascii="仿宋" w:eastAsia="仿宋" w:hAnsi="仿宋" w:cs="Times New Roman" w:hint="eastAsia"/>
          <w:kern w:val="2"/>
          <w:sz w:val="30"/>
          <w:szCs w:val="30"/>
        </w:rPr>
        <w:t>知识产权工作</w:t>
      </w:r>
    </w:p>
    <w:p w:rsidR="00AF35B8" w:rsidRDefault="00AF35B8"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（1）</w:t>
      </w:r>
      <w:r w:rsidRPr="00AF35B8">
        <w:rPr>
          <w:rFonts w:ascii="仿宋" w:eastAsia="仿宋" w:hAnsi="仿宋" w:cs="Times New Roman" w:hint="eastAsia"/>
          <w:kern w:val="2"/>
          <w:sz w:val="30"/>
          <w:szCs w:val="30"/>
        </w:rPr>
        <w:t>加大专利申请力度</w:t>
      </w:r>
    </w:p>
    <w:p w:rsidR="00AF35B8" w:rsidRDefault="00AF35B8"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①</w:t>
      </w:r>
      <w:r w:rsidR="00290690" w:rsidRPr="00290690">
        <w:rPr>
          <w:rFonts w:ascii="仿宋" w:eastAsia="仿宋" w:hAnsi="仿宋" w:cs="Times New Roman" w:hint="eastAsia"/>
          <w:kern w:val="2"/>
          <w:sz w:val="30"/>
          <w:szCs w:val="30"/>
        </w:rPr>
        <w:t>专利申请量</w:t>
      </w:r>
      <w:r w:rsidR="00290690">
        <w:rPr>
          <w:rFonts w:ascii="仿宋" w:eastAsia="仿宋" w:hAnsi="仿宋" w:cs="Times New Roman" w:hint="eastAsia"/>
          <w:kern w:val="2"/>
          <w:sz w:val="30"/>
          <w:szCs w:val="30"/>
        </w:rPr>
        <w:t>目标</w:t>
      </w:r>
      <w:r w:rsidR="00290690" w:rsidRPr="00290690">
        <w:rPr>
          <w:rFonts w:ascii="仿宋" w:eastAsia="仿宋" w:hAnsi="仿宋" w:cs="Times New Roman" w:hint="eastAsia"/>
          <w:kern w:val="2"/>
          <w:sz w:val="30"/>
          <w:szCs w:val="30"/>
        </w:rPr>
        <w:t>≥</w:t>
      </w:r>
      <w:r w:rsidR="00290690" w:rsidRPr="00290690">
        <w:rPr>
          <w:rFonts w:ascii="仿宋" w:eastAsia="仿宋" w:hAnsi="仿宋" w:cs="Times New Roman"/>
          <w:kern w:val="2"/>
          <w:sz w:val="30"/>
          <w:szCs w:val="30"/>
        </w:rPr>
        <w:t>400件</w:t>
      </w:r>
      <w:r w:rsidR="00290690">
        <w:rPr>
          <w:rFonts w:ascii="仿宋" w:eastAsia="仿宋" w:hAnsi="仿宋" w:cs="Times New Roman" w:hint="eastAsia"/>
          <w:kern w:val="2"/>
          <w:sz w:val="30"/>
          <w:szCs w:val="30"/>
        </w:rPr>
        <w:t>，实际完成647件；</w:t>
      </w:r>
    </w:p>
    <w:p w:rsidR="00AF35B8" w:rsidRDefault="00AF35B8"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②</w:t>
      </w:r>
      <w:r w:rsidR="00290690" w:rsidRPr="00290690">
        <w:rPr>
          <w:rFonts w:ascii="仿宋" w:eastAsia="仿宋" w:hAnsi="仿宋" w:cs="Times New Roman" w:hint="eastAsia"/>
          <w:kern w:val="2"/>
          <w:sz w:val="30"/>
          <w:szCs w:val="30"/>
        </w:rPr>
        <w:t>商标申请量</w:t>
      </w:r>
      <w:r w:rsidR="00290690">
        <w:rPr>
          <w:rFonts w:ascii="仿宋" w:eastAsia="仿宋" w:hAnsi="仿宋" w:cs="Times New Roman" w:hint="eastAsia"/>
          <w:kern w:val="2"/>
          <w:sz w:val="30"/>
          <w:szCs w:val="30"/>
        </w:rPr>
        <w:t>目标</w:t>
      </w:r>
      <w:r w:rsidR="00290690" w:rsidRPr="00290690">
        <w:rPr>
          <w:rFonts w:ascii="仿宋" w:eastAsia="仿宋" w:hAnsi="仿宋" w:cs="Times New Roman" w:hint="eastAsia"/>
          <w:kern w:val="2"/>
          <w:sz w:val="30"/>
          <w:szCs w:val="30"/>
        </w:rPr>
        <w:t>≥</w:t>
      </w:r>
      <w:r w:rsidR="00290690" w:rsidRPr="00290690">
        <w:rPr>
          <w:rFonts w:ascii="仿宋" w:eastAsia="仿宋" w:hAnsi="仿宋" w:cs="Times New Roman"/>
          <w:kern w:val="2"/>
          <w:sz w:val="30"/>
          <w:szCs w:val="30"/>
        </w:rPr>
        <w:t>800件</w:t>
      </w:r>
      <w:r w:rsidR="00290690">
        <w:rPr>
          <w:rFonts w:ascii="仿宋" w:eastAsia="仿宋" w:hAnsi="仿宋" w:cs="Times New Roman" w:hint="eastAsia"/>
          <w:kern w:val="2"/>
          <w:sz w:val="30"/>
          <w:szCs w:val="30"/>
        </w:rPr>
        <w:t>，实际完成2051件；</w:t>
      </w:r>
    </w:p>
    <w:p w:rsidR="00AF35B8" w:rsidRDefault="00AF35B8"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③</w:t>
      </w:r>
      <w:r w:rsidR="00290690" w:rsidRPr="00290690">
        <w:rPr>
          <w:rFonts w:ascii="仿宋" w:eastAsia="仿宋" w:hAnsi="仿宋" w:cs="Times New Roman" w:hint="eastAsia"/>
          <w:kern w:val="2"/>
          <w:sz w:val="30"/>
          <w:szCs w:val="30"/>
        </w:rPr>
        <w:t>发明专利申请量</w:t>
      </w:r>
      <w:r w:rsidR="006909F3">
        <w:rPr>
          <w:rFonts w:ascii="仿宋" w:eastAsia="仿宋" w:hAnsi="仿宋" w:cs="Times New Roman" w:hint="eastAsia"/>
          <w:kern w:val="2"/>
          <w:sz w:val="30"/>
          <w:szCs w:val="30"/>
        </w:rPr>
        <w:t>目标</w:t>
      </w:r>
      <w:r w:rsidR="00290690" w:rsidRPr="00290690">
        <w:rPr>
          <w:rFonts w:ascii="仿宋" w:eastAsia="仿宋" w:hAnsi="仿宋" w:cs="Times New Roman" w:hint="eastAsia"/>
          <w:kern w:val="2"/>
          <w:sz w:val="30"/>
          <w:szCs w:val="30"/>
        </w:rPr>
        <w:t>≥</w:t>
      </w:r>
      <w:r w:rsidR="00290690" w:rsidRPr="00290690">
        <w:rPr>
          <w:rFonts w:ascii="仿宋" w:eastAsia="仿宋" w:hAnsi="仿宋" w:cs="Times New Roman"/>
          <w:kern w:val="2"/>
          <w:sz w:val="30"/>
          <w:szCs w:val="30"/>
        </w:rPr>
        <w:t>60件</w:t>
      </w:r>
      <w:r w:rsidR="00290690">
        <w:rPr>
          <w:rFonts w:ascii="仿宋" w:eastAsia="仿宋" w:hAnsi="仿宋" w:cs="Times New Roman" w:hint="eastAsia"/>
          <w:kern w:val="2"/>
          <w:sz w:val="30"/>
          <w:szCs w:val="30"/>
        </w:rPr>
        <w:t>，实际完成56件。</w:t>
      </w:r>
    </w:p>
    <w:p w:rsidR="00AF35B8" w:rsidRDefault="00AF35B8"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（2）</w:t>
      </w:r>
      <w:r w:rsidRPr="00AF35B8">
        <w:rPr>
          <w:rFonts w:ascii="仿宋" w:eastAsia="仿宋" w:hAnsi="仿宋" w:cs="Times New Roman" w:hint="eastAsia"/>
          <w:kern w:val="2"/>
          <w:sz w:val="30"/>
          <w:szCs w:val="30"/>
        </w:rPr>
        <w:t>提升专利授予质量</w:t>
      </w:r>
    </w:p>
    <w:p w:rsidR="006909F3" w:rsidRDefault="006909F3"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①</w:t>
      </w:r>
      <w:r w:rsidRPr="006909F3">
        <w:rPr>
          <w:rFonts w:ascii="仿宋" w:eastAsia="仿宋" w:hAnsi="仿宋" w:cs="Times New Roman" w:hint="eastAsia"/>
          <w:kern w:val="2"/>
          <w:sz w:val="30"/>
          <w:szCs w:val="30"/>
        </w:rPr>
        <w:t>专利授予量</w:t>
      </w:r>
      <w:r>
        <w:rPr>
          <w:rFonts w:ascii="仿宋" w:eastAsia="仿宋" w:hAnsi="仿宋" w:cs="Times New Roman" w:hint="eastAsia"/>
          <w:kern w:val="2"/>
          <w:sz w:val="30"/>
          <w:szCs w:val="30"/>
        </w:rPr>
        <w:t>目标</w:t>
      </w:r>
      <w:r w:rsidRPr="006909F3">
        <w:rPr>
          <w:rFonts w:ascii="仿宋" w:eastAsia="仿宋" w:hAnsi="仿宋" w:cs="Times New Roman" w:hint="eastAsia"/>
          <w:kern w:val="2"/>
          <w:sz w:val="30"/>
          <w:szCs w:val="30"/>
        </w:rPr>
        <w:t>≥</w:t>
      </w:r>
      <w:r w:rsidRPr="006909F3">
        <w:rPr>
          <w:rFonts w:ascii="仿宋" w:eastAsia="仿宋" w:hAnsi="仿宋" w:cs="Times New Roman"/>
          <w:kern w:val="2"/>
          <w:sz w:val="30"/>
          <w:szCs w:val="30"/>
        </w:rPr>
        <w:t>400件</w:t>
      </w:r>
      <w:r>
        <w:rPr>
          <w:rFonts w:ascii="仿宋" w:eastAsia="仿宋" w:hAnsi="仿宋" w:cs="Times New Roman" w:hint="eastAsia"/>
          <w:kern w:val="2"/>
          <w:sz w:val="30"/>
          <w:szCs w:val="30"/>
        </w:rPr>
        <w:t>，实际完成514件；</w:t>
      </w:r>
    </w:p>
    <w:p w:rsidR="006909F3" w:rsidRDefault="006909F3"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②</w:t>
      </w:r>
      <w:r w:rsidR="00B77D51" w:rsidRPr="00B77D51">
        <w:rPr>
          <w:rFonts w:ascii="仿宋" w:eastAsia="仿宋" w:hAnsi="仿宋" w:cs="Times New Roman" w:hint="eastAsia"/>
          <w:kern w:val="2"/>
          <w:sz w:val="30"/>
          <w:szCs w:val="30"/>
        </w:rPr>
        <w:t>商标注册量</w:t>
      </w:r>
      <w:r w:rsidR="00B77D51">
        <w:rPr>
          <w:rFonts w:ascii="仿宋" w:eastAsia="仿宋" w:hAnsi="仿宋" w:cs="Times New Roman" w:hint="eastAsia"/>
          <w:kern w:val="2"/>
          <w:sz w:val="30"/>
          <w:szCs w:val="30"/>
        </w:rPr>
        <w:t>目标</w:t>
      </w:r>
      <w:r w:rsidR="00B77D51" w:rsidRPr="00B77D51">
        <w:rPr>
          <w:rFonts w:ascii="仿宋" w:eastAsia="仿宋" w:hAnsi="仿宋" w:cs="Times New Roman" w:hint="eastAsia"/>
          <w:kern w:val="2"/>
          <w:sz w:val="30"/>
          <w:szCs w:val="30"/>
        </w:rPr>
        <w:t>≥</w:t>
      </w:r>
      <w:r w:rsidR="00B77D51">
        <w:rPr>
          <w:rFonts w:ascii="仿宋" w:eastAsia="仿宋" w:hAnsi="仿宋" w:cs="Times New Roman" w:hint="eastAsia"/>
          <w:kern w:val="2"/>
          <w:sz w:val="30"/>
          <w:szCs w:val="30"/>
        </w:rPr>
        <w:t>5</w:t>
      </w:r>
      <w:r w:rsidR="00B77D51" w:rsidRPr="00B77D51">
        <w:rPr>
          <w:rFonts w:ascii="仿宋" w:eastAsia="仿宋" w:hAnsi="仿宋" w:cs="Times New Roman"/>
          <w:kern w:val="2"/>
          <w:sz w:val="30"/>
          <w:szCs w:val="30"/>
        </w:rPr>
        <w:t>00件</w:t>
      </w:r>
      <w:r w:rsidR="00B77D51">
        <w:rPr>
          <w:rFonts w:ascii="仿宋" w:eastAsia="仿宋" w:hAnsi="仿宋" w:cs="Times New Roman" w:hint="eastAsia"/>
          <w:kern w:val="2"/>
          <w:sz w:val="30"/>
          <w:szCs w:val="30"/>
        </w:rPr>
        <w:t>，实际完成1255件；</w:t>
      </w:r>
    </w:p>
    <w:p w:rsidR="006909F3" w:rsidRDefault="006909F3"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③</w:t>
      </w:r>
      <w:r w:rsidR="00B77D51" w:rsidRPr="00B77D51">
        <w:rPr>
          <w:rFonts w:ascii="仿宋" w:eastAsia="仿宋" w:hAnsi="仿宋" w:cs="Times New Roman" w:hint="eastAsia"/>
          <w:kern w:val="2"/>
          <w:sz w:val="30"/>
          <w:szCs w:val="30"/>
        </w:rPr>
        <w:t>发明专利授予量</w:t>
      </w:r>
      <w:r w:rsidR="00B77D51">
        <w:rPr>
          <w:rFonts w:ascii="仿宋" w:eastAsia="仿宋" w:hAnsi="仿宋" w:cs="Times New Roman" w:hint="eastAsia"/>
          <w:kern w:val="2"/>
          <w:sz w:val="30"/>
          <w:szCs w:val="30"/>
        </w:rPr>
        <w:t>目标</w:t>
      </w:r>
      <w:r w:rsidR="00B77D51" w:rsidRPr="00B77D51">
        <w:rPr>
          <w:rFonts w:ascii="仿宋" w:eastAsia="仿宋" w:hAnsi="仿宋" w:cs="Times New Roman" w:hint="eastAsia"/>
          <w:kern w:val="2"/>
          <w:sz w:val="30"/>
          <w:szCs w:val="30"/>
        </w:rPr>
        <w:t>≥</w:t>
      </w:r>
      <w:r w:rsidR="00B77D51">
        <w:rPr>
          <w:rFonts w:ascii="仿宋" w:eastAsia="仿宋" w:hAnsi="仿宋" w:cs="Times New Roman" w:hint="eastAsia"/>
          <w:kern w:val="2"/>
          <w:sz w:val="30"/>
          <w:szCs w:val="30"/>
        </w:rPr>
        <w:t>12</w:t>
      </w:r>
      <w:r w:rsidR="00B77D51" w:rsidRPr="00B77D51">
        <w:rPr>
          <w:rFonts w:ascii="仿宋" w:eastAsia="仿宋" w:hAnsi="仿宋" w:cs="Times New Roman"/>
          <w:kern w:val="2"/>
          <w:sz w:val="30"/>
          <w:szCs w:val="30"/>
        </w:rPr>
        <w:t>件</w:t>
      </w:r>
      <w:r w:rsidR="00B77D51" w:rsidRPr="00B77D51">
        <w:rPr>
          <w:rFonts w:ascii="仿宋" w:eastAsia="仿宋" w:hAnsi="仿宋" w:cs="Times New Roman" w:hint="eastAsia"/>
          <w:kern w:val="2"/>
          <w:sz w:val="30"/>
          <w:szCs w:val="30"/>
        </w:rPr>
        <w:t>，实际完成</w:t>
      </w:r>
      <w:r w:rsidR="00B77D51">
        <w:rPr>
          <w:rFonts w:ascii="仿宋" w:eastAsia="仿宋" w:hAnsi="仿宋" w:cs="Times New Roman" w:hint="eastAsia"/>
          <w:kern w:val="2"/>
          <w:sz w:val="30"/>
          <w:szCs w:val="30"/>
        </w:rPr>
        <w:t>12</w:t>
      </w:r>
      <w:r w:rsidR="00B77D51" w:rsidRPr="00B77D51">
        <w:rPr>
          <w:rFonts w:ascii="仿宋" w:eastAsia="仿宋" w:hAnsi="仿宋" w:cs="Times New Roman" w:hint="eastAsia"/>
          <w:kern w:val="2"/>
          <w:sz w:val="30"/>
          <w:szCs w:val="30"/>
        </w:rPr>
        <w:t>件。</w:t>
      </w:r>
    </w:p>
    <w:p w:rsidR="00411EF1" w:rsidRDefault="00411EF1"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6.</w:t>
      </w:r>
      <w:r w:rsidR="004A4728" w:rsidRPr="004A4728">
        <w:rPr>
          <w:rFonts w:ascii="仿宋" w:eastAsia="仿宋" w:hAnsi="仿宋" w:cs="Times New Roman" w:hint="eastAsia"/>
          <w:kern w:val="2"/>
          <w:sz w:val="30"/>
          <w:szCs w:val="30"/>
        </w:rPr>
        <w:t>消费投诉举报工作</w:t>
      </w:r>
    </w:p>
    <w:p w:rsidR="00A86489" w:rsidRDefault="00DB75FE"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（1）</w:t>
      </w:r>
      <w:r w:rsidR="00DF11F8" w:rsidRPr="00DF11F8">
        <w:rPr>
          <w:rFonts w:ascii="仿宋" w:eastAsia="仿宋" w:hAnsi="仿宋" w:cs="Times New Roman" w:hint="eastAsia"/>
          <w:kern w:val="2"/>
          <w:sz w:val="30"/>
          <w:szCs w:val="30"/>
        </w:rPr>
        <w:t>消费维权及案件查处</w:t>
      </w:r>
    </w:p>
    <w:p w:rsidR="00DF11F8" w:rsidRDefault="00DF11F8"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①</w:t>
      </w:r>
      <w:r w:rsidRPr="00DF11F8">
        <w:rPr>
          <w:rFonts w:ascii="仿宋" w:eastAsia="仿宋" w:hAnsi="仿宋" w:cs="Times New Roman" w:hint="eastAsia"/>
          <w:kern w:val="2"/>
          <w:sz w:val="30"/>
          <w:szCs w:val="30"/>
        </w:rPr>
        <w:t>确保有效申投诉、举报办结率，办结率</w:t>
      </w:r>
      <w:r>
        <w:rPr>
          <w:rFonts w:ascii="仿宋" w:eastAsia="仿宋" w:hAnsi="仿宋" w:cs="Times New Roman" w:hint="eastAsia"/>
          <w:kern w:val="2"/>
          <w:sz w:val="30"/>
          <w:szCs w:val="30"/>
        </w:rPr>
        <w:t>目标</w:t>
      </w:r>
      <w:r w:rsidRPr="00DF11F8">
        <w:rPr>
          <w:rFonts w:ascii="仿宋" w:eastAsia="仿宋" w:hAnsi="仿宋" w:cs="Times New Roman" w:hint="eastAsia"/>
          <w:kern w:val="2"/>
          <w:sz w:val="30"/>
          <w:szCs w:val="30"/>
        </w:rPr>
        <w:t>≥</w:t>
      </w:r>
      <w:r>
        <w:rPr>
          <w:rFonts w:ascii="仿宋" w:eastAsia="仿宋" w:hAnsi="仿宋" w:cs="Times New Roman" w:hint="eastAsia"/>
          <w:kern w:val="2"/>
          <w:sz w:val="30"/>
          <w:szCs w:val="30"/>
        </w:rPr>
        <w:t>98%，实际完成99%；</w:t>
      </w:r>
    </w:p>
    <w:p w:rsidR="00DF11F8" w:rsidRPr="00DF11F8" w:rsidRDefault="00DF11F8" w:rsidP="00DF11F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lastRenderedPageBreak/>
        <w:t>②</w:t>
      </w:r>
      <w:r w:rsidRPr="00DF11F8">
        <w:rPr>
          <w:rFonts w:ascii="仿宋" w:eastAsia="仿宋" w:hAnsi="仿宋" w:cs="Times New Roman" w:hint="eastAsia"/>
          <w:kern w:val="2"/>
          <w:sz w:val="30"/>
          <w:szCs w:val="30"/>
        </w:rPr>
        <w:t>确保有效申投诉、举报办结率，满意度</w:t>
      </w:r>
      <w:r w:rsidR="00547CE1">
        <w:rPr>
          <w:rFonts w:ascii="仿宋" w:eastAsia="仿宋" w:hAnsi="仿宋" w:cs="Times New Roman" w:hint="eastAsia"/>
          <w:kern w:val="2"/>
          <w:sz w:val="30"/>
          <w:szCs w:val="30"/>
        </w:rPr>
        <w:t>目标</w:t>
      </w:r>
      <w:r w:rsidRPr="00DF11F8">
        <w:rPr>
          <w:rFonts w:ascii="仿宋" w:eastAsia="仿宋" w:hAnsi="仿宋" w:cs="Times New Roman" w:hint="eastAsia"/>
          <w:kern w:val="2"/>
          <w:sz w:val="30"/>
          <w:szCs w:val="30"/>
        </w:rPr>
        <w:t>≥</w:t>
      </w:r>
      <w:r>
        <w:rPr>
          <w:rFonts w:ascii="仿宋" w:eastAsia="仿宋" w:hAnsi="仿宋" w:cs="Times New Roman" w:hint="eastAsia"/>
          <w:kern w:val="2"/>
          <w:sz w:val="30"/>
          <w:szCs w:val="30"/>
        </w:rPr>
        <w:t>95</w:t>
      </w:r>
      <w:r w:rsidRPr="00DF11F8">
        <w:rPr>
          <w:rFonts w:ascii="仿宋" w:eastAsia="仿宋" w:hAnsi="仿宋" w:cs="Times New Roman" w:hint="eastAsia"/>
          <w:kern w:val="2"/>
          <w:sz w:val="30"/>
          <w:szCs w:val="30"/>
        </w:rPr>
        <w:t>%，实际完成</w:t>
      </w:r>
      <w:r w:rsidR="00EA559E">
        <w:rPr>
          <w:rFonts w:ascii="仿宋" w:eastAsia="仿宋" w:hAnsi="仿宋" w:cs="Times New Roman" w:hint="eastAsia"/>
          <w:kern w:val="2"/>
          <w:sz w:val="30"/>
          <w:szCs w:val="30"/>
        </w:rPr>
        <w:t>96</w:t>
      </w:r>
      <w:r w:rsidRPr="00DF11F8">
        <w:rPr>
          <w:rFonts w:ascii="仿宋" w:eastAsia="仿宋" w:hAnsi="仿宋" w:cs="Times New Roman" w:hint="eastAsia"/>
          <w:kern w:val="2"/>
          <w:sz w:val="30"/>
          <w:szCs w:val="30"/>
        </w:rPr>
        <w:t>%；</w:t>
      </w:r>
    </w:p>
    <w:p w:rsidR="00547CE1" w:rsidRPr="00547CE1" w:rsidRDefault="00547CE1" w:rsidP="00547CE1">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③</w:t>
      </w:r>
      <w:r w:rsidRPr="00547CE1">
        <w:rPr>
          <w:rFonts w:ascii="仿宋" w:eastAsia="仿宋" w:hAnsi="仿宋" w:cs="Times New Roman" w:hint="eastAsia"/>
          <w:kern w:val="2"/>
          <w:sz w:val="30"/>
          <w:szCs w:val="30"/>
        </w:rPr>
        <w:t>诉转案工作，立案处理率满意度</w:t>
      </w:r>
      <w:r>
        <w:rPr>
          <w:rFonts w:ascii="仿宋" w:eastAsia="仿宋" w:hAnsi="仿宋" w:cs="Times New Roman" w:hint="eastAsia"/>
          <w:kern w:val="2"/>
          <w:sz w:val="30"/>
          <w:szCs w:val="30"/>
        </w:rPr>
        <w:t>目标</w:t>
      </w:r>
      <w:r w:rsidRPr="00547CE1">
        <w:rPr>
          <w:rFonts w:ascii="仿宋" w:eastAsia="仿宋" w:hAnsi="仿宋" w:cs="Times New Roman" w:hint="eastAsia"/>
          <w:kern w:val="2"/>
          <w:sz w:val="30"/>
          <w:szCs w:val="30"/>
        </w:rPr>
        <w:t>≥5%，实际完成</w:t>
      </w:r>
      <w:r>
        <w:rPr>
          <w:rFonts w:ascii="仿宋" w:eastAsia="仿宋" w:hAnsi="仿宋" w:cs="Times New Roman" w:hint="eastAsia"/>
          <w:kern w:val="2"/>
          <w:sz w:val="30"/>
          <w:szCs w:val="30"/>
        </w:rPr>
        <w:t>5</w:t>
      </w:r>
      <w:r w:rsidRPr="00547CE1">
        <w:rPr>
          <w:rFonts w:ascii="仿宋" w:eastAsia="仿宋" w:hAnsi="仿宋" w:cs="Times New Roman" w:hint="eastAsia"/>
          <w:kern w:val="2"/>
          <w:sz w:val="30"/>
          <w:szCs w:val="30"/>
        </w:rPr>
        <w:t>%；</w:t>
      </w:r>
    </w:p>
    <w:p w:rsidR="00DF11F8" w:rsidRDefault="00547CE1"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④</w:t>
      </w:r>
      <w:r w:rsidRPr="00547CE1">
        <w:rPr>
          <w:rFonts w:ascii="仿宋" w:eastAsia="仿宋" w:hAnsi="仿宋" w:cs="Times New Roman" w:hint="eastAsia"/>
          <w:kern w:val="2"/>
          <w:sz w:val="30"/>
          <w:szCs w:val="30"/>
        </w:rPr>
        <w:t>开展消费维权专项整治</w:t>
      </w:r>
      <w:r>
        <w:rPr>
          <w:rFonts w:ascii="仿宋" w:eastAsia="仿宋" w:hAnsi="仿宋" w:cs="Times New Roman" w:hint="eastAsia"/>
          <w:kern w:val="2"/>
          <w:sz w:val="30"/>
          <w:szCs w:val="30"/>
        </w:rPr>
        <w:t>目标2次，实际完成2次。</w:t>
      </w:r>
    </w:p>
    <w:p w:rsidR="00411EF1" w:rsidRDefault="00411EF1" w:rsidP="003500F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7.</w:t>
      </w:r>
      <w:r w:rsidR="004A4728">
        <w:rPr>
          <w:rFonts w:ascii="仿宋" w:eastAsia="仿宋" w:hAnsi="仿宋" w:cs="Times New Roman" w:hint="eastAsia"/>
          <w:kern w:val="2"/>
          <w:sz w:val="30"/>
          <w:szCs w:val="30"/>
        </w:rPr>
        <w:t>县委县政府交办的招商引资工作任务</w:t>
      </w:r>
    </w:p>
    <w:p w:rsidR="00F919B8" w:rsidRDefault="001D1792" w:rsidP="00F919B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目标完成</w:t>
      </w:r>
      <w:r w:rsidR="00F919B8" w:rsidRPr="00DC30BA">
        <w:rPr>
          <w:rFonts w:ascii="仿宋" w:eastAsia="仿宋" w:hAnsi="仿宋" w:cs="Times New Roman" w:hint="eastAsia"/>
          <w:kern w:val="2"/>
          <w:sz w:val="30"/>
          <w:szCs w:val="30"/>
        </w:rPr>
        <w:t>新开工</w:t>
      </w:r>
      <w:r w:rsidR="00F919B8" w:rsidRPr="00DC30BA">
        <w:rPr>
          <w:rFonts w:ascii="仿宋" w:eastAsia="仿宋" w:hAnsi="仿宋" w:cs="Times New Roman"/>
          <w:kern w:val="2"/>
          <w:sz w:val="30"/>
          <w:szCs w:val="30"/>
        </w:rPr>
        <w:t>5000万以上工业项目1个、签约过亿元项目1</w:t>
      </w:r>
      <w:r w:rsidR="00065CE9">
        <w:rPr>
          <w:rFonts w:ascii="仿宋" w:eastAsia="仿宋" w:hAnsi="仿宋" w:cs="Times New Roman"/>
          <w:kern w:val="2"/>
          <w:sz w:val="30"/>
          <w:szCs w:val="30"/>
        </w:rPr>
        <w:t>个</w:t>
      </w:r>
      <w:r>
        <w:rPr>
          <w:rFonts w:ascii="仿宋" w:eastAsia="仿宋" w:hAnsi="仿宋" w:cs="Times New Roman" w:hint="eastAsia"/>
          <w:kern w:val="2"/>
          <w:sz w:val="30"/>
          <w:szCs w:val="30"/>
        </w:rPr>
        <w:t>，实际完成</w:t>
      </w:r>
      <w:r w:rsidRPr="001D1792">
        <w:rPr>
          <w:rFonts w:ascii="仿宋" w:eastAsia="仿宋" w:hAnsi="仿宋" w:cs="Times New Roman" w:hint="eastAsia"/>
          <w:kern w:val="2"/>
          <w:sz w:val="30"/>
          <w:szCs w:val="30"/>
        </w:rPr>
        <w:t>新开工</w:t>
      </w:r>
      <w:r w:rsidRPr="001D1792">
        <w:rPr>
          <w:rFonts w:ascii="仿宋" w:eastAsia="仿宋" w:hAnsi="仿宋" w:cs="Times New Roman"/>
          <w:kern w:val="2"/>
          <w:sz w:val="30"/>
          <w:szCs w:val="30"/>
        </w:rPr>
        <w:t>5000万以上工业项目</w:t>
      </w:r>
      <w:r>
        <w:rPr>
          <w:rFonts w:ascii="仿宋" w:eastAsia="仿宋" w:hAnsi="仿宋" w:cs="Times New Roman" w:hint="eastAsia"/>
          <w:kern w:val="2"/>
          <w:sz w:val="30"/>
          <w:szCs w:val="30"/>
        </w:rPr>
        <w:t>2</w:t>
      </w:r>
      <w:r w:rsidRPr="001D1792">
        <w:rPr>
          <w:rFonts w:ascii="仿宋" w:eastAsia="仿宋" w:hAnsi="仿宋" w:cs="Times New Roman"/>
          <w:kern w:val="2"/>
          <w:sz w:val="30"/>
          <w:szCs w:val="30"/>
        </w:rPr>
        <w:t>个、签约过亿元项目1个</w:t>
      </w:r>
      <w:r>
        <w:rPr>
          <w:rFonts w:ascii="仿宋" w:eastAsia="仿宋" w:hAnsi="仿宋" w:cs="Times New Roman" w:hint="eastAsia"/>
          <w:kern w:val="2"/>
          <w:sz w:val="30"/>
          <w:szCs w:val="30"/>
        </w:rPr>
        <w:t>。</w:t>
      </w:r>
    </w:p>
    <w:p w:rsidR="006B29AE" w:rsidRDefault="001F3A58">
      <w:pPr>
        <w:pStyle w:val="2"/>
        <w:spacing w:before="0" w:after="0" w:line="560" w:lineRule="exact"/>
        <w:ind w:firstLineChars="165" w:firstLine="497"/>
        <w:rPr>
          <w:rFonts w:ascii="仿宋" w:eastAsia="仿宋" w:hAnsi="仿宋"/>
          <w:sz w:val="30"/>
          <w:szCs w:val="30"/>
        </w:rPr>
      </w:pPr>
      <w:bookmarkStart w:id="6" w:name="_Toc59640409"/>
      <w:r>
        <w:rPr>
          <w:rFonts w:ascii="仿宋" w:eastAsia="仿宋" w:hAnsi="仿宋" w:hint="eastAsia"/>
          <w:sz w:val="30"/>
          <w:szCs w:val="30"/>
        </w:rPr>
        <w:t>（四）部门整体收支情况</w:t>
      </w:r>
      <w:bookmarkEnd w:id="6"/>
    </w:p>
    <w:p w:rsidR="006B29AE" w:rsidRDefault="00652ABB" w:rsidP="00652ABB">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县市场管理局</w:t>
      </w:r>
      <w:r w:rsidR="001F3A58">
        <w:rPr>
          <w:rFonts w:ascii="仿宋" w:eastAsia="仿宋" w:hAnsi="仿宋" w:cs="Times New Roman" w:hint="eastAsia"/>
          <w:kern w:val="2"/>
          <w:sz w:val="30"/>
          <w:szCs w:val="30"/>
        </w:rPr>
        <w:t>经费包括部门预算经费和</w:t>
      </w:r>
      <w:r w:rsidR="00BD0CD0" w:rsidRPr="00225B87">
        <w:rPr>
          <w:rFonts w:ascii="仿宋" w:eastAsia="仿宋" w:hAnsi="仿宋" w:cs="Times New Roman" w:hint="eastAsia"/>
          <w:kern w:val="2"/>
          <w:sz w:val="30"/>
          <w:szCs w:val="30"/>
        </w:rPr>
        <w:t>项目支出</w:t>
      </w:r>
      <w:r w:rsidR="001F3A58" w:rsidRPr="00225B87">
        <w:rPr>
          <w:rFonts w:ascii="仿宋" w:eastAsia="仿宋" w:hAnsi="仿宋" w:cs="Times New Roman" w:hint="eastAsia"/>
          <w:kern w:val="2"/>
          <w:sz w:val="30"/>
          <w:szCs w:val="30"/>
        </w:rPr>
        <w:t>经费</w:t>
      </w:r>
      <w:r w:rsidR="001F3A58">
        <w:rPr>
          <w:rFonts w:ascii="仿宋" w:eastAsia="仿宋" w:hAnsi="仿宋" w:cs="Times New Roman" w:hint="eastAsia"/>
          <w:kern w:val="2"/>
          <w:sz w:val="30"/>
          <w:szCs w:val="30"/>
        </w:rPr>
        <w:t>两部分。</w:t>
      </w:r>
      <w:r w:rsidR="00AB790A" w:rsidRPr="00AB790A">
        <w:rPr>
          <w:rFonts w:ascii="仿宋" w:eastAsia="仿宋" w:hAnsi="仿宋" w:cs="Times New Roman"/>
          <w:kern w:val="2"/>
          <w:sz w:val="30"/>
          <w:szCs w:val="30"/>
        </w:rPr>
        <w:t>从预算单位构成看，纳入本部门 201</w:t>
      </w:r>
      <w:r>
        <w:rPr>
          <w:rFonts w:ascii="仿宋" w:eastAsia="仿宋" w:hAnsi="仿宋" w:cs="Times New Roman" w:hint="eastAsia"/>
          <w:kern w:val="2"/>
          <w:sz w:val="30"/>
          <w:szCs w:val="30"/>
        </w:rPr>
        <w:t>9</w:t>
      </w:r>
      <w:r w:rsidR="00AB790A" w:rsidRPr="00AB790A">
        <w:rPr>
          <w:rFonts w:ascii="仿宋" w:eastAsia="仿宋" w:hAnsi="仿宋" w:cs="Times New Roman"/>
          <w:kern w:val="2"/>
          <w:sz w:val="30"/>
          <w:szCs w:val="30"/>
        </w:rPr>
        <w:t>年部门汇总预算</w:t>
      </w:r>
      <w:r w:rsidR="00AB790A" w:rsidRPr="00AB790A">
        <w:rPr>
          <w:rFonts w:ascii="仿宋" w:eastAsia="仿宋" w:hAnsi="仿宋" w:cs="Times New Roman" w:hint="eastAsia"/>
          <w:kern w:val="2"/>
          <w:sz w:val="30"/>
          <w:szCs w:val="30"/>
        </w:rPr>
        <w:t>编制范围的预算单位共计</w:t>
      </w:r>
      <w:r w:rsidR="00AB790A" w:rsidRPr="00AB790A">
        <w:rPr>
          <w:rFonts w:ascii="仿宋" w:eastAsia="仿宋" w:hAnsi="仿宋" w:cs="Times New Roman"/>
          <w:kern w:val="2"/>
          <w:sz w:val="30"/>
          <w:szCs w:val="30"/>
        </w:rPr>
        <w:t xml:space="preserve"> 2 </w:t>
      </w:r>
      <w:r w:rsidR="001C05A4">
        <w:rPr>
          <w:rFonts w:ascii="仿宋" w:eastAsia="仿宋" w:hAnsi="仿宋" w:cs="Times New Roman"/>
          <w:kern w:val="2"/>
          <w:sz w:val="30"/>
          <w:szCs w:val="30"/>
        </w:rPr>
        <w:t>家，具体包括：灌云县市场</w:t>
      </w:r>
      <w:r w:rsidR="00AB790A" w:rsidRPr="00AB790A">
        <w:rPr>
          <w:rFonts w:ascii="仿宋" w:eastAsia="仿宋" w:hAnsi="仿宋" w:cs="Times New Roman"/>
          <w:kern w:val="2"/>
          <w:sz w:val="30"/>
          <w:szCs w:val="30"/>
        </w:rPr>
        <w:t>管</w:t>
      </w:r>
      <w:r w:rsidR="00AB790A" w:rsidRPr="00AB790A">
        <w:rPr>
          <w:rFonts w:ascii="仿宋" w:eastAsia="仿宋" w:hAnsi="仿宋" w:cs="Times New Roman" w:hint="eastAsia"/>
          <w:kern w:val="2"/>
          <w:sz w:val="30"/>
          <w:szCs w:val="30"/>
        </w:rPr>
        <w:t>理局本级、灌云县综合检验检测中心。</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kern w:val="2"/>
          <w:sz w:val="30"/>
          <w:szCs w:val="30"/>
        </w:rPr>
        <w:t>1.部门</w:t>
      </w:r>
      <w:r>
        <w:rPr>
          <w:rFonts w:ascii="仿宋" w:eastAsia="仿宋" w:hAnsi="仿宋" w:cs="Times New Roman" w:hint="eastAsia"/>
          <w:kern w:val="2"/>
          <w:sz w:val="30"/>
          <w:szCs w:val="30"/>
        </w:rPr>
        <w:t>预算执行</w:t>
      </w:r>
      <w:r>
        <w:rPr>
          <w:rFonts w:ascii="仿宋" w:eastAsia="仿宋" w:hAnsi="仿宋" w:cs="Times New Roman"/>
          <w:kern w:val="2"/>
          <w:sz w:val="30"/>
          <w:szCs w:val="30"/>
        </w:rPr>
        <w:t>情况</w:t>
      </w:r>
    </w:p>
    <w:p w:rsidR="006B29AE" w:rsidRDefault="001F3A58">
      <w:pPr>
        <w:pStyle w:val="a4"/>
        <w:spacing w:line="560" w:lineRule="exact"/>
        <w:ind w:firstLineChars="200" w:firstLine="600"/>
        <w:jc w:val="both"/>
        <w:rPr>
          <w:rFonts w:ascii="仿宋" w:eastAsia="仿宋" w:hAnsi="仿宋" w:cs="Times New Roman"/>
          <w:kern w:val="2"/>
          <w:sz w:val="30"/>
          <w:szCs w:val="30"/>
        </w:rPr>
      </w:pPr>
      <w:r>
        <w:rPr>
          <w:rFonts w:ascii="仿宋" w:eastAsia="仿宋" w:hAnsi="仿宋" w:cs="Times New Roman" w:hint="eastAsia"/>
          <w:kern w:val="2"/>
          <w:sz w:val="30"/>
          <w:szCs w:val="30"/>
        </w:rPr>
        <w:t>根据</w:t>
      </w:r>
      <w:r w:rsidR="00F21D93">
        <w:rPr>
          <w:rFonts w:ascii="仿宋" w:eastAsia="仿宋" w:hAnsi="仿宋" w:cs="Times New Roman" w:hint="eastAsia"/>
          <w:kern w:val="2"/>
          <w:sz w:val="30"/>
          <w:szCs w:val="30"/>
        </w:rPr>
        <w:t>县市场管理局</w:t>
      </w:r>
      <w:r>
        <w:rPr>
          <w:rFonts w:ascii="仿宋" w:eastAsia="仿宋" w:hAnsi="仿宋" w:cs="Times New Roman"/>
          <w:kern w:val="2"/>
          <w:sz w:val="30"/>
          <w:szCs w:val="30"/>
        </w:rPr>
        <w:t xml:space="preserve"> 201</w:t>
      </w:r>
      <w:r>
        <w:rPr>
          <w:rFonts w:ascii="仿宋" w:eastAsia="仿宋" w:hAnsi="仿宋" w:cs="Times New Roman" w:hint="eastAsia"/>
          <w:kern w:val="2"/>
          <w:sz w:val="30"/>
          <w:szCs w:val="30"/>
        </w:rPr>
        <w:t>9</w:t>
      </w:r>
      <w:r>
        <w:rPr>
          <w:rFonts w:ascii="仿宋" w:eastAsia="仿宋" w:hAnsi="仿宋" w:cs="Times New Roman"/>
          <w:kern w:val="2"/>
          <w:sz w:val="30"/>
          <w:szCs w:val="30"/>
        </w:rPr>
        <w:t xml:space="preserve"> 年度部门决算信息，201</w:t>
      </w:r>
      <w:r>
        <w:rPr>
          <w:rFonts w:ascii="仿宋" w:eastAsia="仿宋" w:hAnsi="仿宋" w:cs="Times New Roman" w:hint="eastAsia"/>
          <w:kern w:val="2"/>
          <w:sz w:val="30"/>
          <w:szCs w:val="30"/>
        </w:rPr>
        <w:t>9</w:t>
      </w:r>
      <w:r>
        <w:rPr>
          <w:rFonts w:ascii="仿宋" w:eastAsia="仿宋" w:hAnsi="仿宋" w:cs="Times New Roman"/>
          <w:kern w:val="2"/>
          <w:sz w:val="30"/>
          <w:szCs w:val="30"/>
        </w:rPr>
        <w:t xml:space="preserve"> 年局部门</w:t>
      </w:r>
      <w:r>
        <w:rPr>
          <w:rFonts w:ascii="仿宋" w:eastAsia="仿宋" w:hAnsi="仿宋" w:cs="Times New Roman" w:hint="eastAsia"/>
          <w:kern w:val="2"/>
          <w:sz w:val="30"/>
          <w:szCs w:val="30"/>
        </w:rPr>
        <w:t>预算</w:t>
      </w:r>
      <w:r>
        <w:rPr>
          <w:rFonts w:ascii="仿宋" w:eastAsia="仿宋" w:hAnsi="仿宋" w:cs="Times New Roman"/>
          <w:kern w:val="2"/>
          <w:sz w:val="30"/>
          <w:szCs w:val="30"/>
        </w:rPr>
        <w:t>年初预算数为</w:t>
      </w:r>
      <w:r w:rsidR="001B4045" w:rsidRPr="00AF4566">
        <w:rPr>
          <w:rFonts w:ascii="仿宋" w:eastAsia="仿宋" w:hAnsi="仿宋" w:cs="Times New Roman" w:hint="eastAsia"/>
          <w:kern w:val="2"/>
          <w:sz w:val="30"/>
          <w:szCs w:val="30"/>
        </w:rPr>
        <w:t>4430.28</w:t>
      </w:r>
      <w:r w:rsidRPr="00AF4566">
        <w:rPr>
          <w:rFonts w:ascii="仿宋" w:eastAsia="仿宋" w:hAnsi="仿宋" w:cs="Times New Roman"/>
          <w:kern w:val="2"/>
          <w:sz w:val="30"/>
          <w:szCs w:val="30"/>
        </w:rPr>
        <w:t>万元</w:t>
      </w:r>
      <w:r w:rsidRPr="00AF4566">
        <w:rPr>
          <w:rFonts w:ascii="仿宋" w:eastAsia="仿宋" w:hAnsi="仿宋" w:cs="Times New Roman" w:hint="eastAsia"/>
          <w:kern w:val="2"/>
          <w:sz w:val="30"/>
          <w:szCs w:val="30"/>
        </w:rPr>
        <w:t>，其中</w:t>
      </w:r>
      <w:r w:rsidR="00A00522" w:rsidRPr="00AF4566">
        <w:rPr>
          <w:rFonts w:ascii="仿宋" w:eastAsia="仿宋" w:hAnsi="仿宋" w:cs="Times New Roman" w:hint="eastAsia"/>
          <w:kern w:val="2"/>
          <w:sz w:val="30"/>
          <w:szCs w:val="30"/>
        </w:rPr>
        <w:t>：</w:t>
      </w:r>
      <w:r w:rsidRPr="00AF4566">
        <w:rPr>
          <w:rFonts w:ascii="仿宋" w:eastAsia="仿宋" w:hAnsi="仿宋" w:cs="Times New Roman" w:hint="eastAsia"/>
          <w:kern w:val="2"/>
          <w:sz w:val="30"/>
          <w:szCs w:val="30"/>
        </w:rPr>
        <w:t>基本支出</w:t>
      </w:r>
      <w:r w:rsidR="004A7E59" w:rsidRPr="00AF4566">
        <w:rPr>
          <w:rFonts w:ascii="仿宋" w:eastAsia="仿宋" w:hAnsi="仿宋" w:cs="Times New Roman" w:hint="eastAsia"/>
          <w:kern w:val="2"/>
          <w:sz w:val="30"/>
          <w:szCs w:val="30"/>
        </w:rPr>
        <w:t>3032</w:t>
      </w:r>
      <w:r w:rsidRPr="00AF4566">
        <w:rPr>
          <w:rFonts w:ascii="仿宋" w:eastAsia="仿宋" w:hAnsi="仿宋" w:cs="Times New Roman"/>
          <w:kern w:val="2"/>
          <w:sz w:val="30"/>
          <w:szCs w:val="30"/>
        </w:rPr>
        <w:t>.</w:t>
      </w:r>
      <w:r w:rsidR="006C4D36" w:rsidRPr="00AF4566">
        <w:rPr>
          <w:rFonts w:ascii="仿宋" w:eastAsia="仿宋" w:hAnsi="仿宋" w:cs="Times New Roman" w:hint="eastAsia"/>
          <w:kern w:val="2"/>
          <w:sz w:val="30"/>
          <w:szCs w:val="30"/>
        </w:rPr>
        <w:t>0</w:t>
      </w:r>
      <w:r w:rsidR="004A7E59" w:rsidRPr="00AF4566">
        <w:rPr>
          <w:rFonts w:ascii="仿宋" w:eastAsia="仿宋" w:hAnsi="仿宋" w:cs="Times New Roman" w:hint="eastAsia"/>
          <w:kern w:val="2"/>
          <w:sz w:val="30"/>
          <w:szCs w:val="30"/>
        </w:rPr>
        <w:t>1</w:t>
      </w:r>
      <w:r w:rsidRPr="00AF4566">
        <w:rPr>
          <w:rFonts w:ascii="仿宋" w:eastAsia="仿宋" w:hAnsi="仿宋" w:cs="Times New Roman"/>
          <w:kern w:val="2"/>
          <w:sz w:val="30"/>
          <w:szCs w:val="30"/>
        </w:rPr>
        <w:t>万元</w:t>
      </w:r>
      <w:r w:rsidRPr="00AF4566">
        <w:rPr>
          <w:rFonts w:ascii="仿宋" w:eastAsia="仿宋" w:hAnsi="仿宋" w:cs="Times New Roman" w:hint="eastAsia"/>
          <w:kern w:val="2"/>
          <w:sz w:val="30"/>
          <w:szCs w:val="30"/>
        </w:rPr>
        <w:t>，</w:t>
      </w:r>
      <w:r w:rsidRPr="00AF4566">
        <w:rPr>
          <w:rFonts w:ascii="仿宋" w:eastAsia="仿宋" w:hAnsi="仿宋" w:cs="Times New Roman"/>
          <w:kern w:val="2"/>
          <w:sz w:val="30"/>
          <w:szCs w:val="30"/>
        </w:rPr>
        <w:t>项目支出</w:t>
      </w:r>
      <w:r w:rsidR="006C4D36" w:rsidRPr="00AF4566">
        <w:rPr>
          <w:rFonts w:ascii="仿宋" w:eastAsia="仿宋" w:hAnsi="仿宋" w:cs="Times New Roman" w:hint="eastAsia"/>
          <w:kern w:val="2"/>
          <w:sz w:val="30"/>
          <w:szCs w:val="30"/>
        </w:rPr>
        <w:t>1398</w:t>
      </w:r>
      <w:r w:rsidRPr="00AF4566">
        <w:rPr>
          <w:rFonts w:ascii="仿宋" w:eastAsia="仿宋" w:hAnsi="仿宋" w:cs="Times New Roman"/>
          <w:kern w:val="2"/>
          <w:sz w:val="30"/>
          <w:szCs w:val="30"/>
        </w:rPr>
        <w:t>.</w:t>
      </w:r>
      <w:r w:rsidR="006C4D36" w:rsidRPr="00AF4566">
        <w:rPr>
          <w:rFonts w:ascii="仿宋" w:eastAsia="仿宋" w:hAnsi="仿宋" w:cs="Times New Roman" w:hint="eastAsia"/>
          <w:kern w:val="2"/>
          <w:sz w:val="30"/>
          <w:szCs w:val="30"/>
        </w:rPr>
        <w:t>27</w:t>
      </w:r>
      <w:r w:rsidRPr="00AF4566">
        <w:rPr>
          <w:rFonts w:ascii="仿宋" w:eastAsia="仿宋" w:hAnsi="仿宋" w:cs="Times New Roman"/>
          <w:kern w:val="2"/>
          <w:sz w:val="30"/>
          <w:szCs w:val="30"/>
        </w:rPr>
        <w:t>万元</w:t>
      </w:r>
      <w:r w:rsidRPr="00AF4566">
        <w:rPr>
          <w:rFonts w:ascii="仿宋" w:eastAsia="仿宋" w:hAnsi="仿宋" w:cs="Times New Roman" w:hint="eastAsia"/>
          <w:kern w:val="2"/>
          <w:sz w:val="30"/>
          <w:szCs w:val="30"/>
        </w:rPr>
        <w:t>；决算</w:t>
      </w:r>
      <w:r w:rsidRPr="00AF4566">
        <w:rPr>
          <w:rFonts w:ascii="仿宋" w:eastAsia="仿宋" w:hAnsi="仿宋" w:cs="Times New Roman"/>
          <w:kern w:val="2"/>
          <w:sz w:val="30"/>
          <w:szCs w:val="30"/>
        </w:rPr>
        <w:t>支出数为</w:t>
      </w:r>
      <w:r w:rsidR="00A00522" w:rsidRPr="00AF4566">
        <w:rPr>
          <w:rFonts w:ascii="仿宋" w:eastAsia="仿宋" w:hAnsi="仿宋" w:cs="Times New Roman" w:hint="eastAsia"/>
          <w:kern w:val="2"/>
          <w:sz w:val="30"/>
          <w:szCs w:val="30"/>
        </w:rPr>
        <w:t>4594.4</w:t>
      </w:r>
      <w:r w:rsidRPr="00AF4566">
        <w:rPr>
          <w:rFonts w:ascii="仿宋" w:eastAsia="仿宋" w:hAnsi="仿宋" w:cs="Times New Roman"/>
          <w:kern w:val="2"/>
          <w:sz w:val="30"/>
          <w:szCs w:val="30"/>
        </w:rPr>
        <w:t xml:space="preserve">万元，其中：基本支出 </w:t>
      </w:r>
      <w:r w:rsidR="00404792" w:rsidRPr="00AF4566">
        <w:rPr>
          <w:rFonts w:ascii="仿宋" w:eastAsia="仿宋" w:hAnsi="仿宋" w:cs="Times New Roman" w:hint="eastAsia"/>
          <w:kern w:val="2"/>
          <w:sz w:val="30"/>
          <w:szCs w:val="30"/>
        </w:rPr>
        <w:t>3253</w:t>
      </w:r>
      <w:r w:rsidRPr="00AF4566">
        <w:rPr>
          <w:rFonts w:ascii="仿宋" w:eastAsia="仿宋" w:hAnsi="仿宋" w:cs="Times New Roman"/>
          <w:kern w:val="2"/>
          <w:sz w:val="30"/>
          <w:szCs w:val="30"/>
        </w:rPr>
        <w:t>.</w:t>
      </w:r>
      <w:r w:rsidR="00404792" w:rsidRPr="00AF4566">
        <w:rPr>
          <w:rFonts w:ascii="仿宋" w:eastAsia="仿宋" w:hAnsi="仿宋" w:cs="Times New Roman" w:hint="eastAsia"/>
          <w:kern w:val="2"/>
          <w:sz w:val="30"/>
          <w:szCs w:val="30"/>
        </w:rPr>
        <w:t>92</w:t>
      </w:r>
      <w:r w:rsidRPr="00AF4566">
        <w:rPr>
          <w:rFonts w:ascii="仿宋" w:eastAsia="仿宋" w:hAnsi="仿宋" w:cs="Times New Roman"/>
          <w:kern w:val="2"/>
          <w:sz w:val="30"/>
          <w:szCs w:val="30"/>
        </w:rPr>
        <w:t>万元，项</w:t>
      </w:r>
      <w:r w:rsidRPr="00AF4566">
        <w:rPr>
          <w:rFonts w:ascii="仿宋" w:eastAsia="仿宋" w:hAnsi="仿宋" w:cs="Times New Roman" w:hint="eastAsia"/>
          <w:kern w:val="2"/>
          <w:sz w:val="30"/>
          <w:szCs w:val="30"/>
        </w:rPr>
        <w:t>目支出</w:t>
      </w:r>
      <w:r w:rsidR="00404792" w:rsidRPr="00AF4566">
        <w:rPr>
          <w:rFonts w:ascii="仿宋" w:eastAsia="仿宋" w:hAnsi="仿宋" w:cs="Times New Roman" w:hint="eastAsia"/>
          <w:kern w:val="2"/>
          <w:sz w:val="30"/>
          <w:szCs w:val="30"/>
        </w:rPr>
        <w:t>1340.48</w:t>
      </w:r>
      <w:r w:rsidRPr="00AF4566">
        <w:rPr>
          <w:rFonts w:ascii="仿宋" w:eastAsia="仿宋" w:hAnsi="仿宋" w:cs="Times New Roman"/>
          <w:kern w:val="2"/>
          <w:sz w:val="30"/>
          <w:szCs w:val="30"/>
        </w:rPr>
        <w:t>万元。</w:t>
      </w:r>
      <w:r w:rsidRPr="000E37E0">
        <w:rPr>
          <w:rFonts w:ascii="仿宋" w:eastAsia="仿宋" w:hAnsi="仿宋" w:cs="Times New Roman"/>
          <w:kern w:val="2"/>
          <w:sz w:val="30"/>
          <w:szCs w:val="30"/>
        </w:rPr>
        <w:t>基本支出决算数较年初预算数增加的主要原因</w:t>
      </w:r>
      <w:r w:rsidRPr="000E37E0">
        <w:rPr>
          <w:rFonts w:ascii="仿宋" w:eastAsia="仿宋" w:hAnsi="仿宋" w:cs="Times New Roman" w:hint="eastAsia"/>
          <w:kern w:val="2"/>
          <w:sz w:val="30"/>
          <w:szCs w:val="30"/>
        </w:rPr>
        <w:t>系</w:t>
      </w:r>
      <w:r w:rsidRPr="000E37E0">
        <w:rPr>
          <w:rFonts w:ascii="仿宋" w:eastAsia="仿宋" w:hAnsi="仿宋" w:cs="Times New Roman"/>
          <w:kern w:val="2"/>
          <w:sz w:val="30"/>
          <w:szCs w:val="30"/>
        </w:rPr>
        <w:t>单位增人增资</w:t>
      </w:r>
      <w:r w:rsidRPr="000E37E0">
        <w:rPr>
          <w:rFonts w:ascii="仿宋" w:eastAsia="仿宋" w:hAnsi="仿宋" w:cs="Times New Roman" w:hint="eastAsia"/>
          <w:kern w:val="2"/>
          <w:sz w:val="30"/>
          <w:szCs w:val="30"/>
        </w:rPr>
        <w:t>。</w:t>
      </w:r>
      <w:r>
        <w:rPr>
          <w:rFonts w:ascii="仿宋" w:eastAsia="仿宋" w:hAnsi="仿宋" w:cs="Times New Roman"/>
          <w:kern w:val="2"/>
          <w:sz w:val="30"/>
          <w:szCs w:val="30"/>
        </w:rPr>
        <w:t>详见</w:t>
      </w:r>
      <w:r>
        <w:rPr>
          <w:rFonts w:ascii="仿宋" w:eastAsia="仿宋" w:hAnsi="仿宋" w:cs="Times New Roman" w:hint="eastAsia"/>
          <w:kern w:val="2"/>
          <w:sz w:val="30"/>
          <w:szCs w:val="30"/>
        </w:rPr>
        <w:t>表2</w:t>
      </w:r>
      <w:r>
        <w:rPr>
          <w:rFonts w:ascii="仿宋" w:eastAsia="仿宋" w:hAnsi="仿宋" w:cs="Times New Roman"/>
          <w:kern w:val="2"/>
          <w:sz w:val="30"/>
          <w:szCs w:val="30"/>
        </w:rPr>
        <w:t>。</w:t>
      </w:r>
    </w:p>
    <w:tbl>
      <w:tblPr>
        <w:tblW w:w="8237" w:type="dxa"/>
        <w:tblInd w:w="93" w:type="dxa"/>
        <w:tblLook w:val="04A0"/>
      </w:tblPr>
      <w:tblGrid>
        <w:gridCol w:w="838"/>
        <w:gridCol w:w="2719"/>
        <w:gridCol w:w="2412"/>
        <w:gridCol w:w="2268"/>
      </w:tblGrid>
      <w:tr w:rsidR="00AF4566" w:rsidRPr="00AF4566" w:rsidTr="00AF4566">
        <w:trPr>
          <w:trHeight w:val="375"/>
        </w:trPr>
        <w:tc>
          <w:tcPr>
            <w:tcW w:w="8237" w:type="dxa"/>
            <w:gridSpan w:val="4"/>
            <w:tcBorders>
              <w:top w:val="nil"/>
              <w:left w:val="nil"/>
              <w:bottom w:val="nil"/>
              <w:right w:val="nil"/>
            </w:tcBorders>
            <w:shd w:val="clear" w:color="auto" w:fill="auto"/>
            <w:noWrap/>
            <w:vAlign w:val="center"/>
            <w:hideMark/>
          </w:tcPr>
          <w:p w:rsidR="00AF4566" w:rsidRPr="00AF4566" w:rsidRDefault="00AF4566" w:rsidP="00AF4566">
            <w:pPr>
              <w:widowControl/>
              <w:autoSpaceDE/>
              <w:autoSpaceDN/>
              <w:jc w:val="center"/>
              <w:rPr>
                <w:rFonts w:cs="宋体"/>
                <w:b/>
                <w:bCs/>
                <w:color w:val="000000"/>
                <w:sz w:val="28"/>
                <w:szCs w:val="28"/>
                <w:lang w:val="en-US" w:bidi="ar-SA"/>
              </w:rPr>
            </w:pPr>
            <w:r w:rsidRPr="00AF4566">
              <w:rPr>
                <w:rFonts w:cs="宋体" w:hint="eastAsia"/>
                <w:b/>
                <w:bCs/>
                <w:color w:val="000000"/>
                <w:sz w:val="28"/>
                <w:szCs w:val="28"/>
                <w:lang w:val="en-US" w:bidi="ar-SA"/>
              </w:rPr>
              <w:t>表2：2019年度部门整体预算执行情况</w:t>
            </w:r>
          </w:p>
        </w:tc>
      </w:tr>
      <w:tr w:rsidR="00AF4566" w:rsidRPr="00AF4566" w:rsidTr="00AF4566">
        <w:trPr>
          <w:trHeight w:val="300"/>
        </w:trPr>
        <w:tc>
          <w:tcPr>
            <w:tcW w:w="838" w:type="dxa"/>
            <w:tcBorders>
              <w:top w:val="nil"/>
              <w:left w:val="nil"/>
              <w:bottom w:val="nil"/>
              <w:right w:val="nil"/>
            </w:tcBorders>
            <w:shd w:val="clear" w:color="auto" w:fill="auto"/>
            <w:noWrap/>
            <w:vAlign w:val="center"/>
            <w:hideMark/>
          </w:tcPr>
          <w:p w:rsidR="00AF4566" w:rsidRPr="00AF4566" w:rsidRDefault="00AF4566" w:rsidP="00AF4566">
            <w:pPr>
              <w:widowControl/>
              <w:autoSpaceDE/>
              <w:autoSpaceDN/>
              <w:rPr>
                <w:rFonts w:cs="宋体"/>
                <w:color w:val="000000"/>
                <w:sz w:val="24"/>
                <w:szCs w:val="24"/>
                <w:lang w:val="en-US" w:bidi="ar-SA"/>
              </w:rPr>
            </w:pPr>
          </w:p>
        </w:tc>
        <w:tc>
          <w:tcPr>
            <w:tcW w:w="2719" w:type="dxa"/>
            <w:tcBorders>
              <w:top w:val="nil"/>
              <w:left w:val="nil"/>
              <w:bottom w:val="nil"/>
              <w:right w:val="nil"/>
            </w:tcBorders>
            <w:shd w:val="clear" w:color="auto" w:fill="auto"/>
            <w:noWrap/>
            <w:vAlign w:val="center"/>
            <w:hideMark/>
          </w:tcPr>
          <w:p w:rsidR="00AF4566" w:rsidRPr="00AF4566" w:rsidRDefault="00AF4566" w:rsidP="00AF4566">
            <w:pPr>
              <w:widowControl/>
              <w:autoSpaceDE/>
              <w:autoSpaceDN/>
              <w:rPr>
                <w:rFonts w:cs="宋体"/>
                <w:color w:val="000000"/>
                <w:sz w:val="24"/>
                <w:szCs w:val="24"/>
                <w:lang w:val="en-US" w:bidi="ar-SA"/>
              </w:rPr>
            </w:pPr>
          </w:p>
        </w:tc>
        <w:tc>
          <w:tcPr>
            <w:tcW w:w="2412" w:type="dxa"/>
            <w:tcBorders>
              <w:top w:val="nil"/>
              <w:left w:val="nil"/>
              <w:bottom w:val="nil"/>
              <w:right w:val="nil"/>
            </w:tcBorders>
            <w:shd w:val="clear" w:color="auto" w:fill="auto"/>
            <w:noWrap/>
            <w:vAlign w:val="center"/>
            <w:hideMark/>
          </w:tcPr>
          <w:p w:rsidR="00AF4566" w:rsidRPr="00AF4566" w:rsidRDefault="00AF4566" w:rsidP="00AF4566">
            <w:pPr>
              <w:widowControl/>
              <w:autoSpaceDE/>
              <w:autoSpaceDN/>
              <w:rPr>
                <w:rFonts w:cs="宋体"/>
                <w:color w:val="000000"/>
                <w:sz w:val="24"/>
                <w:szCs w:val="24"/>
                <w:lang w:val="en-US" w:bidi="ar-SA"/>
              </w:rPr>
            </w:pPr>
          </w:p>
        </w:tc>
        <w:tc>
          <w:tcPr>
            <w:tcW w:w="2268" w:type="dxa"/>
            <w:tcBorders>
              <w:top w:val="nil"/>
              <w:left w:val="nil"/>
              <w:bottom w:val="nil"/>
              <w:right w:val="nil"/>
            </w:tcBorders>
            <w:shd w:val="clear" w:color="auto" w:fill="auto"/>
            <w:noWrap/>
            <w:vAlign w:val="center"/>
            <w:hideMark/>
          </w:tcPr>
          <w:p w:rsidR="00AF4566" w:rsidRPr="00AF4566" w:rsidRDefault="00AF4566" w:rsidP="00116D37">
            <w:pPr>
              <w:widowControl/>
              <w:autoSpaceDE/>
              <w:autoSpaceDN/>
              <w:ind w:firstLineChars="200" w:firstLine="480"/>
              <w:rPr>
                <w:rFonts w:cs="宋体"/>
                <w:color w:val="000000"/>
                <w:sz w:val="24"/>
                <w:szCs w:val="24"/>
                <w:lang w:val="en-US" w:bidi="ar-SA"/>
              </w:rPr>
            </w:pPr>
            <w:r w:rsidRPr="00AF4566">
              <w:rPr>
                <w:rFonts w:cs="宋体" w:hint="eastAsia"/>
                <w:color w:val="000000"/>
                <w:sz w:val="24"/>
                <w:szCs w:val="24"/>
                <w:lang w:val="en-US" w:bidi="ar-SA"/>
              </w:rPr>
              <w:t>金额：万元</w:t>
            </w:r>
          </w:p>
        </w:tc>
      </w:tr>
      <w:tr w:rsidR="00AF4566" w:rsidRPr="00AF4566" w:rsidTr="00AF4566">
        <w:trPr>
          <w:trHeight w:val="300"/>
        </w:trPr>
        <w:tc>
          <w:tcPr>
            <w:tcW w:w="8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F4566" w:rsidRPr="00AF4566" w:rsidRDefault="00AF4566" w:rsidP="00AF4566">
            <w:pPr>
              <w:widowControl/>
              <w:autoSpaceDE/>
              <w:autoSpaceDN/>
              <w:jc w:val="center"/>
              <w:rPr>
                <w:rFonts w:cs="宋体"/>
                <w:color w:val="000000"/>
                <w:sz w:val="24"/>
                <w:szCs w:val="24"/>
                <w:lang w:val="en-US" w:bidi="ar-SA"/>
              </w:rPr>
            </w:pPr>
            <w:r w:rsidRPr="00AF4566">
              <w:rPr>
                <w:rFonts w:cs="宋体" w:hint="eastAsia"/>
                <w:color w:val="000000"/>
                <w:sz w:val="24"/>
                <w:szCs w:val="24"/>
                <w:lang w:val="en-US" w:bidi="ar-SA"/>
              </w:rPr>
              <w:t>序号</w:t>
            </w:r>
          </w:p>
        </w:tc>
        <w:tc>
          <w:tcPr>
            <w:tcW w:w="2719" w:type="dxa"/>
            <w:tcBorders>
              <w:top w:val="single" w:sz="8" w:space="0" w:color="auto"/>
              <w:left w:val="nil"/>
              <w:bottom w:val="single" w:sz="8" w:space="0" w:color="auto"/>
              <w:right w:val="single" w:sz="8" w:space="0" w:color="auto"/>
            </w:tcBorders>
            <w:shd w:val="clear" w:color="auto" w:fill="auto"/>
            <w:vAlign w:val="center"/>
            <w:hideMark/>
          </w:tcPr>
          <w:p w:rsidR="00AF4566" w:rsidRPr="00AF4566" w:rsidRDefault="00AF4566" w:rsidP="00AF4566">
            <w:pPr>
              <w:widowControl/>
              <w:autoSpaceDE/>
              <w:autoSpaceDN/>
              <w:jc w:val="center"/>
              <w:rPr>
                <w:rFonts w:cs="宋体"/>
                <w:color w:val="000000"/>
                <w:sz w:val="24"/>
                <w:szCs w:val="24"/>
                <w:lang w:val="en-US" w:bidi="ar-SA"/>
              </w:rPr>
            </w:pPr>
            <w:r w:rsidRPr="00AF4566">
              <w:rPr>
                <w:rFonts w:cs="宋体" w:hint="eastAsia"/>
                <w:color w:val="000000"/>
                <w:sz w:val="24"/>
                <w:szCs w:val="24"/>
                <w:lang w:val="en-US" w:bidi="ar-SA"/>
              </w:rPr>
              <w:t>科目</w:t>
            </w:r>
          </w:p>
        </w:tc>
        <w:tc>
          <w:tcPr>
            <w:tcW w:w="2412" w:type="dxa"/>
            <w:tcBorders>
              <w:top w:val="single" w:sz="8" w:space="0" w:color="auto"/>
              <w:left w:val="nil"/>
              <w:bottom w:val="single" w:sz="8" w:space="0" w:color="auto"/>
              <w:right w:val="single" w:sz="8" w:space="0" w:color="auto"/>
            </w:tcBorders>
            <w:shd w:val="clear" w:color="auto" w:fill="auto"/>
            <w:noWrap/>
            <w:vAlign w:val="center"/>
            <w:hideMark/>
          </w:tcPr>
          <w:p w:rsidR="00AF4566" w:rsidRPr="00AF4566" w:rsidRDefault="00AF4566" w:rsidP="00AF4566">
            <w:pPr>
              <w:widowControl/>
              <w:autoSpaceDE/>
              <w:autoSpaceDN/>
              <w:jc w:val="center"/>
              <w:rPr>
                <w:rFonts w:cs="宋体"/>
                <w:color w:val="000000"/>
                <w:sz w:val="24"/>
                <w:szCs w:val="24"/>
                <w:lang w:val="en-US" w:bidi="ar-SA"/>
              </w:rPr>
            </w:pPr>
            <w:r w:rsidRPr="00AF4566">
              <w:rPr>
                <w:rFonts w:cs="宋体" w:hint="eastAsia"/>
                <w:color w:val="000000"/>
                <w:sz w:val="24"/>
                <w:szCs w:val="24"/>
                <w:lang w:val="en-US" w:bidi="ar-SA"/>
              </w:rPr>
              <w:t xml:space="preserve"> 年初预算 </w:t>
            </w:r>
          </w:p>
        </w:tc>
        <w:tc>
          <w:tcPr>
            <w:tcW w:w="2268" w:type="dxa"/>
            <w:tcBorders>
              <w:top w:val="single" w:sz="8" w:space="0" w:color="auto"/>
              <w:left w:val="nil"/>
              <w:bottom w:val="single" w:sz="8" w:space="0" w:color="auto"/>
              <w:right w:val="single" w:sz="8" w:space="0" w:color="auto"/>
            </w:tcBorders>
            <w:shd w:val="clear" w:color="auto" w:fill="auto"/>
            <w:noWrap/>
            <w:vAlign w:val="center"/>
            <w:hideMark/>
          </w:tcPr>
          <w:p w:rsidR="00AF4566" w:rsidRPr="00AF4566" w:rsidRDefault="00AF4566" w:rsidP="00AF4566">
            <w:pPr>
              <w:widowControl/>
              <w:autoSpaceDE/>
              <w:autoSpaceDN/>
              <w:jc w:val="center"/>
              <w:rPr>
                <w:rFonts w:cs="宋体"/>
                <w:color w:val="000000"/>
                <w:sz w:val="24"/>
                <w:szCs w:val="24"/>
                <w:lang w:val="en-US" w:bidi="ar-SA"/>
              </w:rPr>
            </w:pPr>
            <w:r w:rsidRPr="00AF4566">
              <w:rPr>
                <w:rFonts w:cs="宋体" w:hint="eastAsia"/>
                <w:color w:val="000000"/>
                <w:sz w:val="24"/>
                <w:szCs w:val="24"/>
                <w:lang w:val="en-US" w:bidi="ar-SA"/>
              </w:rPr>
              <w:t>决算数</w:t>
            </w:r>
          </w:p>
        </w:tc>
      </w:tr>
      <w:tr w:rsidR="00AF4566" w:rsidRPr="00AF4566" w:rsidTr="00AF4566">
        <w:trPr>
          <w:trHeight w:val="300"/>
        </w:trPr>
        <w:tc>
          <w:tcPr>
            <w:tcW w:w="838" w:type="dxa"/>
            <w:tcBorders>
              <w:top w:val="nil"/>
              <w:left w:val="single" w:sz="8" w:space="0" w:color="auto"/>
              <w:bottom w:val="single" w:sz="8" w:space="0" w:color="auto"/>
              <w:right w:val="single" w:sz="8" w:space="0" w:color="auto"/>
            </w:tcBorders>
            <w:shd w:val="clear" w:color="auto" w:fill="auto"/>
            <w:noWrap/>
            <w:vAlign w:val="center"/>
            <w:hideMark/>
          </w:tcPr>
          <w:p w:rsidR="00AF4566" w:rsidRPr="00AF4566" w:rsidRDefault="00AF4566" w:rsidP="00AF4566">
            <w:pPr>
              <w:widowControl/>
              <w:autoSpaceDE/>
              <w:autoSpaceDN/>
              <w:jc w:val="center"/>
              <w:rPr>
                <w:rFonts w:cs="宋体"/>
                <w:color w:val="000000"/>
                <w:sz w:val="24"/>
                <w:szCs w:val="24"/>
                <w:lang w:val="en-US" w:bidi="ar-SA"/>
              </w:rPr>
            </w:pPr>
            <w:r w:rsidRPr="00AF4566">
              <w:rPr>
                <w:rFonts w:cs="宋体" w:hint="eastAsia"/>
                <w:color w:val="000000"/>
                <w:sz w:val="24"/>
                <w:szCs w:val="24"/>
                <w:lang w:val="en-US" w:bidi="ar-SA"/>
              </w:rPr>
              <w:t>一</w:t>
            </w:r>
          </w:p>
        </w:tc>
        <w:tc>
          <w:tcPr>
            <w:tcW w:w="2719" w:type="dxa"/>
            <w:tcBorders>
              <w:top w:val="nil"/>
              <w:left w:val="nil"/>
              <w:bottom w:val="single" w:sz="8" w:space="0" w:color="auto"/>
              <w:right w:val="single" w:sz="8" w:space="0" w:color="auto"/>
            </w:tcBorders>
            <w:shd w:val="clear" w:color="auto" w:fill="auto"/>
            <w:vAlign w:val="center"/>
            <w:hideMark/>
          </w:tcPr>
          <w:p w:rsidR="00AF4566" w:rsidRPr="00AF4566" w:rsidRDefault="00AF4566" w:rsidP="00AF4566">
            <w:pPr>
              <w:widowControl/>
              <w:autoSpaceDE/>
              <w:autoSpaceDN/>
              <w:rPr>
                <w:rFonts w:cs="宋体"/>
                <w:color w:val="000000"/>
                <w:sz w:val="24"/>
                <w:szCs w:val="24"/>
                <w:lang w:val="en-US" w:bidi="ar-SA"/>
              </w:rPr>
            </w:pPr>
            <w:r w:rsidRPr="00AF4566">
              <w:rPr>
                <w:rFonts w:cs="宋体" w:hint="eastAsia"/>
                <w:color w:val="000000"/>
                <w:sz w:val="24"/>
                <w:szCs w:val="24"/>
                <w:lang w:val="en-US" w:bidi="ar-SA"/>
              </w:rPr>
              <w:t>基本支出</w:t>
            </w:r>
          </w:p>
        </w:tc>
        <w:tc>
          <w:tcPr>
            <w:tcW w:w="2412" w:type="dxa"/>
            <w:tcBorders>
              <w:top w:val="nil"/>
              <w:left w:val="nil"/>
              <w:bottom w:val="single" w:sz="8" w:space="0" w:color="auto"/>
              <w:right w:val="single" w:sz="8" w:space="0" w:color="auto"/>
            </w:tcBorders>
            <w:shd w:val="clear" w:color="auto" w:fill="auto"/>
            <w:noWrap/>
            <w:vAlign w:val="center"/>
            <w:hideMark/>
          </w:tcPr>
          <w:p w:rsidR="00AF4566" w:rsidRPr="00AF4566" w:rsidRDefault="00AF4566" w:rsidP="00AF4566">
            <w:pPr>
              <w:widowControl/>
              <w:autoSpaceDE/>
              <w:autoSpaceDN/>
              <w:jc w:val="right"/>
              <w:rPr>
                <w:rFonts w:cs="宋体"/>
                <w:color w:val="000000"/>
                <w:sz w:val="24"/>
                <w:szCs w:val="24"/>
                <w:lang w:val="en-US" w:bidi="ar-SA"/>
              </w:rPr>
            </w:pPr>
            <w:r w:rsidRPr="00AF4566">
              <w:rPr>
                <w:rFonts w:cs="宋体" w:hint="eastAsia"/>
                <w:color w:val="000000"/>
                <w:sz w:val="24"/>
                <w:szCs w:val="24"/>
                <w:lang w:val="en-US" w:bidi="ar-SA"/>
              </w:rPr>
              <w:t>3,032.01</w:t>
            </w:r>
          </w:p>
        </w:tc>
        <w:tc>
          <w:tcPr>
            <w:tcW w:w="2268" w:type="dxa"/>
            <w:tcBorders>
              <w:top w:val="nil"/>
              <w:left w:val="nil"/>
              <w:bottom w:val="single" w:sz="8" w:space="0" w:color="auto"/>
              <w:right w:val="single" w:sz="8" w:space="0" w:color="auto"/>
            </w:tcBorders>
            <w:shd w:val="clear" w:color="auto" w:fill="auto"/>
            <w:noWrap/>
            <w:vAlign w:val="center"/>
            <w:hideMark/>
          </w:tcPr>
          <w:p w:rsidR="00AF4566" w:rsidRPr="00AF4566" w:rsidRDefault="00AF4566" w:rsidP="00AF4566">
            <w:pPr>
              <w:widowControl/>
              <w:autoSpaceDE/>
              <w:autoSpaceDN/>
              <w:jc w:val="right"/>
              <w:rPr>
                <w:rFonts w:cs="宋体"/>
                <w:color w:val="000000"/>
                <w:sz w:val="24"/>
                <w:szCs w:val="24"/>
                <w:lang w:val="en-US" w:bidi="ar-SA"/>
              </w:rPr>
            </w:pPr>
            <w:r w:rsidRPr="00AF4566">
              <w:rPr>
                <w:rFonts w:cs="宋体" w:hint="eastAsia"/>
                <w:color w:val="000000"/>
                <w:sz w:val="24"/>
                <w:szCs w:val="24"/>
                <w:lang w:val="en-US" w:bidi="ar-SA"/>
              </w:rPr>
              <w:t>3,253.92</w:t>
            </w:r>
          </w:p>
        </w:tc>
      </w:tr>
      <w:tr w:rsidR="00AF4566" w:rsidRPr="00AF4566" w:rsidTr="00AF4566">
        <w:trPr>
          <w:trHeight w:val="300"/>
        </w:trPr>
        <w:tc>
          <w:tcPr>
            <w:tcW w:w="838" w:type="dxa"/>
            <w:tcBorders>
              <w:top w:val="nil"/>
              <w:left w:val="single" w:sz="8" w:space="0" w:color="auto"/>
              <w:bottom w:val="single" w:sz="8" w:space="0" w:color="auto"/>
              <w:right w:val="single" w:sz="8" w:space="0" w:color="auto"/>
            </w:tcBorders>
            <w:shd w:val="clear" w:color="auto" w:fill="auto"/>
            <w:noWrap/>
            <w:vAlign w:val="center"/>
            <w:hideMark/>
          </w:tcPr>
          <w:p w:rsidR="00AF4566" w:rsidRPr="00AF4566" w:rsidRDefault="00AF4566" w:rsidP="00AF4566">
            <w:pPr>
              <w:widowControl/>
              <w:autoSpaceDE/>
              <w:autoSpaceDN/>
              <w:jc w:val="center"/>
              <w:rPr>
                <w:rFonts w:cs="宋体"/>
                <w:color w:val="000000"/>
                <w:sz w:val="24"/>
                <w:szCs w:val="24"/>
                <w:lang w:val="en-US" w:bidi="ar-SA"/>
              </w:rPr>
            </w:pPr>
            <w:r w:rsidRPr="00AF4566">
              <w:rPr>
                <w:rFonts w:cs="宋体" w:hint="eastAsia"/>
                <w:color w:val="000000"/>
                <w:sz w:val="24"/>
                <w:szCs w:val="24"/>
                <w:lang w:val="en-US" w:bidi="ar-SA"/>
              </w:rPr>
              <w:t>1</w:t>
            </w:r>
          </w:p>
        </w:tc>
        <w:tc>
          <w:tcPr>
            <w:tcW w:w="2719" w:type="dxa"/>
            <w:tcBorders>
              <w:top w:val="nil"/>
              <w:left w:val="nil"/>
              <w:bottom w:val="single" w:sz="8" w:space="0" w:color="auto"/>
              <w:right w:val="single" w:sz="8" w:space="0" w:color="auto"/>
            </w:tcBorders>
            <w:shd w:val="clear" w:color="auto" w:fill="auto"/>
            <w:vAlign w:val="center"/>
            <w:hideMark/>
          </w:tcPr>
          <w:p w:rsidR="00AF4566" w:rsidRPr="00AF4566" w:rsidRDefault="00AF4566" w:rsidP="00AF4566">
            <w:pPr>
              <w:widowControl/>
              <w:autoSpaceDE/>
              <w:autoSpaceDN/>
              <w:rPr>
                <w:rFonts w:cs="宋体"/>
                <w:color w:val="000000"/>
                <w:sz w:val="24"/>
                <w:szCs w:val="24"/>
                <w:lang w:val="en-US" w:bidi="ar-SA"/>
              </w:rPr>
            </w:pPr>
            <w:r w:rsidRPr="00AF4566">
              <w:rPr>
                <w:rFonts w:cs="宋体" w:hint="eastAsia"/>
                <w:color w:val="000000"/>
                <w:sz w:val="24"/>
                <w:szCs w:val="24"/>
                <w:lang w:val="en-US" w:bidi="ar-SA"/>
              </w:rPr>
              <w:t>人员经费</w:t>
            </w:r>
          </w:p>
        </w:tc>
        <w:tc>
          <w:tcPr>
            <w:tcW w:w="2412" w:type="dxa"/>
            <w:tcBorders>
              <w:top w:val="nil"/>
              <w:left w:val="nil"/>
              <w:bottom w:val="single" w:sz="8" w:space="0" w:color="auto"/>
              <w:right w:val="single" w:sz="8" w:space="0" w:color="auto"/>
            </w:tcBorders>
            <w:shd w:val="clear" w:color="auto" w:fill="auto"/>
            <w:noWrap/>
            <w:vAlign w:val="center"/>
            <w:hideMark/>
          </w:tcPr>
          <w:p w:rsidR="00AF4566" w:rsidRPr="00AF4566" w:rsidRDefault="00AF4566" w:rsidP="00AF4566">
            <w:pPr>
              <w:widowControl/>
              <w:autoSpaceDE/>
              <w:autoSpaceDN/>
              <w:jc w:val="right"/>
              <w:rPr>
                <w:rFonts w:cs="宋体"/>
                <w:color w:val="000000"/>
                <w:sz w:val="24"/>
                <w:szCs w:val="24"/>
                <w:lang w:val="en-US" w:bidi="ar-SA"/>
              </w:rPr>
            </w:pPr>
            <w:r w:rsidRPr="00AF4566">
              <w:rPr>
                <w:rFonts w:cs="宋体" w:hint="eastAsia"/>
                <w:color w:val="000000"/>
                <w:sz w:val="24"/>
                <w:szCs w:val="24"/>
                <w:lang w:val="en-US" w:bidi="ar-SA"/>
              </w:rPr>
              <w:t>2,650.86</w:t>
            </w:r>
          </w:p>
        </w:tc>
        <w:tc>
          <w:tcPr>
            <w:tcW w:w="2268" w:type="dxa"/>
            <w:tcBorders>
              <w:top w:val="nil"/>
              <w:left w:val="nil"/>
              <w:bottom w:val="single" w:sz="8" w:space="0" w:color="auto"/>
              <w:right w:val="single" w:sz="8" w:space="0" w:color="auto"/>
            </w:tcBorders>
            <w:shd w:val="clear" w:color="auto" w:fill="auto"/>
            <w:noWrap/>
            <w:vAlign w:val="center"/>
            <w:hideMark/>
          </w:tcPr>
          <w:p w:rsidR="00AF4566" w:rsidRPr="00AF4566" w:rsidRDefault="00AF4566" w:rsidP="00AF4566">
            <w:pPr>
              <w:widowControl/>
              <w:autoSpaceDE/>
              <w:autoSpaceDN/>
              <w:jc w:val="right"/>
              <w:rPr>
                <w:rFonts w:cs="宋体"/>
                <w:color w:val="000000"/>
                <w:sz w:val="24"/>
                <w:szCs w:val="24"/>
                <w:lang w:val="en-US" w:bidi="ar-SA"/>
              </w:rPr>
            </w:pPr>
            <w:r w:rsidRPr="00AF4566">
              <w:rPr>
                <w:rFonts w:cs="宋体" w:hint="eastAsia"/>
                <w:color w:val="000000"/>
                <w:sz w:val="24"/>
                <w:szCs w:val="24"/>
                <w:lang w:val="en-US" w:bidi="ar-SA"/>
              </w:rPr>
              <w:t>3,003.47</w:t>
            </w:r>
          </w:p>
        </w:tc>
      </w:tr>
      <w:tr w:rsidR="00AF4566" w:rsidRPr="00AF4566" w:rsidTr="00AF4566">
        <w:trPr>
          <w:trHeight w:val="300"/>
        </w:trPr>
        <w:tc>
          <w:tcPr>
            <w:tcW w:w="838" w:type="dxa"/>
            <w:tcBorders>
              <w:top w:val="nil"/>
              <w:left w:val="single" w:sz="8" w:space="0" w:color="auto"/>
              <w:bottom w:val="single" w:sz="8" w:space="0" w:color="auto"/>
              <w:right w:val="single" w:sz="8" w:space="0" w:color="auto"/>
            </w:tcBorders>
            <w:shd w:val="clear" w:color="auto" w:fill="auto"/>
            <w:noWrap/>
            <w:vAlign w:val="center"/>
            <w:hideMark/>
          </w:tcPr>
          <w:p w:rsidR="00AF4566" w:rsidRPr="00AF4566" w:rsidRDefault="00AF4566" w:rsidP="00AF4566">
            <w:pPr>
              <w:widowControl/>
              <w:autoSpaceDE/>
              <w:autoSpaceDN/>
              <w:jc w:val="center"/>
              <w:rPr>
                <w:rFonts w:cs="宋体"/>
                <w:color w:val="000000"/>
                <w:sz w:val="24"/>
                <w:szCs w:val="24"/>
                <w:lang w:val="en-US" w:bidi="ar-SA"/>
              </w:rPr>
            </w:pPr>
            <w:r w:rsidRPr="00AF4566">
              <w:rPr>
                <w:rFonts w:cs="宋体" w:hint="eastAsia"/>
                <w:color w:val="000000"/>
                <w:sz w:val="24"/>
                <w:szCs w:val="24"/>
                <w:lang w:val="en-US" w:bidi="ar-SA"/>
              </w:rPr>
              <w:t>2</w:t>
            </w:r>
          </w:p>
        </w:tc>
        <w:tc>
          <w:tcPr>
            <w:tcW w:w="2719" w:type="dxa"/>
            <w:tcBorders>
              <w:top w:val="nil"/>
              <w:left w:val="nil"/>
              <w:bottom w:val="single" w:sz="8" w:space="0" w:color="auto"/>
              <w:right w:val="single" w:sz="8" w:space="0" w:color="auto"/>
            </w:tcBorders>
            <w:shd w:val="clear" w:color="auto" w:fill="auto"/>
            <w:vAlign w:val="center"/>
            <w:hideMark/>
          </w:tcPr>
          <w:p w:rsidR="00AF4566" w:rsidRPr="00AF4566" w:rsidRDefault="00AF4566" w:rsidP="00AF4566">
            <w:pPr>
              <w:widowControl/>
              <w:autoSpaceDE/>
              <w:autoSpaceDN/>
              <w:rPr>
                <w:rFonts w:cs="宋体"/>
                <w:color w:val="000000"/>
                <w:sz w:val="24"/>
                <w:szCs w:val="24"/>
                <w:lang w:val="en-US" w:bidi="ar-SA"/>
              </w:rPr>
            </w:pPr>
            <w:r w:rsidRPr="00AF4566">
              <w:rPr>
                <w:rFonts w:cs="宋体" w:hint="eastAsia"/>
                <w:color w:val="000000"/>
                <w:sz w:val="24"/>
                <w:szCs w:val="24"/>
                <w:lang w:val="en-US" w:bidi="ar-SA"/>
              </w:rPr>
              <w:t>日常公用经费</w:t>
            </w:r>
          </w:p>
        </w:tc>
        <w:tc>
          <w:tcPr>
            <w:tcW w:w="2412" w:type="dxa"/>
            <w:tcBorders>
              <w:top w:val="nil"/>
              <w:left w:val="nil"/>
              <w:bottom w:val="single" w:sz="8" w:space="0" w:color="auto"/>
              <w:right w:val="single" w:sz="8" w:space="0" w:color="auto"/>
            </w:tcBorders>
            <w:shd w:val="clear" w:color="auto" w:fill="auto"/>
            <w:noWrap/>
            <w:vAlign w:val="center"/>
            <w:hideMark/>
          </w:tcPr>
          <w:p w:rsidR="00AF4566" w:rsidRPr="00AF4566" w:rsidRDefault="00AF4566" w:rsidP="00AF4566">
            <w:pPr>
              <w:widowControl/>
              <w:autoSpaceDE/>
              <w:autoSpaceDN/>
              <w:jc w:val="right"/>
              <w:rPr>
                <w:rFonts w:cs="宋体"/>
                <w:color w:val="000000"/>
                <w:sz w:val="24"/>
                <w:szCs w:val="24"/>
                <w:lang w:val="en-US" w:bidi="ar-SA"/>
              </w:rPr>
            </w:pPr>
            <w:r w:rsidRPr="00AF4566">
              <w:rPr>
                <w:rFonts w:cs="宋体" w:hint="eastAsia"/>
                <w:color w:val="000000"/>
                <w:sz w:val="24"/>
                <w:szCs w:val="24"/>
                <w:lang w:val="en-US" w:bidi="ar-SA"/>
              </w:rPr>
              <w:t>381.15</w:t>
            </w:r>
          </w:p>
        </w:tc>
        <w:tc>
          <w:tcPr>
            <w:tcW w:w="2268" w:type="dxa"/>
            <w:tcBorders>
              <w:top w:val="nil"/>
              <w:left w:val="nil"/>
              <w:bottom w:val="single" w:sz="8" w:space="0" w:color="auto"/>
              <w:right w:val="single" w:sz="8" w:space="0" w:color="auto"/>
            </w:tcBorders>
            <w:shd w:val="clear" w:color="auto" w:fill="auto"/>
            <w:noWrap/>
            <w:vAlign w:val="center"/>
            <w:hideMark/>
          </w:tcPr>
          <w:p w:rsidR="00AF4566" w:rsidRPr="00AF4566" w:rsidRDefault="00AF4566" w:rsidP="00AF4566">
            <w:pPr>
              <w:widowControl/>
              <w:autoSpaceDE/>
              <w:autoSpaceDN/>
              <w:jc w:val="right"/>
              <w:rPr>
                <w:rFonts w:cs="宋体"/>
                <w:color w:val="000000"/>
                <w:sz w:val="24"/>
                <w:szCs w:val="24"/>
                <w:lang w:val="en-US" w:bidi="ar-SA"/>
              </w:rPr>
            </w:pPr>
            <w:r w:rsidRPr="00AF4566">
              <w:rPr>
                <w:rFonts w:cs="宋体" w:hint="eastAsia"/>
                <w:color w:val="000000"/>
                <w:sz w:val="24"/>
                <w:szCs w:val="24"/>
                <w:lang w:val="en-US" w:bidi="ar-SA"/>
              </w:rPr>
              <w:t>249.59</w:t>
            </w:r>
          </w:p>
        </w:tc>
      </w:tr>
      <w:tr w:rsidR="00AF4566" w:rsidRPr="00AF4566" w:rsidTr="00AF4566">
        <w:trPr>
          <w:trHeight w:val="300"/>
        </w:trPr>
        <w:tc>
          <w:tcPr>
            <w:tcW w:w="838" w:type="dxa"/>
            <w:tcBorders>
              <w:top w:val="nil"/>
              <w:left w:val="single" w:sz="8" w:space="0" w:color="auto"/>
              <w:bottom w:val="single" w:sz="8" w:space="0" w:color="auto"/>
              <w:right w:val="single" w:sz="8" w:space="0" w:color="auto"/>
            </w:tcBorders>
            <w:shd w:val="clear" w:color="auto" w:fill="auto"/>
            <w:noWrap/>
            <w:vAlign w:val="center"/>
            <w:hideMark/>
          </w:tcPr>
          <w:p w:rsidR="00AF4566" w:rsidRPr="00AF4566" w:rsidRDefault="00AF4566" w:rsidP="00AF4566">
            <w:pPr>
              <w:widowControl/>
              <w:autoSpaceDE/>
              <w:autoSpaceDN/>
              <w:jc w:val="center"/>
              <w:rPr>
                <w:rFonts w:cs="宋体"/>
                <w:color w:val="000000"/>
                <w:sz w:val="24"/>
                <w:szCs w:val="24"/>
                <w:lang w:val="en-US" w:bidi="ar-SA"/>
              </w:rPr>
            </w:pPr>
            <w:r w:rsidRPr="00AF4566">
              <w:rPr>
                <w:rFonts w:cs="宋体" w:hint="eastAsia"/>
                <w:color w:val="000000"/>
                <w:sz w:val="24"/>
                <w:szCs w:val="24"/>
                <w:lang w:val="en-US" w:bidi="ar-SA"/>
              </w:rPr>
              <w:t>二</w:t>
            </w:r>
          </w:p>
        </w:tc>
        <w:tc>
          <w:tcPr>
            <w:tcW w:w="2719" w:type="dxa"/>
            <w:tcBorders>
              <w:top w:val="nil"/>
              <w:left w:val="nil"/>
              <w:bottom w:val="single" w:sz="8" w:space="0" w:color="auto"/>
              <w:right w:val="single" w:sz="8" w:space="0" w:color="auto"/>
            </w:tcBorders>
            <w:shd w:val="clear" w:color="auto" w:fill="auto"/>
            <w:vAlign w:val="center"/>
            <w:hideMark/>
          </w:tcPr>
          <w:p w:rsidR="00AF4566" w:rsidRPr="00AF4566" w:rsidRDefault="00AF4566" w:rsidP="00AF4566">
            <w:pPr>
              <w:widowControl/>
              <w:autoSpaceDE/>
              <w:autoSpaceDN/>
              <w:rPr>
                <w:rFonts w:cs="宋体"/>
                <w:color w:val="000000"/>
                <w:sz w:val="24"/>
                <w:szCs w:val="24"/>
                <w:lang w:val="en-US" w:bidi="ar-SA"/>
              </w:rPr>
            </w:pPr>
            <w:r w:rsidRPr="00AF4566">
              <w:rPr>
                <w:rFonts w:cs="宋体" w:hint="eastAsia"/>
                <w:color w:val="000000"/>
                <w:sz w:val="24"/>
                <w:szCs w:val="24"/>
                <w:lang w:val="en-US" w:bidi="ar-SA"/>
              </w:rPr>
              <w:t>项目支出</w:t>
            </w:r>
          </w:p>
        </w:tc>
        <w:tc>
          <w:tcPr>
            <w:tcW w:w="2412" w:type="dxa"/>
            <w:tcBorders>
              <w:top w:val="nil"/>
              <w:left w:val="nil"/>
              <w:bottom w:val="single" w:sz="8" w:space="0" w:color="auto"/>
              <w:right w:val="single" w:sz="8" w:space="0" w:color="auto"/>
            </w:tcBorders>
            <w:shd w:val="clear" w:color="auto" w:fill="auto"/>
            <w:noWrap/>
            <w:vAlign w:val="center"/>
            <w:hideMark/>
          </w:tcPr>
          <w:p w:rsidR="00AF4566" w:rsidRPr="00AF4566" w:rsidRDefault="00AF4566" w:rsidP="00AF4566">
            <w:pPr>
              <w:widowControl/>
              <w:autoSpaceDE/>
              <w:autoSpaceDN/>
              <w:jc w:val="right"/>
              <w:rPr>
                <w:rFonts w:cs="宋体"/>
                <w:color w:val="000000"/>
                <w:sz w:val="24"/>
                <w:szCs w:val="24"/>
                <w:lang w:val="en-US" w:bidi="ar-SA"/>
              </w:rPr>
            </w:pPr>
            <w:r w:rsidRPr="00AF4566">
              <w:rPr>
                <w:rFonts w:cs="宋体" w:hint="eastAsia"/>
                <w:color w:val="000000"/>
                <w:sz w:val="24"/>
                <w:szCs w:val="24"/>
                <w:lang w:val="en-US" w:bidi="ar-SA"/>
              </w:rPr>
              <w:t>1,398.27</w:t>
            </w:r>
          </w:p>
        </w:tc>
        <w:tc>
          <w:tcPr>
            <w:tcW w:w="2268" w:type="dxa"/>
            <w:tcBorders>
              <w:top w:val="nil"/>
              <w:left w:val="nil"/>
              <w:bottom w:val="single" w:sz="8" w:space="0" w:color="auto"/>
              <w:right w:val="single" w:sz="8" w:space="0" w:color="auto"/>
            </w:tcBorders>
            <w:shd w:val="clear" w:color="auto" w:fill="auto"/>
            <w:noWrap/>
            <w:vAlign w:val="center"/>
            <w:hideMark/>
          </w:tcPr>
          <w:p w:rsidR="00AF4566" w:rsidRPr="00AF4566" w:rsidRDefault="00AF4566" w:rsidP="00AF4566">
            <w:pPr>
              <w:widowControl/>
              <w:autoSpaceDE/>
              <w:autoSpaceDN/>
              <w:jc w:val="right"/>
              <w:rPr>
                <w:rFonts w:cs="宋体"/>
                <w:color w:val="000000"/>
                <w:sz w:val="24"/>
                <w:szCs w:val="24"/>
                <w:lang w:val="en-US" w:bidi="ar-SA"/>
              </w:rPr>
            </w:pPr>
            <w:r w:rsidRPr="00AF4566">
              <w:rPr>
                <w:rFonts w:cs="宋体" w:hint="eastAsia"/>
                <w:color w:val="000000"/>
                <w:sz w:val="24"/>
                <w:szCs w:val="24"/>
                <w:lang w:val="en-US" w:bidi="ar-SA"/>
              </w:rPr>
              <w:t>1,340.48</w:t>
            </w:r>
          </w:p>
        </w:tc>
      </w:tr>
      <w:tr w:rsidR="00AF4566" w:rsidRPr="00AF4566" w:rsidTr="00AF4566">
        <w:trPr>
          <w:trHeight w:val="300"/>
        </w:trPr>
        <w:tc>
          <w:tcPr>
            <w:tcW w:w="355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F4566" w:rsidRPr="00AF4566" w:rsidRDefault="00AF4566" w:rsidP="00AF4566">
            <w:pPr>
              <w:widowControl/>
              <w:autoSpaceDE/>
              <w:autoSpaceDN/>
              <w:jc w:val="center"/>
              <w:rPr>
                <w:rFonts w:cs="宋体"/>
                <w:color w:val="000000"/>
                <w:sz w:val="24"/>
                <w:szCs w:val="24"/>
                <w:lang w:val="en-US" w:bidi="ar-SA"/>
              </w:rPr>
            </w:pPr>
            <w:r w:rsidRPr="00AF4566">
              <w:rPr>
                <w:rFonts w:cs="宋体" w:hint="eastAsia"/>
                <w:color w:val="000000"/>
                <w:sz w:val="24"/>
                <w:szCs w:val="24"/>
                <w:lang w:val="en-US" w:bidi="ar-SA"/>
              </w:rPr>
              <w:t>合计</w:t>
            </w:r>
          </w:p>
        </w:tc>
        <w:tc>
          <w:tcPr>
            <w:tcW w:w="2412" w:type="dxa"/>
            <w:tcBorders>
              <w:top w:val="nil"/>
              <w:left w:val="nil"/>
              <w:bottom w:val="single" w:sz="8" w:space="0" w:color="auto"/>
              <w:right w:val="single" w:sz="8" w:space="0" w:color="auto"/>
            </w:tcBorders>
            <w:shd w:val="clear" w:color="auto" w:fill="auto"/>
            <w:noWrap/>
            <w:vAlign w:val="center"/>
            <w:hideMark/>
          </w:tcPr>
          <w:p w:rsidR="00AF4566" w:rsidRPr="00AF4566" w:rsidRDefault="00AF4566" w:rsidP="00AF4566">
            <w:pPr>
              <w:widowControl/>
              <w:autoSpaceDE/>
              <w:autoSpaceDN/>
              <w:jc w:val="right"/>
              <w:rPr>
                <w:rFonts w:cs="宋体"/>
                <w:color w:val="000000"/>
                <w:sz w:val="24"/>
                <w:szCs w:val="24"/>
                <w:lang w:val="en-US" w:bidi="ar-SA"/>
              </w:rPr>
            </w:pPr>
            <w:r w:rsidRPr="00AF4566">
              <w:rPr>
                <w:rFonts w:cs="宋体" w:hint="eastAsia"/>
                <w:color w:val="000000"/>
                <w:sz w:val="24"/>
                <w:szCs w:val="24"/>
                <w:lang w:val="en-US" w:bidi="ar-SA"/>
              </w:rPr>
              <w:t>4,430.28</w:t>
            </w:r>
          </w:p>
        </w:tc>
        <w:tc>
          <w:tcPr>
            <w:tcW w:w="2268" w:type="dxa"/>
            <w:tcBorders>
              <w:top w:val="nil"/>
              <w:left w:val="nil"/>
              <w:bottom w:val="single" w:sz="8" w:space="0" w:color="auto"/>
              <w:right w:val="single" w:sz="8" w:space="0" w:color="auto"/>
            </w:tcBorders>
            <w:shd w:val="clear" w:color="auto" w:fill="auto"/>
            <w:noWrap/>
            <w:vAlign w:val="center"/>
            <w:hideMark/>
          </w:tcPr>
          <w:p w:rsidR="00AF4566" w:rsidRPr="00AF4566" w:rsidRDefault="00AF4566" w:rsidP="00AF4566">
            <w:pPr>
              <w:widowControl/>
              <w:autoSpaceDE/>
              <w:autoSpaceDN/>
              <w:jc w:val="right"/>
              <w:rPr>
                <w:rFonts w:cs="宋体"/>
                <w:color w:val="000000"/>
                <w:sz w:val="24"/>
                <w:szCs w:val="24"/>
                <w:lang w:val="en-US" w:bidi="ar-SA"/>
              </w:rPr>
            </w:pPr>
            <w:r w:rsidRPr="00AF4566">
              <w:rPr>
                <w:rFonts w:cs="宋体" w:hint="eastAsia"/>
                <w:color w:val="000000"/>
                <w:sz w:val="24"/>
                <w:szCs w:val="24"/>
                <w:lang w:val="en-US" w:bidi="ar-SA"/>
              </w:rPr>
              <w:t>4,594.40</w:t>
            </w:r>
          </w:p>
        </w:tc>
      </w:tr>
    </w:tbl>
    <w:p w:rsidR="006B29AE" w:rsidRDefault="001F3A58">
      <w:pPr>
        <w:pStyle w:val="a4"/>
        <w:spacing w:line="560" w:lineRule="exact"/>
        <w:ind w:firstLineChars="200" w:firstLine="600"/>
        <w:jc w:val="both"/>
        <w:rPr>
          <w:rFonts w:ascii="仿宋" w:eastAsia="仿宋" w:hAnsi="仿宋" w:cs="Times New Roman"/>
          <w:kern w:val="2"/>
          <w:sz w:val="30"/>
          <w:szCs w:val="30"/>
        </w:rPr>
      </w:pPr>
      <w:r w:rsidRPr="004377E5">
        <w:rPr>
          <w:rFonts w:ascii="仿宋" w:eastAsia="仿宋" w:hAnsi="仿宋" w:cs="Times New Roman" w:hint="eastAsia"/>
          <w:kern w:val="2"/>
          <w:sz w:val="30"/>
          <w:szCs w:val="30"/>
        </w:rPr>
        <w:lastRenderedPageBreak/>
        <w:t>从日常公用经费看，</w:t>
      </w:r>
      <w:r>
        <w:rPr>
          <w:rFonts w:ascii="仿宋" w:eastAsia="仿宋" w:hAnsi="仿宋" w:cs="Times New Roman" w:hint="eastAsia"/>
          <w:kern w:val="2"/>
          <w:sz w:val="30"/>
          <w:szCs w:val="30"/>
        </w:rPr>
        <w:t>2019年决算数较预算数节约</w:t>
      </w:r>
      <w:r w:rsidR="001E4D15">
        <w:rPr>
          <w:rFonts w:ascii="仿宋" w:eastAsia="仿宋" w:hAnsi="仿宋" w:cs="Times New Roman" w:hint="eastAsia"/>
          <w:kern w:val="2"/>
          <w:sz w:val="30"/>
          <w:szCs w:val="30"/>
        </w:rPr>
        <w:t>131.56</w:t>
      </w:r>
      <w:r>
        <w:rPr>
          <w:rFonts w:ascii="仿宋" w:eastAsia="仿宋" w:hAnsi="仿宋" w:cs="Times New Roman" w:hint="eastAsia"/>
          <w:kern w:val="2"/>
          <w:sz w:val="30"/>
          <w:szCs w:val="30"/>
        </w:rPr>
        <w:t>万元，其中公务用车购置及运行维护费</w:t>
      </w:r>
      <w:r w:rsidR="001E4D15">
        <w:rPr>
          <w:rFonts w:ascii="仿宋" w:eastAsia="仿宋" w:hAnsi="仿宋" w:cs="Times New Roman" w:hint="eastAsia"/>
          <w:kern w:val="2"/>
          <w:sz w:val="30"/>
          <w:szCs w:val="30"/>
        </w:rPr>
        <w:t>、公务接待费、会议费分别节约3.5</w:t>
      </w:r>
      <w:r>
        <w:rPr>
          <w:rFonts w:ascii="仿宋" w:eastAsia="仿宋" w:hAnsi="仿宋" w:cs="Times New Roman" w:hint="eastAsia"/>
          <w:kern w:val="2"/>
          <w:sz w:val="30"/>
          <w:szCs w:val="30"/>
        </w:rPr>
        <w:t>7万元</w:t>
      </w:r>
      <w:r w:rsidR="001E4D15">
        <w:rPr>
          <w:rFonts w:ascii="仿宋" w:eastAsia="仿宋" w:hAnsi="仿宋" w:cs="Times New Roman" w:hint="eastAsia"/>
          <w:kern w:val="2"/>
          <w:sz w:val="30"/>
          <w:szCs w:val="30"/>
        </w:rPr>
        <w:t>、1.88万元、8万元</w:t>
      </w:r>
      <w:r>
        <w:rPr>
          <w:rFonts w:ascii="仿宋" w:eastAsia="仿宋" w:hAnsi="仿宋" w:cs="Times New Roman" w:hint="eastAsia"/>
          <w:kern w:val="2"/>
          <w:sz w:val="30"/>
          <w:szCs w:val="30"/>
        </w:rPr>
        <w:t>，培训费</w:t>
      </w:r>
      <w:r w:rsidR="001E4D15">
        <w:rPr>
          <w:rFonts w:ascii="仿宋" w:eastAsia="仿宋" w:hAnsi="仿宋" w:cs="Times New Roman" w:hint="eastAsia"/>
          <w:kern w:val="2"/>
          <w:sz w:val="30"/>
          <w:szCs w:val="30"/>
        </w:rPr>
        <w:t>超支8.2</w:t>
      </w:r>
      <w:r>
        <w:rPr>
          <w:rFonts w:ascii="仿宋" w:eastAsia="仿宋" w:hAnsi="仿宋" w:cs="Times New Roman" w:hint="eastAsia"/>
          <w:kern w:val="2"/>
          <w:sz w:val="30"/>
          <w:szCs w:val="30"/>
        </w:rPr>
        <w:t>万元；</w:t>
      </w:r>
      <w:r w:rsidRPr="00DB0FBC">
        <w:rPr>
          <w:rFonts w:ascii="仿宋" w:eastAsia="仿宋" w:hAnsi="仿宋" w:cs="Times New Roman"/>
          <w:kern w:val="2"/>
          <w:sz w:val="30"/>
          <w:szCs w:val="30"/>
        </w:rPr>
        <w:t>2019年决算数</w:t>
      </w:r>
      <w:r w:rsidRPr="00DB0FBC">
        <w:rPr>
          <w:rFonts w:ascii="仿宋" w:eastAsia="仿宋" w:hAnsi="仿宋" w:cs="Times New Roman" w:hint="eastAsia"/>
          <w:kern w:val="2"/>
          <w:sz w:val="30"/>
          <w:szCs w:val="30"/>
        </w:rPr>
        <w:t>较2018年</w:t>
      </w:r>
      <w:r w:rsidR="004377E5" w:rsidRPr="00DB0FBC">
        <w:rPr>
          <w:rFonts w:ascii="仿宋" w:eastAsia="仿宋" w:hAnsi="仿宋" w:cs="Times New Roman" w:hint="eastAsia"/>
          <w:kern w:val="2"/>
          <w:sz w:val="30"/>
          <w:szCs w:val="30"/>
        </w:rPr>
        <w:t>减少</w:t>
      </w:r>
      <w:r w:rsidR="008928FB">
        <w:rPr>
          <w:rFonts w:ascii="仿宋" w:eastAsia="仿宋" w:hAnsi="仿宋" w:cs="Times New Roman" w:hint="eastAsia"/>
          <w:kern w:val="2"/>
          <w:sz w:val="30"/>
          <w:szCs w:val="30"/>
        </w:rPr>
        <w:t>227.79</w:t>
      </w:r>
      <w:r w:rsidRPr="00DB0FBC">
        <w:rPr>
          <w:rFonts w:ascii="仿宋" w:eastAsia="仿宋" w:hAnsi="仿宋" w:cs="Times New Roman"/>
          <w:kern w:val="2"/>
          <w:sz w:val="30"/>
          <w:szCs w:val="30"/>
        </w:rPr>
        <w:t>万元</w:t>
      </w:r>
      <w:r w:rsidRPr="00DB0FBC">
        <w:rPr>
          <w:rFonts w:ascii="仿宋" w:eastAsia="仿宋" w:hAnsi="仿宋" w:cs="Times New Roman" w:hint="eastAsia"/>
          <w:kern w:val="2"/>
          <w:sz w:val="30"/>
          <w:szCs w:val="30"/>
        </w:rPr>
        <w:t>，</w:t>
      </w:r>
      <w:r w:rsidRPr="00DB0FBC">
        <w:rPr>
          <w:rFonts w:ascii="仿宋" w:eastAsia="仿宋" w:hAnsi="仿宋" w:cs="Times New Roman"/>
          <w:kern w:val="2"/>
          <w:sz w:val="30"/>
          <w:szCs w:val="30"/>
        </w:rPr>
        <w:t>但</w:t>
      </w:r>
      <w:r w:rsidR="0080601B" w:rsidRPr="00DB0FBC">
        <w:rPr>
          <w:rFonts w:ascii="仿宋" w:eastAsia="仿宋" w:hAnsi="仿宋" w:cs="Times New Roman" w:hint="eastAsia"/>
          <w:kern w:val="2"/>
          <w:sz w:val="30"/>
          <w:szCs w:val="30"/>
        </w:rPr>
        <w:t>公务接待费、</w:t>
      </w:r>
      <w:r w:rsidRPr="00DB0FBC">
        <w:rPr>
          <w:rFonts w:ascii="仿宋" w:eastAsia="仿宋" w:hAnsi="仿宋" w:cs="Times New Roman"/>
          <w:kern w:val="2"/>
          <w:sz w:val="30"/>
          <w:szCs w:val="30"/>
        </w:rPr>
        <w:t>培训费均</w:t>
      </w:r>
      <w:r w:rsidR="0080601B" w:rsidRPr="00DB0FBC">
        <w:rPr>
          <w:rFonts w:ascii="仿宋" w:eastAsia="仿宋" w:hAnsi="仿宋" w:cs="Times New Roman" w:hint="eastAsia"/>
          <w:kern w:val="2"/>
          <w:sz w:val="30"/>
          <w:szCs w:val="30"/>
        </w:rPr>
        <w:t>增加</w:t>
      </w:r>
      <w:r w:rsidRPr="00DB0FBC">
        <w:rPr>
          <w:rFonts w:ascii="仿宋" w:eastAsia="仿宋" w:hAnsi="仿宋" w:cs="Times New Roman" w:hint="eastAsia"/>
          <w:kern w:val="2"/>
          <w:sz w:val="30"/>
          <w:szCs w:val="30"/>
        </w:rPr>
        <w:t>，</w:t>
      </w:r>
      <w:r w:rsidRPr="00DB0FBC">
        <w:rPr>
          <w:rFonts w:ascii="仿宋" w:eastAsia="仿宋" w:hAnsi="仿宋" w:cs="Times New Roman"/>
          <w:kern w:val="2"/>
          <w:sz w:val="30"/>
          <w:szCs w:val="30"/>
        </w:rPr>
        <w:t>分别</w:t>
      </w:r>
      <w:r w:rsidR="0080601B" w:rsidRPr="00DB0FBC">
        <w:rPr>
          <w:rFonts w:ascii="仿宋" w:eastAsia="仿宋" w:hAnsi="仿宋" w:cs="Times New Roman" w:hint="eastAsia"/>
          <w:kern w:val="2"/>
          <w:sz w:val="30"/>
          <w:szCs w:val="30"/>
        </w:rPr>
        <w:t>增加了</w:t>
      </w:r>
      <w:r w:rsidR="008928FB">
        <w:rPr>
          <w:rFonts w:ascii="仿宋" w:eastAsia="仿宋" w:hAnsi="仿宋" w:cs="Times New Roman" w:hint="eastAsia"/>
          <w:kern w:val="2"/>
          <w:sz w:val="30"/>
          <w:szCs w:val="30"/>
        </w:rPr>
        <w:t>0.27</w:t>
      </w:r>
      <w:r w:rsidRPr="00DB0FBC">
        <w:rPr>
          <w:rFonts w:ascii="仿宋" w:eastAsia="仿宋" w:hAnsi="仿宋" w:cs="Times New Roman" w:hint="eastAsia"/>
          <w:kern w:val="2"/>
          <w:sz w:val="30"/>
          <w:szCs w:val="30"/>
        </w:rPr>
        <w:t>万元</w:t>
      </w:r>
      <w:r w:rsidR="0080601B" w:rsidRPr="00DB0FBC">
        <w:rPr>
          <w:rFonts w:ascii="仿宋" w:eastAsia="仿宋" w:hAnsi="仿宋" w:cs="Times New Roman" w:hint="eastAsia"/>
          <w:kern w:val="2"/>
          <w:sz w:val="30"/>
          <w:szCs w:val="30"/>
        </w:rPr>
        <w:t>和</w:t>
      </w:r>
      <w:r w:rsidR="008928FB">
        <w:rPr>
          <w:rFonts w:ascii="仿宋" w:eastAsia="仿宋" w:hAnsi="仿宋" w:cs="Times New Roman" w:hint="eastAsia"/>
          <w:kern w:val="2"/>
          <w:sz w:val="30"/>
          <w:szCs w:val="30"/>
        </w:rPr>
        <w:t>7.51</w:t>
      </w:r>
      <w:r w:rsidRPr="00DB0FBC">
        <w:rPr>
          <w:rFonts w:ascii="仿宋" w:eastAsia="仿宋" w:hAnsi="仿宋" w:cs="Times New Roman" w:hint="eastAsia"/>
          <w:kern w:val="2"/>
          <w:sz w:val="30"/>
          <w:szCs w:val="30"/>
        </w:rPr>
        <w:t>万元</w:t>
      </w:r>
      <w:r w:rsidR="008928FB">
        <w:rPr>
          <w:rFonts w:ascii="仿宋" w:eastAsia="仿宋" w:hAnsi="仿宋" w:cs="Times New Roman" w:hint="eastAsia"/>
          <w:kern w:val="2"/>
          <w:sz w:val="30"/>
          <w:szCs w:val="30"/>
        </w:rPr>
        <w:t>，</w:t>
      </w:r>
      <w:r w:rsidR="008928FB" w:rsidRPr="008928FB">
        <w:rPr>
          <w:rFonts w:ascii="仿宋" w:eastAsia="仿宋" w:hAnsi="仿宋" w:cs="Times New Roman" w:hint="eastAsia"/>
          <w:kern w:val="2"/>
          <w:sz w:val="30"/>
          <w:szCs w:val="30"/>
        </w:rPr>
        <w:t>公务用车购置及运行维护费</w:t>
      </w:r>
      <w:r w:rsidR="008928FB">
        <w:rPr>
          <w:rFonts w:ascii="仿宋" w:eastAsia="仿宋" w:hAnsi="仿宋" w:cs="Times New Roman" w:hint="eastAsia"/>
          <w:kern w:val="2"/>
          <w:sz w:val="30"/>
          <w:szCs w:val="30"/>
        </w:rPr>
        <w:t>和会议费分别减少了3.4万元和0.98</w:t>
      </w:r>
      <w:r w:rsidR="00E30DCA">
        <w:rPr>
          <w:rFonts w:ascii="仿宋" w:eastAsia="仿宋" w:hAnsi="仿宋" w:cs="Times New Roman" w:hint="eastAsia"/>
          <w:kern w:val="2"/>
          <w:sz w:val="30"/>
          <w:szCs w:val="30"/>
        </w:rPr>
        <w:t>万元。</w:t>
      </w:r>
      <w:r w:rsidRPr="00DB0FBC">
        <w:rPr>
          <w:rFonts w:ascii="仿宋" w:eastAsia="仿宋" w:hAnsi="仿宋" w:cs="Times New Roman" w:hint="eastAsia"/>
          <w:kern w:val="2"/>
          <w:sz w:val="30"/>
          <w:szCs w:val="30"/>
        </w:rPr>
        <w:t>日常公用经费详情见表3：</w:t>
      </w:r>
    </w:p>
    <w:tbl>
      <w:tblPr>
        <w:tblW w:w="8619" w:type="dxa"/>
        <w:jc w:val="center"/>
        <w:tblInd w:w="1126" w:type="dxa"/>
        <w:tblLook w:val="04A0"/>
      </w:tblPr>
      <w:tblGrid>
        <w:gridCol w:w="3027"/>
        <w:gridCol w:w="1120"/>
        <w:gridCol w:w="1080"/>
        <w:gridCol w:w="1180"/>
        <w:gridCol w:w="1134"/>
        <w:gridCol w:w="1078"/>
      </w:tblGrid>
      <w:tr w:rsidR="00C45924" w:rsidRPr="00C45924" w:rsidTr="00013C28">
        <w:trPr>
          <w:trHeight w:val="375"/>
          <w:jc w:val="center"/>
        </w:trPr>
        <w:tc>
          <w:tcPr>
            <w:tcW w:w="8619" w:type="dxa"/>
            <w:gridSpan w:val="6"/>
            <w:tcBorders>
              <w:top w:val="nil"/>
              <w:left w:val="nil"/>
              <w:bottom w:val="nil"/>
              <w:right w:val="nil"/>
            </w:tcBorders>
            <w:shd w:val="clear" w:color="000000" w:fill="FFFFFF"/>
            <w:noWrap/>
            <w:vAlign w:val="center"/>
            <w:hideMark/>
          </w:tcPr>
          <w:p w:rsidR="00C45924" w:rsidRPr="00C45924" w:rsidRDefault="00C45924" w:rsidP="00C45924">
            <w:pPr>
              <w:widowControl/>
              <w:autoSpaceDE/>
              <w:autoSpaceDN/>
              <w:jc w:val="center"/>
              <w:rPr>
                <w:rFonts w:cs="宋体"/>
                <w:b/>
                <w:bCs/>
                <w:color w:val="000000"/>
                <w:sz w:val="28"/>
                <w:szCs w:val="28"/>
                <w:lang w:val="en-US" w:bidi="ar-SA"/>
              </w:rPr>
            </w:pPr>
            <w:r w:rsidRPr="00C45924">
              <w:rPr>
                <w:rFonts w:cs="宋体" w:hint="eastAsia"/>
                <w:b/>
                <w:bCs/>
                <w:color w:val="000000"/>
                <w:sz w:val="28"/>
                <w:szCs w:val="28"/>
                <w:lang w:val="en-US" w:bidi="ar-SA"/>
              </w:rPr>
              <w:t>表3：日常公用经费支出情况</w:t>
            </w:r>
          </w:p>
        </w:tc>
      </w:tr>
      <w:tr w:rsidR="00C45924" w:rsidRPr="00C45924" w:rsidTr="00013C28">
        <w:trPr>
          <w:trHeight w:val="300"/>
          <w:jc w:val="center"/>
        </w:trPr>
        <w:tc>
          <w:tcPr>
            <w:tcW w:w="3027" w:type="dxa"/>
            <w:tcBorders>
              <w:top w:val="nil"/>
              <w:left w:val="nil"/>
              <w:bottom w:val="nil"/>
              <w:right w:val="nil"/>
            </w:tcBorders>
            <w:shd w:val="clear" w:color="000000" w:fill="FFFFFF"/>
            <w:noWrap/>
            <w:vAlign w:val="center"/>
            <w:hideMark/>
          </w:tcPr>
          <w:p w:rsidR="00C45924" w:rsidRPr="00C45924" w:rsidRDefault="00C45924" w:rsidP="00C45924">
            <w:pPr>
              <w:widowControl/>
              <w:autoSpaceDE/>
              <w:autoSpaceDN/>
              <w:rPr>
                <w:rFonts w:cs="宋体"/>
                <w:color w:val="000000"/>
                <w:sz w:val="24"/>
                <w:szCs w:val="24"/>
                <w:lang w:val="en-US" w:bidi="ar-SA"/>
              </w:rPr>
            </w:pPr>
            <w:r w:rsidRPr="00C45924">
              <w:rPr>
                <w:rFonts w:cs="宋体" w:hint="eastAsia"/>
                <w:color w:val="000000"/>
                <w:sz w:val="24"/>
                <w:szCs w:val="24"/>
                <w:lang w:val="en-US" w:bidi="ar-SA"/>
              </w:rPr>
              <w:t xml:space="preserve">　</w:t>
            </w:r>
          </w:p>
        </w:tc>
        <w:tc>
          <w:tcPr>
            <w:tcW w:w="1120" w:type="dxa"/>
            <w:tcBorders>
              <w:top w:val="nil"/>
              <w:left w:val="nil"/>
              <w:bottom w:val="single" w:sz="8" w:space="0" w:color="auto"/>
              <w:right w:val="nil"/>
            </w:tcBorders>
            <w:shd w:val="clear" w:color="000000" w:fill="FFFFFF"/>
            <w:noWrap/>
            <w:vAlign w:val="center"/>
            <w:hideMark/>
          </w:tcPr>
          <w:p w:rsidR="00C45924" w:rsidRPr="00C45924" w:rsidRDefault="00C45924" w:rsidP="00C45924">
            <w:pPr>
              <w:widowControl/>
              <w:autoSpaceDE/>
              <w:autoSpaceDN/>
              <w:rPr>
                <w:rFonts w:cs="宋体"/>
                <w:color w:val="000000"/>
                <w:sz w:val="24"/>
                <w:szCs w:val="24"/>
                <w:lang w:val="en-US" w:bidi="ar-SA"/>
              </w:rPr>
            </w:pPr>
            <w:r w:rsidRPr="00C45924">
              <w:rPr>
                <w:rFonts w:cs="宋体" w:hint="eastAsia"/>
                <w:color w:val="000000"/>
                <w:sz w:val="24"/>
                <w:szCs w:val="24"/>
                <w:lang w:val="en-US" w:bidi="ar-SA"/>
              </w:rPr>
              <w:t xml:space="preserve">　</w:t>
            </w:r>
          </w:p>
        </w:tc>
        <w:tc>
          <w:tcPr>
            <w:tcW w:w="1080" w:type="dxa"/>
            <w:tcBorders>
              <w:top w:val="nil"/>
              <w:left w:val="nil"/>
              <w:bottom w:val="nil"/>
              <w:right w:val="nil"/>
            </w:tcBorders>
            <w:shd w:val="clear" w:color="000000" w:fill="FFFFFF"/>
            <w:noWrap/>
            <w:vAlign w:val="center"/>
            <w:hideMark/>
          </w:tcPr>
          <w:p w:rsidR="00C45924" w:rsidRPr="00C45924" w:rsidRDefault="00C45924" w:rsidP="00C45924">
            <w:pPr>
              <w:widowControl/>
              <w:autoSpaceDE/>
              <w:autoSpaceDN/>
              <w:rPr>
                <w:rFonts w:cs="宋体"/>
                <w:color w:val="000000"/>
                <w:sz w:val="24"/>
                <w:szCs w:val="24"/>
                <w:lang w:val="en-US" w:bidi="ar-SA"/>
              </w:rPr>
            </w:pPr>
            <w:r w:rsidRPr="00C45924">
              <w:rPr>
                <w:rFonts w:cs="宋体" w:hint="eastAsia"/>
                <w:color w:val="000000"/>
                <w:sz w:val="24"/>
                <w:szCs w:val="24"/>
                <w:lang w:val="en-US" w:bidi="ar-SA"/>
              </w:rPr>
              <w:t xml:space="preserve">　</w:t>
            </w:r>
          </w:p>
        </w:tc>
        <w:tc>
          <w:tcPr>
            <w:tcW w:w="1180" w:type="dxa"/>
            <w:tcBorders>
              <w:top w:val="nil"/>
              <w:left w:val="nil"/>
              <w:bottom w:val="nil"/>
              <w:right w:val="nil"/>
            </w:tcBorders>
            <w:shd w:val="clear" w:color="000000" w:fill="FFFFFF"/>
            <w:noWrap/>
            <w:vAlign w:val="center"/>
            <w:hideMark/>
          </w:tcPr>
          <w:p w:rsidR="00C45924" w:rsidRPr="00C45924" w:rsidRDefault="00C45924" w:rsidP="00C45924">
            <w:pPr>
              <w:widowControl/>
              <w:autoSpaceDE/>
              <w:autoSpaceDN/>
              <w:rPr>
                <w:rFonts w:cs="宋体"/>
                <w:color w:val="000000"/>
                <w:sz w:val="24"/>
                <w:szCs w:val="24"/>
                <w:lang w:val="en-US" w:bidi="ar-SA"/>
              </w:rPr>
            </w:pPr>
            <w:r w:rsidRPr="00C45924">
              <w:rPr>
                <w:rFonts w:cs="宋体" w:hint="eastAsia"/>
                <w:color w:val="000000"/>
                <w:sz w:val="24"/>
                <w:szCs w:val="24"/>
                <w:lang w:val="en-US" w:bidi="ar-SA"/>
              </w:rPr>
              <w:t xml:space="preserve">　</w:t>
            </w:r>
          </w:p>
        </w:tc>
        <w:tc>
          <w:tcPr>
            <w:tcW w:w="2212" w:type="dxa"/>
            <w:gridSpan w:val="2"/>
            <w:tcBorders>
              <w:top w:val="nil"/>
              <w:left w:val="nil"/>
              <w:bottom w:val="single" w:sz="8" w:space="0" w:color="auto"/>
              <w:right w:val="nil"/>
            </w:tcBorders>
            <w:shd w:val="clear" w:color="000000" w:fill="FFFFFF"/>
            <w:noWrap/>
            <w:vAlign w:val="center"/>
            <w:hideMark/>
          </w:tcPr>
          <w:p w:rsidR="00C45924" w:rsidRPr="00C45924" w:rsidRDefault="00C45924" w:rsidP="00C45924">
            <w:pPr>
              <w:widowControl/>
              <w:autoSpaceDE/>
              <w:autoSpaceDN/>
              <w:jc w:val="center"/>
              <w:rPr>
                <w:rFonts w:cs="宋体"/>
                <w:color w:val="000000"/>
                <w:sz w:val="24"/>
                <w:szCs w:val="24"/>
                <w:lang w:val="en-US" w:bidi="ar-SA"/>
              </w:rPr>
            </w:pPr>
            <w:r w:rsidRPr="00C45924">
              <w:rPr>
                <w:rFonts w:cs="宋体" w:hint="eastAsia"/>
                <w:color w:val="000000"/>
                <w:sz w:val="24"/>
                <w:szCs w:val="24"/>
                <w:lang w:val="en-US" w:bidi="ar-SA"/>
              </w:rPr>
              <w:t>金额：万元</w:t>
            </w:r>
          </w:p>
        </w:tc>
      </w:tr>
      <w:tr w:rsidR="00C45924" w:rsidRPr="00C45924" w:rsidTr="00013C28">
        <w:trPr>
          <w:trHeight w:val="285"/>
          <w:jc w:val="center"/>
        </w:trPr>
        <w:tc>
          <w:tcPr>
            <w:tcW w:w="302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45924" w:rsidRPr="00C45924" w:rsidRDefault="00C45924" w:rsidP="00C45924">
            <w:pPr>
              <w:widowControl/>
              <w:autoSpaceDE/>
              <w:autoSpaceDN/>
              <w:jc w:val="center"/>
              <w:rPr>
                <w:rFonts w:cs="宋体"/>
                <w:color w:val="000000"/>
                <w:sz w:val="24"/>
                <w:szCs w:val="24"/>
                <w:lang w:val="en-US" w:bidi="ar-SA"/>
              </w:rPr>
            </w:pPr>
            <w:r w:rsidRPr="00C45924">
              <w:rPr>
                <w:rFonts w:cs="宋体" w:hint="eastAsia"/>
                <w:color w:val="000000"/>
                <w:sz w:val="24"/>
                <w:szCs w:val="24"/>
                <w:lang w:val="en-US" w:bidi="ar-SA"/>
              </w:rPr>
              <w:t>科    目</w:t>
            </w:r>
          </w:p>
        </w:tc>
        <w:tc>
          <w:tcPr>
            <w:tcW w:w="1120" w:type="dxa"/>
            <w:tcBorders>
              <w:top w:val="nil"/>
              <w:left w:val="nil"/>
              <w:bottom w:val="nil"/>
              <w:right w:val="single" w:sz="8" w:space="0" w:color="auto"/>
            </w:tcBorders>
            <w:shd w:val="clear" w:color="000000" w:fill="FFFFFF"/>
            <w:vAlign w:val="center"/>
            <w:hideMark/>
          </w:tcPr>
          <w:p w:rsidR="00C45924" w:rsidRPr="00C45924" w:rsidRDefault="00C45924" w:rsidP="00C45924">
            <w:pPr>
              <w:widowControl/>
              <w:autoSpaceDE/>
              <w:autoSpaceDN/>
              <w:jc w:val="center"/>
              <w:rPr>
                <w:rFonts w:cs="宋体"/>
                <w:color w:val="000000"/>
                <w:sz w:val="24"/>
                <w:szCs w:val="24"/>
                <w:lang w:val="en-US" w:bidi="ar-SA"/>
              </w:rPr>
            </w:pPr>
            <w:r w:rsidRPr="00C45924">
              <w:rPr>
                <w:rFonts w:cs="宋体" w:hint="eastAsia"/>
                <w:color w:val="000000"/>
                <w:sz w:val="24"/>
                <w:szCs w:val="24"/>
                <w:lang w:val="en-US" w:bidi="ar-SA"/>
              </w:rPr>
              <w:t>2019年</w:t>
            </w:r>
          </w:p>
        </w:tc>
        <w:tc>
          <w:tcPr>
            <w:tcW w:w="1080" w:type="dxa"/>
            <w:vMerge w:val="restart"/>
            <w:tcBorders>
              <w:top w:val="single" w:sz="8" w:space="0" w:color="auto"/>
              <w:left w:val="nil"/>
              <w:bottom w:val="single" w:sz="8" w:space="0" w:color="000000"/>
              <w:right w:val="single" w:sz="8" w:space="0" w:color="auto"/>
            </w:tcBorders>
            <w:shd w:val="clear" w:color="000000" w:fill="FFFFFF"/>
            <w:vAlign w:val="center"/>
            <w:hideMark/>
          </w:tcPr>
          <w:p w:rsidR="00C45924" w:rsidRPr="00C45924" w:rsidRDefault="00C45924" w:rsidP="00C45924">
            <w:pPr>
              <w:widowControl/>
              <w:autoSpaceDE/>
              <w:autoSpaceDN/>
              <w:jc w:val="center"/>
              <w:rPr>
                <w:rFonts w:cs="宋体"/>
                <w:color w:val="000000"/>
                <w:sz w:val="24"/>
                <w:szCs w:val="24"/>
                <w:lang w:val="en-US" w:bidi="ar-SA"/>
              </w:rPr>
            </w:pPr>
            <w:r w:rsidRPr="00C45924">
              <w:rPr>
                <w:rFonts w:cs="宋体" w:hint="eastAsia"/>
                <w:color w:val="000000"/>
                <w:sz w:val="24"/>
                <w:szCs w:val="24"/>
                <w:lang w:val="en-US" w:bidi="ar-SA"/>
              </w:rPr>
              <w:t>2019年预算数</w:t>
            </w:r>
          </w:p>
        </w:tc>
        <w:tc>
          <w:tcPr>
            <w:tcW w:w="1180" w:type="dxa"/>
            <w:tcBorders>
              <w:top w:val="single" w:sz="8" w:space="0" w:color="auto"/>
              <w:left w:val="nil"/>
              <w:bottom w:val="nil"/>
              <w:right w:val="single" w:sz="8" w:space="0" w:color="auto"/>
            </w:tcBorders>
            <w:shd w:val="clear" w:color="000000" w:fill="FFFFFF"/>
            <w:vAlign w:val="center"/>
            <w:hideMark/>
          </w:tcPr>
          <w:p w:rsidR="00C45924" w:rsidRPr="00C45924" w:rsidRDefault="00C45924" w:rsidP="00C45924">
            <w:pPr>
              <w:widowControl/>
              <w:autoSpaceDE/>
              <w:autoSpaceDN/>
              <w:jc w:val="center"/>
              <w:rPr>
                <w:rFonts w:cs="宋体"/>
                <w:color w:val="000000"/>
                <w:sz w:val="24"/>
                <w:szCs w:val="24"/>
                <w:lang w:val="en-US" w:bidi="ar-SA"/>
              </w:rPr>
            </w:pPr>
            <w:r w:rsidRPr="00C45924">
              <w:rPr>
                <w:rFonts w:cs="宋体" w:hint="eastAsia"/>
                <w:color w:val="000000"/>
                <w:sz w:val="24"/>
                <w:szCs w:val="24"/>
                <w:lang w:val="en-US" w:bidi="ar-SA"/>
              </w:rPr>
              <w:t>比预算</w:t>
            </w:r>
          </w:p>
        </w:tc>
        <w:tc>
          <w:tcPr>
            <w:tcW w:w="1134" w:type="dxa"/>
            <w:tcBorders>
              <w:top w:val="nil"/>
              <w:left w:val="nil"/>
              <w:bottom w:val="nil"/>
              <w:right w:val="single" w:sz="8" w:space="0" w:color="auto"/>
            </w:tcBorders>
            <w:shd w:val="clear" w:color="000000" w:fill="FFFFFF"/>
            <w:vAlign w:val="center"/>
            <w:hideMark/>
          </w:tcPr>
          <w:p w:rsidR="00C45924" w:rsidRPr="00C45924" w:rsidRDefault="00C45924" w:rsidP="00C45924">
            <w:pPr>
              <w:widowControl/>
              <w:autoSpaceDE/>
              <w:autoSpaceDN/>
              <w:jc w:val="center"/>
              <w:rPr>
                <w:rFonts w:cs="宋体"/>
                <w:color w:val="000000"/>
                <w:sz w:val="24"/>
                <w:szCs w:val="24"/>
                <w:lang w:val="en-US" w:bidi="ar-SA"/>
              </w:rPr>
            </w:pPr>
            <w:r w:rsidRPr="00C45924">
              <w:rPr>
                <w:rFonts w:cs="宋体" w:hint="eastAsia"/>
                <w:color w:val="000000"/>
                <w:sz w:val="24"/>
                <w:szCs w:val="24"/>
                <w:lang w:val="en-US" w:bidi="ar-SA"/>
              </w:rPr>
              <w:t>2018年</w:t>
            </w:r>
          </w:p>
        </w:tc>
        <w:tc>
          <w:tcPr>
            <w:tcW w:w="1078" w:type="dxa"/>
            <w:tcBorders>
              <w:top w:val="nil"/>
              <w:left w:val="nil"/>
              <w:bottom w:val="nil"/>
              <w:right w:val="single" w:sz="8" w:space="0" w:color="auto"/>
            </w:tcBorders>
            <w:shd w:val="clear" w:color="000000" w:fill="FFFFFF"/>
            <w:vAlign w:val="center"/>
            <w:hideMark/>
          </w:tcPr>
          <w:p w:rsidR="00C45924" w:rsidRPr="00C45924" w:rsidRDefault="00C45924" w:rsidP="00C45924">
            <w:pPr>
              <w:widowControl/>
              <w:autoSpaceDE/>
              <w:autoSpaceDN/>
              <w:jc w:val="center"/>
              <w:rPr>
                <w:rFonts w:cs="宋体"/>
                <w:color w:val="000000"/>
                <w:sz w:val="24"/>
                <w:szCs w:val="24"/>
                <w:lang w:val="en-US" w:bidi="ar-SA"/>
              </w:rPr>
            </w:pPr>
            <w:r w:rsidRPr="00C45924">
              <w:rPr>
                <w:rFonts w:cs="宋体" w:hint="eastAsia"/>
                <w:color w:val="000000"/>
                <w:sz w:val="24"/>
                <w:szCs w:val="24"/>
                <w:lang w:val="en-US" w:bidi="ar-SA"/>
              </w:rPr>
              <w:t>同比</w:t>
            </w:r>
          </w:p>
        </w:tc>
      </w:tr>
      <w:tr w:rsidR="00C45924" w:rsidRPr="00C45924" w:rsidTr="00013C28">
        <w:trPr>
          <w:trHeight w:val="300"/>
          <w:jc w:val="center"/>
        </w:trPr>
        <w:tc>
          <w:tcPr>
            <w:tcW w:w="3027" w:type="dxa"/>
            <w:vMerge/>
            <w:tcBorders>
              <w:top w:val="single" w:sz="8" w:space="0" w:color="auto"/>
              <w:left w:val="single" w:sz="8" w:space="0" w:color="auto"/>
              <w:bottom w:val="single" w:sz="8" w:space="0" w:color="000000"/>
              <w:right w:val="single" w:sz="8" w:space="0" w:color="auto"/>
            </w:tcBorders>
            <w:vAlign w:val="center"/>
            <w:hideMark/>
          </w:tcPr>
          <w:p w:rsidR="00C45924" w:rsidRPr="00C45924" w:rsidRDefault="00C45924" w:rsidP="00C45924">
            <w:pPr>
              <w:widowControl/>
              <w:autoSpaceDE/>
              <w:autoSpaceDN/>
              <w:rPr>
                <w:rFonts w:cs="宋体"/>
                <w:color w:val="000000"/>
                <w:sz w:val="24"/>
                <w:szCs w:val="24"/>
                <w:lang w:val="en-US" w:bidi="ar-SA"/>
              </w:rPr>
            </w:pPr>
          </w:p>
        </w:tc>
        <w:tc>
          <w:tcPr>
            <w:tcW w:w="1120" w:type="dxa"/>
            <w:tcBorders>
              <w:top w:val="nil"/>
              <w:left w:val="nil"/>
              <w:bottom w:val="single" w:sz="8" w:space="0" w:color="auto"/>
              <w:right w:val="single" w:sz="8" w:space="0" w:color="auto"/>
            </w:tcBorders>
            <w:shd w:val="clear" w:color="000000" w:fill="FFFFFF"/>
            <w:vAlign w:val="center"/>
            <w:hideMark/>
          </w:tcPr>
          <w:p w:rsidR="00C45924" w:rsidRPr="00C45924" w:rsidRDefault="00C45924" w:rsidP="00C45924">
            <w:pPr>
              <w:widowControl/>
              <w:autoSpaceDE/>
              <w:autoSpaceDN/>
              <w:jc w:val="center"/>
              <w:rPr>
                <w:rFonts w:cs="宋体"/>
                <w:color w:val="000000"/>
                <w:sz w:val="24"/>
                <w:szCs w:val="24"/>
                <w:lang w:val="en-US" w:bidi="ar-SA"/>
              </w:rPr>
            </w:pPr>
            <w:r w:rsidRPr="00C45924">
              <w:rPr>
                <w:rFonts w:cs="宋体" w:hint="eastAsia"/>
                <w:color w:val="000000"/>
                <w:sz w:val="24"/>
                <w:szCs w:val="24"/>
                <w:lang w:val="en-US" w:bidi="ar-SA"/>
              </w:rPr>
              <w:t>决算数</w:t>
            </w:r>
          </w:p>
        </w:tc>
        <w:tc>
          <w:tcPr>
            <w:tcW w:w="1080" w:type="dxa"/>
            <w:vMerge/>
            <w:tcBorders>
              <w:top w:val="single" w:sz="8" w:space="0" w:color="auto"/>
              <w:left w:val="nil"/>
              <w:bottom w:val="single" w:sz="8" w:space="0" w:color="000000"/>
              <w:right w:val="single" w:sz="8" w:space="0" w:color="auto"/>
            </w:tcBorders>
            <w:vAlign w:val="center"/>
            <w:hideMark/>
          </w:tcPr>
          <w:p w:rsidR="00C45924" w:rsidRPr="00C45924" w:rsidRDefault="00C45924" w:rsidP="00C45924">
            <w:pPr>
              <w:widowControl/>
              <w:autoSpaceDE/>
              <w:autoSpaceDN/>
              <w:rPr>
                <w:rFonts w:cs="宋体"/>
                <w:color w:val="000000"/>
                <w:sz w:val="24"/>
                <w:szCs w:val="24"/>
                <w:lang w:val="en-US" w:bidi="ar-SA"/>
              </w:rPr>
            </w:pPr>
          </w:p>
        </w:tc>
        <w:tc>
          <w:tcPr>
            <w:tcW w:w="1180" w:type="dxa"/>
            <w:tcBorders>
              <w:top w:val="nil"/>
              <w:left w:val="nil"/>
              <w:bottom w:val="single" w:sz="8" w:space="0" w:color="auto"/>
              <w:right w:val="single" w:sz="8" w:space="0" w:color="auto"/>
            </w:tcBorders>
            <w:shd w:val="clear" w:color="000000" w:fill="FFFFFF"/>
            <w:vAlign w:val="center"/>
            <w:hideMark/>
          </w:tcPr>
          <w:p w:rsidR="00C45924" w:rsidRPr="00C45924" w:rsidRDefault="00C45924" w:rsidP="00C45924">
            <w:pPr>
              <w:widowControl/>
              <w:autoSpaceDE/>
              <w:autoSpaceDN/>
              <w:jc w:val="center"/>
              <w:rPr>
                <w:rFonts w:cs="宋体"/>
                <w:color w:val="000000"/>
                <w:sz w:val="24"/>
                <w:szCs w:val="24"/>
                <w:lang w:val="en-US" w:bidi="ar-SA"/>
              </w:rPr>
            </w:pPr>
            <w:r w:rsidRPr="00C45924">
              <w:rPr>
                <w:rFonts w:cs="宋体" w:hint="eastAsia"/>
                <w:color w:val="000000"/>
                <w:sz w:val="24"/>
                <w:szCs w:val="24"/>
                <w:lang w:val="en-US" w:bidi="ar-SA"/>
              </w:rPr>
              <w:t>增减</w:t>
            </w:r>
          </w:p>
        </w:tc>
        <w:tc>
          <w:tcPr>
            <w:tcW w:w="1134" w:type="dxa"/>
            <w:tcBorders>
              <w:top w:val="nil"/>
              <w:left w:val="nil"/>
              <w:bottom w:val="single" w:sz="8" w:space="0" w:color="auto"/>
              <w:right w:val="single" w:sz="8" w:space="0" w:color="auto"/>
            </w:tcBorders>
            <w:shd w:val="clear" w:color="000000" w:fill="FFFFFF"/>
            <w:vAlign w:val="center"/>
            <w:hideMark/>
          </w:tcPr>
          <w:p w:rsidR="00C45924" w:rsidRPr="00C45924" w:rsidRDefault="00C45924" w:rsidP="00C45924">
            <w:pPr>
              <w:widowControl/>
              <w:autoSpaceDE/>
              <w:autoSpaceDN/>
              <w:jc w:val="center"/>
              <w:rPr>
                <w:rFonts w:cs="宋体"/>
                <w:color w:val="000000"/>
                <w:sz w:val="24"/>
                <w:szCs w:val="24"/>
                <w:lang w:val="en-US" w:bidi="ar-SA"/>
              </w:rPr>
            </w:pPr>
            <w:r w:rsidRPr="00C45924">
              <w:rPr>
                <w:rFonts w:cs="宋体" w:hint="eastAsia"/>
                <w:color w:val="000000"/>
                <w:sz w:val="24"/>
                <w:szCs w:val="24"/>
                <w:lang w:val="en-US" w:bidi="ar-SA"/>
              </w:rPr>
              <w:t>决算数</w:t>
            </w:r>
          </w:p>
        </w:tc>
        <w:tc>
          <w:tcPr>
            <w:tcW w:w="1078" w:type="dxa"/>
            <w:tcBorders>
              <w:top w:val="nil"/>
              <w:left w:val="nil"/>
              <w:bottom w:val="single" w:sz="8" w:space="0" w:color="auto"/>
              <w:right w:val="single" w:sz="8" w:space="0" w:color="auto"/>
            </w:tcBorders>
            <w:shd w:val="clear" w:color="000000" w:fill="FFFFFF"/>
            <w:vAlign w:val="center"/>
            <w:hideMark/>
          </w:tcPr>
          <w:p w:rsidR="00C45924" w:rsidRPr="00C45924" w:rsidRDefault="00C45924" w:rsidP="00C45924">
            <w:pPr>
              <w:widowControl/>
              <w:autoSpaceDE/>
              <w:autoSpaceDN/>
              <w:jc w:val="center"/>
              <w:rPr>
                <w:rFonts w:cs="宋体"/>
                <w:color w:val="000000"/>
                <w:sz w:val="24"/>
                <w:szCs w:val="24"/>
                <w:lang w:val="en-US" w:bidi="ar-SA"/>
              </w:rPr>
            </w:pPr>
            <w:r w:rsidRPr="00C45924">
              <w:rPr>
                <w:rFonts w:cs="宋体" w:hint="eastAsia"/>
                <w:color w:val="000000"/>
                <w:sz w:val="24"/>
                <w:szCs w:val="24"/>
                <w:lang w:val="en-US" w:bidi="ar-SA"/>
              </w:rPr>
              <w:t>增减</w:t>
            </w:r>
          </w:p>
        </w:tc>
      </w:tr>
      <w:tr w:rsidR="00C45924" w:rsidRPr="00C45924" w:rsidTr="00013C28">
        <w:trPr>
          <w:trHeight w:val="300"/>
          <w:jc w:val="center"/>
        </w:trPr>
        <w:tc>
          <w:tcPr>
            <w:tcW w:w="3027" w:type="dxa"/>
            <w:tcBorders>
              <w:top w:val="nil"/>
              <w:left w:val="single" w:sz="8" w:space="0" w:color="auto"/>
              <w:bottom w:val="single" w:sz="8" w:space="0" w:color="auto"/>
              <w:right w:val="single" w:sz="8" w:space="0" w:color="auto"/>
            </w:tcBorders>
            <w:shd w:val="clear" w:color="000000" w:fill="FFFFFF"/>
            <w:noWrap/>
            <w:vAlign w:val="center"/>
            <w:hideMark/>
          </w:tcPr>
          <w:p w:rsidR="00C45924" w:rsidRPr="00C45924" w:rsidRDefault="00C45924" w:rsidP="00C45924">
            <w:pPr>
              <w:widowControl/>
              <w:autoSpaceDE/>
              <w:autoSpaceDN/>
              <w:rPr>
                <w:rFonts w:cs="宋体"/>
                <w:color w:val="000000"/>
                <w:sz w:val="24"/>
                <w:szCs w:val="24"/>
                <w:lang w:val="en-US" w:bidi="ar-SA"/>
              </w:rPr>
            </w:pPr>
            <w:r w:rsidRPr="00C45924">
              <w:rPr>
                <w:rFonts w:cs="宋体" w:hint="eastAsia"/>
                <w:color w:val="000000"/>
                <w:sz w:val="24"/>
                <w:szCs w:val="24"/>
                <w:lang w:val="en-US" w:bidi="ar-SA"/>
              </w:rPr>
              <w:t>日常公用经费</w:t>
            </w:r>
          </w:p>
        </w:tc>
        <w:tc>
          <w:tcPr>
            <w:tcW w:w="1120" w:type="dxa"/>
            <w:tcBorders>
              <w:top w:val="nil"/>
              <w:left w:val="nil"/>
              <w:bottom w:val="single" w:sz="8" w:space="0" w:color="auto"/>
              <w:right w:val="single" w:sz="8" w:space="0" w:color="auto"/>
            </w:tcBorders>
            <w:shd w:val="clear" w:color="000000" w:fill="FFFFFF"/>
            <w:vAlign w:val="center"/>
            <w:hideMark/>
          </w:tcPr>
          <w:p w:rsidR="00C45924" w:rsidRPr="00C45924" w:rsidRDefault="00C45924" w:rsidP="00C45924">
            <w:pPr>
              <w:widowControl/>
              <w:autoSpaceDE/>
              <w:autoSpaceDN/>
              <w:jc w:val="right"/>
              <w:rPr>
                <w:rFonts w:cs="宋体"/>
                <w:color w:val="000000"/>
                <w:sz w:val="24"/>
                <w:szCs w:val="24"/>
                <w:lang w:val="en-US" w:bidi="ar-SA"/>
              </w:rPr>
            </w:pPr>
            <w:r w:rsidRPr="00C45924">
              <w:rPr>
                <w:rFonts w:cs="宋体" w:hint="eastAsia"/>
                <w:color w:val="000000"/>
                <w:sz w:val="24"/>
                <w:szCs w:val="24"/>
                <w:lang w:val="en-US" w:bidi="ar-SA"/>
              </w:rPr>
              <w:t xml:space="preserve"> 249.59 </w:t>
            </w:r>
          </w:p>
        </w:tc>
        <w:tc>
          <w:tcPr>
            <w:tcW w:w="1080" w:type="dxa"/>
            <w:tcBorders>
              <w:top w:val="nil"/>
              <w:left w:val="nil"/>
              <w:bottom w:val="single" w:sz="8" w:space="0" w:color="auto"/>
              <w:right w:val="single" w:sz="8" w:space="0" w:color="auto"/>
            </w:tcBorders>
            <w:shd w:val="clear" w:color="000000" w:fill="FFFFFF"/>
            <w:vAlign w:val="center"/>
            <w:hideMark/>
          </w:tcPr>
          <w:p w:rsidR="00C45924" w:rsidRPr="00C45924" w:rsidRDefault="00C45924" w:rsidP="00C45924">
            <w:pPr>
              <w:widowControl/>
              <w:autoSpaceDE/>
              <w:autoSpaceDN/>
              <w:jc w:val="right"/>
              <w:rPr>
                <w:rFonts w:cs="宋体"/>
                <w:color w:val="000000"/>
                <w:sz w:val="24"/>
                <w:szCs w:val="24"/>
                <w:lang w:val="en-US" w:bidi="ar-SA"/>
              </w:rPr>
            </w:pPr>
            <w:r w:rsidRPr="00C45924">
              <w:rPr>
                <w:rFonts w:cs="宋体" w:hint="eastAsia"/>
                <w:color w:val="000000"/>
                <w:sz w:val="24"/>
                <w:szCs w:val="24"/>
                <w:lang w:val="en-US" w:bidi="ar-SA"/>
              </w:rPr>
              <w:t xml:space="preserve"> 381.15 </w:t>
            </w:r>
          </w:p>
        </w:tc>
        <w:tc>
          <w:tcPr>
            <w:tcW w:w="1180" w:type="dxa"/>
            <w:tcBorders>
              <w:top w:val="nil"/>
              <w:left w:val="nil"/>
              <w:bottom w:val="single" w:sz="8" w:space="0" w:color="auto"/>
              <w:right w:val="single" w:sz="8" w:space="0" w:color="auto"/>
            </w:tcBorders>
            <w:shd w:val="clear" w:color="000000" w:fill="FFFFFF"/>
            <w:vAlign w:val="center"/>
            <w:hideMark/>
          </w:tcPr>
          <w:p w:rsidR="00C45924" w:rsidRPr="00C45924" w:rsidRDefault="00C45924" w:rsidP="00C45924">
            <w:pPr>
              <w:widowControl/>
              <w:autoSpaceDE/>
              <w:autoSpaceDN/>
              <w:jc w:val="right"/>
              <w:rPr>
                <w:rFonts w:cs="宋体"/>
                <w:color w:val="000000"/>
                <w:sz w:val="24"/>
                <w:szCs w:val="24"/>
                <w:lang w:val="en-US" w:bidi="ar-SA"/>
              </w:rPr>
            </w:pPr>
            <w:r w:rsidRPr="00C45924">
              <w:rPr>
                <w:rFonts w:cs="宋体" w:hint="eastAsia"/>
                <w:color w:val="000000"/>
                <w:sz w:val="24"/>
                <w:szCs w:val="24"/>
                <w:lang w:val="en-US" w:bidi="ar-SA"/>
              </w:rPr>
              <w:t xml:space="preserve"> -131.56 </w:t>
            </w:r>
          </w:p>
        </w:tc>
        <w:tc>
          <w:tcPr>
            <w:tcW w:w="1134" w:type="dxa"/>
            <w:tcBorders>
              <w:top w:val="nil"/>
              <w:left w:val="nil"/>
              <w:bottom w:val="single" w:sz="8" w:space="0" w:color="auto"/>
              <w:right w:val="single" w:sz="8" w:space="0" w:color="auto"/>
            </w:tcBorders>
            <w:shd w:val="clear" w:color="000000" w:fill="FFFFFF"/>
            <w:vAlign w:val="center"/>
            <w:hideMark/>
          </w:tcPr>
          <w:p w:rsidR="00C45924" w:rsidRPr="00C45924" w:rsidRDefault="00C45924" w:rsidP="00C45924">
            <w:pPr>
              <w:widowControl/>
              <w:autoSpaceDE/>
              <w:autoSpaceDN/>
              <w:jc w:val="right"/>
              <w:rPr>
                <w:rFonts w:cs="宋体"/>
                <w:color w:val="000000"/>
                <w:sz w:val="24"/>
                <w:szCs w:val="24"/>
                <w:lang w:val="en-US" w:bidi="ar-SA"/>
              </w:rPr>
            </w:pPr>
            <w:r w:rsidRPr="00C45924">
              <w:rPr>
                <w:rFonts w:cs="宋体" w:hint="eastAsia"/>
                <w:color w:val="000000"/>
                <w:sz w:val="24"/>
                <w:szCs w:val="24"/>
                <w:lang w:val="en-US" w:bidi="ar-SA"/>
              </w:rPr>
              <w:t>477.38</w:t>
            </w:r>
          </w:p>
        </w:tc>
        <w:tc>
          <w:tcPr>
            <w:tcW w:w="1078" w:type="dxa"/>
            <w:tcBorders>
              <w:top w:val="nil"/>
              <w:left w:val="nil"/>
              <w:bottom w:val="single" w:sz="8" w:space="0" w:color="auto"/>
              <w:right w:val="single" w:sz="8" w:space="0" w:color="auto"/>
            </w:tcBorders>
            <w:shd w:val="clear" w:color="000000" w:fill="FFFFFF"/>
            <w:vAlign w:val="center"/>
            <w:hideMark/>
          </w:tcPr>
          <w:p w:rsidR="00C45924" w:rsidRPr="00C45924" w:rsidRDefault="00C45924" w:rsidP="00013C28">
            <w:pPr>
              <w:widowControl/>
              <w:autoSpaceDE/>
              <w:autoSpaceDN/>
              <w:jc w:val="center"/>
              <w:rPr>
                <w:rFonts w:cs="宋体"/>
                <w:color w:val="000000"/>
                <w:sz w:val="24"/>
                <w:szCs w:val="24"/>
                <w:lang w:val="en-US" w:bidi="ar-SA"/>
              </w:rPr>
            </w:pPr>
            <w:r w:rsidRPr="00C45924">
              <w:rPr>
                <w:rFonts w:cs="宋体" w:hint="eastAsia"/>
                <w:color w:val="000000"/>
                <w:sz w:val="24"/>
                <w:szCs w:val="24"/>
                <w:lang w:val="en-US" w:bidi="ar-SA"/>
              </w:rPr>
              <w:t>-227.79</w:t>
            </w:r>
          </w:p>
        </w:tc>
      </w:tr>
      <w:tr w:rsidR="00C45924" w:rsidRPr="00C45924" w:rsidTr="00013C28">
        <w:trPr>
          <w:trHeight w:val="300"/>
          <w:jc w:val="center"/>
        </w:trPr>
        <w:tc>
          <w:tcPr>
            <w:tcW w:w="3027" w:type="dxa"/>
            <w:tcBorders>
              <w:top w:val="nil"/>
              <w:left w:val="single" w:sz="8" w:space="0" w:color="auto"/>
              <w:bottom w:val="single" w:sz="8" w:space="0" w:color="auto"/>
              <w:right w:val="single" w:sz="8" w:space="0" w:color="auto"/>
            </w:tcBorders>
            <w:shd w:val="clear" w:color="000000" w:fill="FFFFFF"/>
            <w:noWrap/>
            <w:vAlign w:val="center"/>
            <w:hideMark/>
          </w:tcPr>
          <w:p w:rsidR="00C45924" w:rsidRPr="00C45924" w:rsidRDefault="00C45924" w:rsidP="00C45924">
            <w:pPr>
              <w:widowControl/>
              <w:autoSpaceDE/>
              <w:autoSpaceDN/>
              <w:rPr>
                <w:rFonts w:cs="宋体"/>
                <w:color w:val="000000"/>
                <w:sz w:val="24"/>
                <w:szCs w:val="24"/>
                <w:lang w:val="en-US" w:bidi="ar-SA"/>
              </w:rPr>
            </w:pPr>
            <w:r w:rsidRPr="00C45924">
              <w:rPr>
                <w:rFonts w:cs="宋体" w:hint="eastAsia"/>
                <w:color w:val="000000"/>
                <w:sz w:val="24"/>
                <w:szCs w:val="24"/>
                <w:lang w:val="en-US" w:bidi="ar-SA"/>
              </w:rPr>
              <w:t>其中：1.公务用车购置及运行维护费</w:t>
            </w:r>
          </w:p>
        </w:tc>
        <w:tc>
          <w:tcPr>
            <w:tcW w:w="1120" w:type="dxa"/>
            <w:tcBorders>
              <w:top w:val="nil"/>
              <w:left w:val="nil"/>
              <w:bottom w:val="single" w:sz="8" w:space="0" w:color="auto"/>
              <w:right w:val="single" w:sz="8" w:space="0" w:color="auto"/>
            </w:tcBorders>
            <w:shd w:val="clear" w:color="000000" w:fill="FFFFFF"/>
            <w:vAlign w:val="center"/>
            <w:hideMark/>
          </w:tcPr>
          <w:p w:rsidR="00C45924" w:rsidRPr="00C45924" w:rsidRDefault="00C45924" w:rsidP="00C45924">
            <w:pPr>
              <w:widowControl/>
              <w:autoSpaceDE/>
              <w:autoSpaceDN/>
              <w:jc w:val="right"/>
              <w:rPr>
                <w:rFonts w:cs="宋体"/>
                <w:color w:val="000000"/>
                <w:sz w:val="24"/>
                <w:szCs w:val="24"/>
                <w:lang w:val="en-US" w:bidi="ar-SA"/>
              </w:rPr>
            </w:pPr>
            <w:r w:rsidRPr="00C45924">
              <w:rPr>
                <w:rFonts w:cs="宋体" w:hint="eastAsia"/>
                <w:color w:val="000000"/>
                <w:sz w:val="24"/>
                <w:szCs w:val="24"/>
                <w:lang w:val="en-US" w:bidi="ar-SA"/>
              </w:rPr>
              <w:t xml:space="preserve">  46.93 </w:t>
            </w:r>
          </w:p>
        </w:tc>
        <w:tc>
          <w:tcPr>
            <w:tcW w:w="1080" w:type="dxa"/>
            <w:tcBorders>
              <w:top w:val="nil"/>
              <w:left w:val="nil"/>
              <w:bottom w:val="single" w:sz="8" w:space="0" w:color="auto"/>
              <w:right w:val="single" w:sz="8" w:space="0" w:color="auto"/>
            </w:tcBorders>
            <w:shd w:val="clear" w:color="000000" w:fill="FFFFFF"/>
            <w:vAlign w:val="center"/>
            <w:hideMark/>
          </w:tcPr>
          <w:p w:rsidR="00C45924" w:rsidRPr="00C45924" w:rsidRDefault="00C45924" w:rsidP="00C45924">
            <w:pPr>
              <w:widowControl/>
              <w:autoSpaceDE/>
              <w:autoSpaceDN/>
              <w:jc w:val="right"/>
              <w:rPr>
                <w:rFonts w:cs="宋体"/>
                <w:color w:val="000000"/>
                <w:sz w:val="24"/>
                <w:szCs w:val="24"/>
                <w:lang w:val="en-US" w:bidi="ar-SA"/>
              </w:rPr>
            </w:pPr>
            <w:r w:rsidRPr="00C45924">
              <w:rPr>
                <w:rFonts w:cs="宋体" w:hint="eastAsia"/>
                <w:color w:val="000000"/>
                <w:sz w:val="24"/>
                <w:szCs w:val="24"/>
                <w:lang w:val="en-US" w:bidi="ar-SA"/>
              </w:rPr>
              <w:t xml:space="preserve">  50.50 </w:t>
            </w:r>
          </w:p>
        </w:tc>
        <w:tc>
          <w:tcPr>
            <w:tcW w:w="1180" w:type="dxa"/>
            <w:tcBorders>
              <w:top w:val="nil"/>
              <w:left w:val="nil"/>
              <w:bottom w:val="single" w:sz="8" w:space="0" w:color="auto"/>
              <w:right w:val="single" w:sz="8" w:space="0" w:color="auto"/>
            </w:tcBorders>
            <w:shd w:val="clear" w:color="000000" w:fill="FFFFFF"/>
            <w:vAlign w:val="center"/>
            <w:hideMark/>
          </w:tcPr>
          <w:p w:rsidR="00C45924" w:rsidRPr="00C45924" w:rsidRDefault="00C45924" w:rsidP="00C45924">
            <w:pPr>
              <w:widowControl/>
              <w:autoSpaceDE/>
              <w:autoSpaceDN/>
              <w:jc w:val="right"/>
              <w:rPr>
                <w:rFonts w:cs="宋体"/>
                <w:color w:val="000000"/>
                <w:sz w:val="24"/>
                <w:szCs w:val="24"/>
                <w:lang w:val="en-US" w:bidi="ar-SA"/>
              </w:rPr>
            </w:pPr>
            <w:r w:rsidRPr="00C45924">
              <w:rPr>
                <w:rFonts w:cs="宋体" w:hint="eastAsia"/>
                <w:color w:val="000000"/>
                <w:sz w:val="24"/>
                <w:szCs w:val="24"/>
                <w:lang w:val="en-US" w:bidi="ar-SA"/>
              </w:rPr>
              <w:t xml:space="preserve">   -3.57 </w:t>
            </w:r>
          </w:p>
        </w:tc>
        <w:tc>
          <w:tcPr>
            <w:tcW w:w="1134" w:type="dxa"/>
            <w:tcBorders>
              <w:top w:val="nil"/>
              <w:left w:val="nil"/>
              <w:bottom w:val="single" w:sz="8" w:space="0" w:color="auto"/>
              <w:right w:val="single" w:sz="8" w:space="0" w:color="auto"/>
            </w:tcBorders>
            <w:shd w:val="clear" w:color="000000" w:fill="FFFFFF"/>
            <w:vAlign w:val="center"/>
            <w:hideMark/>
          </w:tcPr>
          <w:p w:rsidR="00C45924" w:rsidRPr="00C45924" w:rsidRDefault="00C45924" w:rsidP="00C45924">
            <w:pPr>
              <w:widowControl/>
              <w:autoSpaceDE/>
              <w:autoSpaceDN/>
              <w:jc w:val="right"/>
              <w:rPr>
                <w:rFonts w:cs="宋体"/>
                <w:color w:val="000000"/>
                <w:sz w:val="24"/>
                <w:szCs w:val="24"/>
                <w:lang w:val="en-US" w:bidi="ar-SA"/>
              </w:rPr>
            </w:pPr>
            <w:r w:rsidRPr="00C45924">
              <w:rPr>
                <w:rFonts w:cs="宋体" w:hint="eastAsia"/>
                <w:color w:val="000000"/>
                <w:sz w:val="24"/>
                <w:szCs w:val="24"/>
                <w:lang w:val="en-US" w:bidi="ar-SA"/>
              </w:rPr>
              <w:t xml:space="preserve">  50.33 </w:t>
            </w:r>
          </w:p>
        </w:tc>
        <w:tc>
          <w:tcPr>
            <w:tcW w:w="1078" w:type="dxa"/>
            <w:tcBorders>
              <w:top w:val="nil"/>
              <w:left w:val="nil"/>
              <w:bottom w:val="single" w:sz="8" w:space="0" w:color="auto"/>
              <w:right w:val="single" w:sz="8" w:space="0" w:color="auto"/>
            </w:tcBorders>
            <w:shd w:val="clear" w:color="000000" w:fill="FFFFFF"/>
            <w:vAlign w:val="center"/>
            <w:hideMark/>
          </w:tcPr>
          <w:p w:rsidR="00C45924" w:rsidRPr="00C45924" w:rsidRDefault="00C45924" w:rsidP="00013C28">
            <w:pPr>
              <w:widowControl/>
              <w:autoSpaceDE/>
              <w:autoSpaceDN/>
              <w:jc w:val="center"/>
              <w:rPr>
                <w:rFonts w:cs="宋体"/>
                <w:color w:val="000000"/>
                <w:sz w:val="24"/>
                <w:szCs w:val="24"/>
                <w:lang w:val="en-US" w:bidi="ar-SA"/>
              </w:rPr>
            </w:pPr>
            <w:r w:rsidRPr="00C45924">
              <w:rPr>
                <w:rFonts w:cs="宋体" w:hint="eastAsia"/>
                <w:color w:val="000000"/>
                <w:sz w:val="24"/>
                <w:szCs w:val="24"/>
                <w:lang w:val="en-US" w:bidi="ar-SA"/>
              </w:rPr>
              <w:t>-3.40</w:t>
            </w:r>
          </w:p>
        </w:tc>
      </w:tr>
      <w:tr w:rsidR="00C45924" w:rsidRPr="00C45924" w:rsidTr="00013C28">
        <w:trPr>
          <w:trHeight w:val="300"/>
          <w:jc w:val="center"/>
        </w:trPr>
        <w:tc>
          <w:tcPr>
            <w:tcW w:w="3027" w:type="dxa"/>
            <w:tcBorders>
              <w:top w:val="nil"/>
              <w:left w:val="single" w:sz="8" w:space="0" w:color="auto"/>
              <w:bottom w:val="single" w:sz="8" w:space="0" w:color="auto"/>
              <w:right w:val="single" w:sz="8" w:space="0" w:color="auto"/>
            </w:tcBorders>
            <w:shd w:val="clear" w:color="000000" w:fill="FFFFFF"/>
            <w:noWrap/>
            <w:vAlign w:val="center"/>
            <w:hideMark/>
          </w:tcPr>
          <w:p w:rsidR="00C45924" w:rsidRPr="00C45924" w:rsidRDefault="00C45924" w:rsidP="00C45924">
            <w:pPr>
              <w:widowControl/>
              <w:autoSpaceDE/>
              <w:autoSpaceDN/>
              <w:rPr>
                <w:rFonts w:cs="宋体"/>
                <w:color w:val="000000"/>
                <w:sz w:val="24"/>
                <w:szCs w:val="24"/>
                <w:lang w:val="en-US" w:bidi="ar-SA"/>
              </w:rPr>
            </w:pPr>
            <w:r w:rsidRPr="00C45924">
              <w:rPr>
                <w:rFonts w:cs="宋体" w:hint="eastAsia"/>
                <w:color w:val="000000"/>
                <w:sz w:val="24"/>
                <w:szCs w:val="24"/>
                <w:lang w:val="en-US" w:bidi="ar-SA"/>
              </w:rPr>
              <w:t xml:space="preserve">      2.公务接待费</w:t>
            </w:r>
          </w:p>
        </w:tc>
        <w:tc>
          <w:tcPr>
            <w:tcW w:w="1120" w:type="dxa"/>
            <w:tcBorders>
              <w:top w:val="nil"/>
              <w:left w:val="nil"/>
              <w:bottom w:val="single" w:sz="8" w:space="0" w:color="auto"/>
              <w:right w:val="single" w:sz="8" w:space="0" w:color="auto"/>
            </w:tcBorders>
            <w:shd w:val="clear" w:color="000000" w:fill="FFFFFF"/>
            <w:vAlign w:val="center"/>
            <w:hideMark/>
          </w:tcPr>
          <w:p w:rsidR="00C45924" w:rsidRPr="00C45924" w:rsidRDefault="00C45924" w:rsidP="00C45924">
            <w:pPr>
              <w:widowControl/>
              <w:autoSpaceDE/>
              <w:autoSpaceDN/>
              <w:jc w:val="right"/>
              <w:rPr>
                <w:rFonts w:cs="宋体"/>
                <w:color w:val="000000"/>
                <w:sz w:val="24"/>
                <w:szCs w:val="24"/>
                <w:lang w:val="en-US" w:bidi="ar-SA"/>
              </w:rPr>
            </w:pPr>
            <w:r w:rsidRPr="00C45924">
              <w:rPr>
                <w:rFonts w:cs="宋体" w:hint="eastAsia"/>
                <w:color w:val="000000"/>
                <w:sz w:val="24"/>
                <w:szCs w:val="24"/>
                <w:lang w:val="en-US" w:bidi="ar-SA"/>
              </w:rPr>
              <w:t xml:space="preserve">  18.92 </w:t>
            </w:r>
          </w:p>
        </w:tc>
        <w:tc>
          <w:tcPr>
            <w:tcW w:w="1080" w:type="dxa"/>
            <w:tcBorders>
              <w:top w:val="nil"/>
              <w:left w:val="nil"/>
              <w:bottom w:val="single" w:sz="8" w:space="0" w:color="auto"/>
              <w:right w:val="single" w:sz="8" w:space="0" w:color="auto"/>
            </w:tcBorders>
            <w:shd w:val="clear" w:color="000000" w:fill="FFFFFF"/>
            <w:vAlign w:val="center"/>
            <w:hideMark/>
          </w:tcPr>
          <w:p w:rsidR="00C45924" w:rsidRPr="00C45924" w:rsidRDefault="00C45924" w:rsidP="00C45924">
            <w:pPr>
              <w:widowControl/>
              <w:autoSpaceDE/>
              <w:autoSpaceDN/>
              <w:jc w:val="right"/>
              <w:rPr>
                <w:rFonts w:cs="宋体"/>
                <w:color w:val="000000"/>
                <w:sz w:val="24"/>
                <w:szCs w:val="24"/>
                <w:lang w:val="en-US" w:bidi="ar-SA"/>
              </w:rPr>
            </w:pPr>
            <w:r w:rsidRPr="00C45924">
              <w:rPr>
                <w:rFonts w:cs="宋体" w:hint="eastAsia"/>
                <w:color w:val="000000"/>
                <w:sz w:val="24"/>
                <w:szCs w:val="24"/>
                <w:lang w:val="en-US" w:bidi="ar-SA"/>
              </w:rPr>
              <w:t xml:space="preserve">  20.80 </w:t>
            </w:r>
          </w:p>
        </w:tc>
        <w:tc>
          <w:tcPr>
            <w:tcW w:w="1180" w:type="dxa"/>
            <w:tcBorders>
              <w:top w:val="nil"/>
              <w:left w:val="nil"/>
              <w:bottom w:val="single" w:sz="8" w:space="0" w:color="auto"/>
              <w:right w:val="single" w:sz="8" w:space="0" w:color="auto"/>
            </w:tcBorders>
            <w:shd w:val="clear" w:color="000000" w:fill="FFFFFF"/>
            <w:vAlign w:val="center"/>
            <w:hideMark/>
          </w:tcPr>
          <w:p w:rsidR="00C45924" w:rsidRPr="00C45924" w:rsidRDefault="00C45924" w:rsidP="00C45924">
            <w:pPr>
              <w:widowControl/>
              <w:autoSpaceDE/>
              <w:autoSpaceDN/>
              <w:jc w:val="right"/>
              <w:rPr>
                <w:rFonts w:cs="宋体"/>
                <w:color w:val="000000"/>
                <w:sz w:val="24"/>
                <w:szCs w:val="24"/>
                <w:lang w:val="en-US" w:bidi="ar-SA"/>
              </w:rPr>
            </w:pPr>
            <w:r w:rsidRPr="00C45924">
              <w:rPr>
                <w:rFonts w:cs="宋体" w:hint="eastAsia"/>
                <w:color w:val="000000"/>
                <w:sz w:val="24"/>
                <w:szCs w:val="24"/>
                <w:lang w:val="en-US" w:bidi="ar-SA"/>
              </w:rPr>
              <w:t xml:space="preserve">   -1.88 </w:t>
            </w:r>
          </w:p>
        </w:tc>
        <w:tc>
          <w:tcPr>
            <w:tcW w:w="1134" w:type="dxa"/>
            <w:tcBorders>
              <w:top w:val="nil"/>
              <w:left w:val="nil"/>
              <w:bottom w:val="single" w:sz="8" w:space="0" w:color="auto"/>
              <w:right w:val="single" w:sz="8" w:space="0" w:color="auto"/>
            </w:tcBorders>
            <w:shd w:val="clear" w:color="000000" w:fill="FFFFFF"/>
            <w:vAlign w:val="center"/>
            <w:hideMark/>
          </w:tcPr>
          <w:p w:rsidR="00C45924" w:rsidRPr="00C45924" w:rsidRDefault="00C45924" w:rsidP="00C45924">
            <w:pPr>
              <w:widowControl/>
              <w:autoSpaceDE/>
              <w:autoSpaceDN/>
              <w:jc w:val="right"/>
              <w:rPr>
                <w:rFonts w:cs="宋体"/>
                <w:color w:val="000000"/>
                <w:sz w:val="24"/>
                <w:szCs w:val="24"/>
                <w:lang w:val="en-US" w:bidi="ar-SA"/>
              </w:rPr>
            </w:pPr>
            <w:r w:rsidRPr="00C45924">
              <w:rPr>
                <w:rFonts w:cs="宋体" w:hint="eastAsia"/>
                <w:color w:val="000000"/>
                <w:sz w:val="24"/>
                <w:szCs w:val="24"/>
                <w:lang w:val="en-US" w:bidi="ar-SA"/>
              </w:rPr>
              <w:t xml:space="preserve">  18.65 </w:t>
            </w:r>
          </w:p>
        </w:tc>
        <w:tc>
          <w:tcPr>
            <w:tcW w:w="1078" w:type="dxa"/>
            <w:tcBorders>
              <w:top w:val="nil"/>
              <w:left w:val="nil"/>
              <w:bottom w:val="single" w:sz="8" w:space="0" w:color="auto"/>
              <w:right w:val="single" w:sz="8" w:space="0" w:color="auto"/>
            </w:tcBorders>
            <w:shd w:val="clear" w:color="000000" w:fill="FFFFFF"/>
            <w:vAlign w:val="center"/>
            <w:hideMark/>
          </w:tcPr>
          <w:p w:rsidR="00C45924" w:rsidRPr="00C45924" w:rsidRDefault="00C45924" w:rsidP="00013C28">
            <w:pPr>
              <w:widowControl/>
              <w:autoSpaceDE/>
              <w:autoSpaceDN/>
              <w:jc w:val="center"/>
              <w:rPr>
                <w:rFonts w:cs="宋体"/>
                <w:color w:val="000000"/>
                <w:sz w:val="24"/>
                <w:szCs w:val="24"/>
                <w:lang w:val="en-US" w:bidi="ar-SA"/>
              </w:rPr>
            </w:pPr>
            <w:r w:rsidRPr="00C45924">
              <w:rPr>
                <w:rFonts w:cs="宋体" w:hint="eastAsia"/>
                <w:color w:val="000000"/>
                <w:sz w:val="24"/>
                <w:szCs w:val="24"/>
                <w:lang w:val="en-US" w:bidi="ar-SA"/>
              </w:rPr>
              <w:t>0.27</w:t>
            </w:r>
          </w:p>
        </w:tc>
      </w:tr>
      <w:tr w:rsidR="00C45924" w:rsidRPr="00C45924" w:rsidTr="00013C28">
        <w:trPr>
          <w:trHeight w:val="300"/>
          <w:jc w:val="center"/>
        </w:trPr>
        <w:tc>
          <w:tcPr>
            <w:tcW w:w="3027" w:type="dxa"/>
            <w:tcBorders>
              <w:top w:val="nil"/>
              <w:left w:val="single" w:sz="8" w:space="0" w:color="auto"/>
              <w:bottom w:val="single" w:sz="8" w:space="0" w:color="auto"/>
              <w:right w:val="single" w:sz="8" w:space="0" w:color="auto"/>
            </w:tcBorders>
            <w:shd w:val="clear" w:color="000000" w:fill="FFFFFF"/>
            <w:noWrap/>
            <w:vAlign w:val="center"/>
            <w:hideMark/>
          </w:tcPr>
          <w:p w:rsidR="00C45924" w:rsidRPr="00C45924" w:rsidRDefault="00C45924" w:rsidP="00C45924">
            <w:pPr>
              <w:widowControl/>
              <w:autoSpaceDE/>
              <w:autoSpaceDN/>
              <w:rPr>
                <w:rFonts w:cs="宋体"/>
                <w:color w:val="000000"/>
                <w:sz w:val="24"/>
                <w:szCs w:val="24"/>
                <w:lang w:val="en-US" w:bidi="ar-SA"/>
              </w:rPr>
            </w:pPr>
            <w:r w:rsidRPr="00C45924">
              <w:rPr>
                <w:rFonts w:cs="宋体" w:hint="eastAsia"/>
                <w:color w:val="000000"/>
                <w:sz w:val="24"/>
                <w:szCs w:val="24"/>
                <w:lang w:val="en-US" w:bidi="ar-SA"/>
              </w:rPr>
              <w:t xml:space="preserve">      3.培训费</w:t>
            </w:r>
          </w:p>
        </w:tc>
        <w:tc>
          <w:tcPr>
            <w:tcW w:w="1120" w:type="dxa"/>
            <w:tcBorders>
              <w:top w:val="nil"/>
              <w:left w:val="nil"/>
              <w:bottom w:val="single" w:sz="8" w:space="0" w:color="auto"/>
              <w:right w:val="single" w:sz="8" w:space="0" w:color="auto"/>
            </w:tcBorders>
            <w:shd w:val="clear" w:color="000000" w:fill="FFFFFF"/>
            <w:vAlign w:val="center"/>
            <w:hideMark/>
          </w:tcPr>
          <w:p w:rsidR="00C45924" w:rsidRPr="00C45924" w:rsidRDefault="00C45924" w:rsidP="00C45924">
            <w:pPr>
              <w:widowControl/>
              <w:autoSpaceDE/>
              <w:autoSpaceDN/>
              <w:jc w:val="right"/>
              <w:rPr>
                <w:rFonts w:cs="宋体"/>
                <w:color w:val="000000"/>
                <w:sz w:val="24"/>
                <w:szCs w:val="24"/>
                <w:lang w:val="en-US" w:bidi="ar-SA"/>
              </w:rPr>
            </w:pPr>
            <w:r w:rsidRPr="00C45924">
              <w:rPr>
                <w:rFonts w:cs="宋体" w:hint="eastAsia"/>
                <w:color w:val="000000"/>
                <w:sz w:val="24"/>
                <w:szCs w:val="24"/>
                <w:lang w:val="en-US" w:bidi="ar-SA"/>
              </w:rPr>
              <w:t xml:space="preserve">  18.20 </w:t>
            </w:r>
          </w:p>
        </w:tc>
        <w:tc>
          <w:tcPr>
            <w:tcW w:w="1080" w:type="dxa"/>
            <w:tcBorders>
              <w:top w:val="nil"/>
              <w:left w:val="nil"/>
              <w:bottom w:val="single" w:sz="8" w:space="0" w:color="auto"/>
              <w:right w:val="single" w:sz="8" w:space="0" w:color="auto"/>
            </w:tcBorders>
            <w:shd w:val="clear" w:color="000000" w:fill="FFFFFF"/>
            <w:vAlign w:val="center"/>
            <w:hideMark/>
          </w:tcPr>
          <w:p w:rsidR="00C45924" w:rsidRPr="00C45924" w:rsidRDefault="00C45924" w:rsidP="00C45924">
            <w:pPr>
              <w:widowControl/>
              <w:autoSpaceDE/>
              <w:autoSpaceDN/>
              <w:jc w:val="right"/>
              <w:rPr>
                <w:rFonts w:cs="宋体"/>
                <w:color w:val="000000"/>
                <w:sz w:val="24"/>
                <w:szCs w:val="24"/>
                <w:lang w:val="en-US" w:bidi="ar-SA"/>
              </w:rPr>
            </w:pPr>
            <w:r w:rsidRPr="00C45924">
              <w:rPr>
                <w:rFonts w:cs="宋体" w:hint="eastAsia"/>
                <w:color w:val="000000"/>
                <w:sz w:val="24"/>
                <w:szCs w:val="24"/>
                <w:lang w:val="en-US" w:bidi="ar-SA"/>
              </w:rPr>
              <w:t xml:space="preserve">  10.00 </w:t>
            </w:r>
          </w:p>
        </w:tc>
        <w:tc>
          <w:tcPr>
            <w:tcW w:w="1180" w:type="dxa"/>
            <w:tcBorders>
              <w:top w:val="nil"/>
              <w:left w:val="nil"/>
              <w:bottom w:val="single" w:sz="8" w:space="0" w:color="auto"/>
              <w:right w:val="single" w:sz="8" w:space="0" w:color="auto"/>
            </w:tcBorders>
            <w:shd w:val="clear" w:color="000000" w:fill="FFFFFF"/>
            <w:vAlign w:val="center"/>
            <w:hideMark/>
          </w:tcPr>
          <w:p w:rsidR="00C45924" w:rsidRPr="00C45924" w:rsidRDefault="00C45924" w:rsidP="00C45924">
            <w:pPr>
              <w:widowControl/>
              <w:autoSpaceDE/>
              <w:autoSpaceDN/>
              <w:jc w:val="right"/>
              <w:rPr>
                <w:rFonts w:cs="宋体"/>
                <w:color w:val="000000"/>
                <w:sz w:val="24"/>
                <w:szCs w:val="24"/>
                <w:lang w:val="en-US" w:bidi="ar-SA"/>
              </w:rPr>
            </w:pPr>
            <w:r w:rsidRPr="00C45924">
              <w:rPr>
                <w:rFonts w:cs="宋体" w:hint="eastAsia"/>
                <w:color w:val="000000"/>
                <w:sz w:val="24"/>
                <w:szCs w:val="24"/>
                <w:lang w:val="en-US" w:bidi="ar-SA"/>
              </w:rPr>
              <w:t xml:space="preserve">    8.20 </w:t>
            </w:r>
          </w:p>
        </w:tc>
        <w:tc>
          <w:tcPr>
            <w:tcW w:w="1134" w:type="dxa"/>
            <w:tcBorders>
              <w:top w:val="nil"/>
              <w:left w:val="nil"/>
              <w:bottom w:val="single" w:sz="8" w:space="0" w:color="auto"/>
              <w:right w:val="single" w:sz="8" w:space="0" w:color="auto"/>
            </w:tcBorders>
            <w:shd w:val="clear" w:color="000000" w:fill="FFFFFF"/>
            <w:vAlign w:val="center"/>
            <w:hideMark/>
          </w:tcPr>
          <w:p w:rsidR="00C45924" w:rsidRPr="00C45924" w:rsidRDefault="00C45924" w:rsidP="00C45924">
            <w:pPr>
              <w:widowControl/>
              <w:autoSpaceDE/>
              <w:autoSpaceDN/>
              <w:jc w:val="right"/>
              <w:rPr>
                <w:rFonts w:cs="宋体"/>
                <w:color w:val="000000"/>
                <w:sz w:val="24"/>
                <w:szCs w:val="24"/>
                <w:lang w:val="en-US" w:bidi="ar-SA"/>
              </w:rPr>
            </w:pPr>
            <w:r w:rsidRPr="00C45924">
              <w:rPr>
                <w:rFonts w:cs="宋体" w:hint="eastAsia"/>
                <w:color w:val="000000"/>
                <w:sz w:val="24"/>
                <w:szCs w:val="24"/>
                <w:lang w:val="en-US" w:bidi="ar-SA"/>
              </w:rPr>
              <w:t xml:space="preserve">  10.69 </w:t>
            </w:r>
          </w:p>
        </w:tc>
        <w:tc>
          <w:tcPr>
            <w:tcW w:w="1078" w:type="dxa"/>
            <w:tcBorders>
              <w:top w:val="nil"/>
              <w:left w:val="nil"/>
              <w:bottom w:val="single" w:sz="8" w:space="0" w:color="auto"/>
              <w:right w:val="single" w:sz="8" w:space="0" w:color="auto"/>
            </w:tcBorders>
            <w:shd w:val="clear" w:color="000000" w:fill="FFFFFF"/>
            <w:vAlign w:val="center"/>
            <w:hideMark/>
          </w:tcPr>
          <w:p w:rsidR="00C45924" w:rsidRPr="00C45924" w:rsidRDefault="00C45924" w:rsidP="00013C28">
            <w:pPr>
              <w:widowControl/>
              <w:autoSpaceDE/>
              <w:autoSpaceDN/>
              <w:jc w:val="center"/>
              <w:rPr>
                <w:rFonts w:cs="宋体"/>
                <w:color w:val="000000"/>
                <w:sz w:val="24"/>
                <w:szCs w:val="24"/>
                <w:lang w:val="en-US" w:bidi="ar-SA"/>
              </w:rPr>
            </w:pPr>
            <w:r w:rsidRPr="00C45924">
              <w:rPr>
                <w:rFonts w:cs="宋体" w:hint="eastAsia"/>
                <w:color w:val="000000"/>
                <w:sz w:val="24"/>
                <w:szCs w:val="24"/>
                <w:lang w:val="en-US" w:bidi="ar-SA"/>
              </w:rPr>
              <w:t>7.51</w:t>
            </w:r>
          </w:p>
        </w:tc>
      </w:tr>
      <w:tr w:rsidR="00C45924" w:rsidRPr="00C45924" w:rsidTr="00013C28">
        <w:trPr>
          <w:trHeight w:val="300"/>
          <w:jc w:val="center"/>
        </w:trPr>
        <w:tc>
          <w:tcPr>
            <w:tcW w:w="3027" w:type="dxa"/>
            <w:tcBorders>
              <w:top w:val="nil"/>
              <w:left w:val="single" w:sz="8" w:space="0" w:color="auto"/>
              <w:bottom w:val="single" w:sz="8" w:space="0" w:color="auto"/>
              <w:right w:val="single" w:sz="8" w:space="0" w:color="auto"/>
            </w:tcBorders>
            <w:shd w:val="clear" w:color="000000" w:fill="FFFFFF"/>
            <w:noWrap/>
            <w:vAlign w:val="center"/>
            <w:hideMark/>
          </w:tcPr>
          <w:p w:rsidR="00C45924" w:rsidRPr="00C45924" w:rsidRDefault="00C45924" w:rsidP="00C45924">
            <w:pPr>
              <w:widowControl/>
              <w:autoSpaceDE/>
              <w:autoSpaceDN/>
              <w:rPr>
                <w:rFonts w:cs="宋体"/>
                <w:color w:val="000000"/>
                <w:sz w:val="24"/>
                <w:szCs w:val="24"/>
                <w:lang w:val="en-US" w:bidi="ar-SA"/>
              </w:rPr>
            </w:pPr>
            <w:r w:rsidRPr="00C45924">
              <w:rPr>
                <w:rFonts w:cs="宋体" w:hint="eastAsia"/>
                <w:color w:val="000000"/>
                <w:sz w:val="24"/>
                <w:szCs w:val="24"/>
                <w:lang w:val="en-US" w:bidi="ar-SA"/>
              </w:rPr>
              <w:t xml:space="preserve">      4.会议费</w:t>
            </w:r>
          </w:p>
        </w:tc>
        <w:tc>
          <w:tcPr>
            <w:tcW w:w="1120" w:type="dxa"/>
            <w:tcBorders>
              <w:top w:val="nil"/>
              <w:left w:val="nil"/>
              <w:bottom w:val="single" w:sz="8" w:space="0" w:color="auto"/>
              <w:right w:val="single" w:sz="8" w:space="0" w:color="auto"/>
            </w:tcBorders>
            <w:shd w:val="clear" w:color="000000" w:fill="FFFFFF"/>
            <w:vAlign w:val="center"/>
            <w:hideMark/>
          </w:tcPr>
          <w:p w:rsidR="00C45924" w:rsidRPr="00C45924" w:rsidRDefault="00C45924" w:rsidP="00C45924">
            <w:pPr>
              <w:widowControl/>
              <w:autoSpaceDE/>
              <w:autoSpaceDN/>
              <w:jc w:val="right"/>
              <w:rPr>
                <w:rFonts w:cs="宋体"/>
                <w:color w:val="000000"/>
                <w:sz w:val="24"/>
                <w:szCs w:val="24"/>
                <w:lang w:val="en-US" w:bidi="ar-SA"/>
              </w:rPr>
            </w:pPr>
            <w:r w:rsidRPr="00C45924">
              <w:rPr>
                <w:rFonts w:cs="宋体" w:hint="eastAsia"/>
                <w:color w:val="000000"/>
                <w:sz w:val="24"/>
                <w:szCs w:val="24"/>
                <w:lang w:val="en-US" w:bidi="ar-SA"/>
              </w:rPr>
              <w:t xml:space="preserve">   2.00 </w:t>
            </w:r>
          </w:p>
        </w:tc>
        <w:tc>
          <w:tcPr>
            <w:tcW w:w="1080" w:type="dxa"/>
            <w:tcBorders>
              <w:top w:val="nil"/>
              <w:left w:val="nil"/>
              <w:bottom w:val="single" w:sz="8" w:space="0" w:color="auto"/>
              <w:right w:val="single" w:sz="8" w:space="0" w:color="auto"/>
            </w:tcBorders>
            <w:shd w:val="clear" w:color="000000" w:fill="FFFFFF"/>
            <w:vAlign w:val="center"/>
            <w:hideMark/>
          </w:tcPr>
          <w:p w:rsidR="00C45924" w:rsidRPr="00C45924" w:rsidRDefault="00C45924" w:rsidP="00C45924">
            <w:pPr>
              <w:widowControl/>
              <w:autoSpaceDE/>
              <w:autoSpaceDN/>
              <w:jc w:val="right"/>
              <w:rPr>
                <w:rFonts w:cs="宋体"/>
                <w:color w:val="000000"/>
                <w:sz w:val="24"/>
                <w:szCs w:val="24"/>
                <w:lang w:val="en-US" w:bidi="ar-SA"/>
              </w:rPr>
            </w:pPr>
            <w:r w:rsidRPr="00C45924">
              <w:rPr>
                <w:rFonts w:cs="宋体" w:hint="eastAsia"/>
                <w:color w:val="000000"/>
                <w:sz w:val="24"/>
                <w:szCs w:val="24"/>
                <w:lang w:val="en-US" w:bidi="ar-SA"/>
              </w:rPr>
              <w:t xml:space="preserve">  10.00 </w:t>
            </w:r>
          </w:p>
        </w:tc>
        <w:tc>
          <w:tcPr>
            <w:tcW w:w="1180" w:type="dxa"/>
            <w:tcBorders>
              <w:top w:val="nil"/>
              <w:left w:val="nil"/>
              <w:bottom w:val="single" w:sz="8" w:space="0" w:color="auto"/>
              <w:right w:val="single" w:sz="8" w:space="0" w:color="auto"/>
            </w:tcBorders>
            <w:shd w:val="clear" w:color="000000" w:fill="FFFFFF"/>
            <w:vAlign w:val="center"/>
            <w:hideMark/>
          </w:tcPr>
          <w:p w:rsidR="00C45924" w:rsidRPr="00C45924" w:rsidRDefault="00C45924" w:rsidP="00C45924">
            <w:pPr>
              <w:widowControl/>
              <w:autoSpaceDE/>
              <w:autoSpaceDN/>
              <w:jc w:val="right"/>
              <w:rPr>
                <w:rFonts w:cs="宋体"/>
                <w:color w:val="000000"/>
                <w:sz w:val="24"/>
                <w:szCs w:val="24"/>
                <w:lang w:val="en-US" w:bidi="ar-SA"/>
              </w:rPr>
            </w:pPr>
            <w:r w:rsidRPr="00C45924">
              <w:rPr>
                <w:rFonts w:cs="宋体" w:hint="eastAsia"/>
                <w:color w:val="000000"/>
                <w:sz w:val="24"/>
                <w:szCs w:val="24"/>
                <w:lang w:val="en-US" w:bidi="ar-SA"/>
              </w:rPr>
              <w:t xml:space="preserve">   -8.00 </w:t>
            </w:r>
          </w:p>
        </w:tc>
        <w:tc>
          <w:tcPr>
            <w:tcW w:w="1134" w:type="dxa"/>
            <w:tcBorders>
              <w:top w:val="nil"/>
              <w:left w:val="nil"/>
              <w:bottom w:val="single" w:sz="8" w:space="0" w:color="auto"/>
              <w:right w:val="single" w:sz="8" w:space="0" w:color="auto"/>
            </w:tcBorders>
            <w:shd w:val="clear" w:color="000000" w:fill="FFFFFF"/>
            <w:vAlign w:val="center"/>
            <w:hideMark/>
          </w:tcPr>
          <w:p w:rsidR="00C45924" w:rsidRPr="00C45924" w:rsidRDefault="00C45924" w:rsidP="00C45924">
            <w:pPr>
              <w:widowControl/>
              <w:autoSpaceDE/>
              <w:autoSpaceDN/>
              <w:jc w:val="right"/>
              <w:rPr>
                <w:rFonts w:cs="宋体"/>
                <w:color w:val="000000"/>
                <w:sz w:val="24"/>
                <w:szCs w:val="24"/>
                <w:lang w:val="en-US" w:bidi="ar-SA"/>
              </w:rPr>
            </w:pPr>
            <w:r w:rsidRPr="00C45924">
              <w:rPr>
                <w:rFonts w:cs="宋体" w:hint="eastAsia"/>
                <w:color w:val="000000"/>
                <w:sz w:val="24"/>
                <w:szCs w:val="24"/>
                <w:lang w:val="en-US" w:bidi="ar-SA"/>
              </w:rPr>
              <w:t xml:space="preserve">   2.98 </w:t>
            </w:r>
          </w:p>
        </w:tc>
        <w:tc>
          <w:tcPr>
            <w:tcW w:w="1078" w:type="dxa"/>
            <w:tcBorders>
              <w:top w:val="nil"/>
              <w:left w:val="nil"/>
              <w:bottom w:val="single" w:sz="8" w:space="0" w:color="auto"/>
              <w:right w:val="single" w:sz="8" w:space="0" w:color="auto"/>
            </w:tcBorders>
            <w:shd w:val="clear" w:color="000000" w:fill="FFFFFF"/>
            <w:vAlign w:val="center"/>
            <w:hideMark/>
          </w:tcPr>
          <w:p w:rsidR="00C45924" w:rsidRPr="00C45924" w:rsidRDefault="00C45924" w:rsidP="00013C28">
            <w:pPr>
              <w:widowControl/>
              <w:autoSpaceDE/>
              <w:autoSpaceDN/>
              <w:jc w:val="center"/>
              <w:rPr>
                <w:rFonts w:cs="宋体"/>
                <w:color w:val="000000"/>
                <w:sz w:val="24"/>
                <w:szCs w:val="24"/>
                <w:lang w:val="en-US" w:bidi="ar-SA"/>
              </w:rPr>
            </w:pPr>
            <w:r w:rsidRPr="00C45924">
              <w:rPr>
                <w:rFonts w:cs="宋体" w:hint="eastAsia"/>
                <w:color w:val="000000"/>
                <w:sz w:val="24"/>
                <w:szCs w:val="24"/>
                <w:lang w:val="en-US" w:bidi="ar-SA"/>
              </w:rPr>
              <w:t>-0.98</w:t>
            </w:r>
          </w:p>
        </w:tc>
      </w:tr>
    </w:tbl>
    <w:p w:rsidR="006B29AE" w:rsidRDefault="001F3A58">
      <w:pPr>
        <w:pStyle w:val="a4"/>
        <w:spacing w:line="560" w:lineRule="exact"/>
        <w:ind w:firstLineChars="200" w:firstLine="600"/>
        <w:jc w:val="both"/>
        <w:rPr>
          <w:rFonts w:ascii="仿宋" w:eastAsia="仿宋" w:hAnsi="仿宋" w:cs="Times New Roman"/>
          <w:kern w:val="2"/>
          <w:sz w:val="30"/>
          <w:szCs w:val="30"/>
        </w:rPr>
      </w:pPr>
      <w:r>
        <w:rPr>
          <w:rFonts w:ascii="仿宋" w:eastAsia="仿宋" w:hAnsi="仿宋" w:cs="Times New Roman" w:hint="eastAsia"/>
          <w:kern w:val="2"/>
          <w:sz w:val="30"/>
          <w:szCs w:val="30"/>
        </w:rPr>
        <w:t>2</w:t>
      </w:r>
      <w:r>
        <w:rPr>
          <w:rFonts w:ascii="仿宋" w:eastAsia="仿宋" w:hAnsi="仿宋" w:cs="Times New Roman"/>
          <w:kern w:val="2"/>
          <w:sz w:val="30"/>
          <w:szCs w:val="30"/>
        </w:rPr>
        <w:t>.</w:t>
      </w:r>
      <w:r w:rsidR="00594F1B">
        <w:rPr>
          <w:rFonts w:ascii="仿宋" w:eastAsia="仿宋" w:hAnsi="仿宋" w:cs="Times New Roman" w:hint="eastAsia"/>
          <w:kern w:val="2"/>
          <w:sz w:val="30"/>
          <w:szCs w:val="30"/>
        </w:rPr>
        <w:t>项目支出</w:t>
      </w:r>
      <w:r>
        <w:rPr>
          <w:rFonts w:ascii="仿宋" w:eastAsia="仿宋" w:hAnsi="仿宋" w:cs="Times New Roman" w:hint="eastAsia"/>
          <w:kern w:val="2"/>
          <w:sz w:val="30"/>
          <w:szCs w:val="30"/>
        </w:rPr>
        <w:t>预算执行情况</w:t>
      </w:r>
    </w:p>
    <w:p w:rsidR="00BB1EDE" w:rsidRDefault="001E3A47" w:rsidP="00642EED">
      <w:pPr>
        <w:pStyle w:val="a4"/>
        <w:spacing w:line="560" w:lineRule="exact"/>
        <w:ind w:firstLineChars="200" w:firstLine="600"/>
        <w:jc w:val="both"/>
        <w:rPr>
          <w:rFonts w:ascii="仿宋" w:eastAsia="仿宋" w:hAnsi="仿宋" w:cs="Times New Roman"/>
          <w:kern w:val="2"/>
          <w:sz w:val="30"/>
          <w:szCs w:val="30"/>
        </w:rPr>
      </w:pPr>
      <w:r w:rsidRPr="001E3A47">
        <w:rPr>
          <w:rFonts w:ascii="仿宋" w:eastAsia="仿宋" w:hAnsi="仿宋" w:cs="Times New Roman" w:hint="eastAsia"/>
          <w:kern w:val="2"/>
          <w:sz w:val="30"/>
          <w:szCs w:val="30"/>
        </w:rPr>
        <w:t>2019年部门项目预算安排项目收入</w:t>
      </w:r>
      <w:r w:rsidR="007F0C81">
        <w:rPr>
          <w:rFonts w:ascii="仿宋" w:eastAsia="仿宋" w:hAnsi="仿宋" w:cs="Times New Roman" w:hint="eastAsia"/>
          <w:kern w:val="2"/>
          <w:sz w:val="30"/>
          <w:szCs w:val="30"/>
        </w:rPr>
        <w:t>1398.27</w:t>
      </w:r>
      <w:r w:rsidRPr="001E3A47">
        <w:rPr>
          <w:rFonts w:ascii="仿宋" w:eastAsia="仿宋" w:hAnsi="仿宋" w:cs="Times New Roman" w:hint="eastAsia"/>
          <w:kern w:val="2"/>
          <w:sz w:val="30"/>
          <w:szCs w:val="30"/>
        </w:rPr>
        <w:t>万元，实际支出</w:t>
      </w:r>
      <w:r w:rsidR="003D39E7">
        <w:rPr>
          <w:rFonts w:ascii="仿宋" w:eastAsia="仿宋" w:hAnsi="仿宋" w:cs="Times New Roman" w:hint="eastAsia"/>
          <w:kern w:val="2"/>
          <w:sz w:val="30"/>
          <w:szCs w:val="30"/>
        </w:rPr>
        <w:t>1340.48</w:t>
      </w:r>
      <w:r w:rsidRPr="001E3A47">
        <w:rPr>
          <w:rFonts w:ascii="仿宋" w:eastAsia="仿宋" w:hAnsi="仿宋" w:cs="Times New Roman" w:hint="eastAsia"/>
          <w:kern w:val="2"/>
          <w:sz w:val="30"/>
          <w:szCs w:val="30"/>
        </w:rPr>
        <w:t>万元，其中</w:t>
      </w:r>
      <w:r w:rsidR="007F0C81">
        <w:rPr>
          <w:rFonts w:ascii="仿宋" w:eastAsia="仿宋" w:hAnsi="仿宋" w:cs="Times New Roman" w:hint="eastAsia"/>
          <w:kern w:val="2"/>
          <w:sz w:val="30"/>
          <w:szCs w:val="30"/>
        </w:rPr>
        <w:t>专项经费</w:t>
      </w:r>
      <w:r w:rsidR="00563165">
        <w:rPr>
          <w:rFonts w:ascii="仿宋" w:eastAsia="仿宋" w:hAnsi="仿宋" w:cs="Times New Roman" w:hint="eastAsia"/>
          <w:kern w:val="2"/>
          <w:sz w:val="30"/>
          <w:szCs w:val="30"/>
        </w:rPr>
        <w:t>支出</w:t>
      </w:r>
      <w:r w:rsidR="009F7081">
        <w:rPr>
          <w:rFonts w:ascii="仿宋" w:eastAsia="仿宋" w:hAnsi="仿宋" w:cs="Times New Roman" w:hint="eastAsia"/>
          <w:kern w:val="2"/>
          <w:sz w:val="30"/>
          <w:szCs w:val="30"/>
        </w:rPr>
        <w:t>1236</w:t>
      </w:r>
      <w:r w:rsidR="007C04F3">
        <w:rPr>
          <w:rFonts w:ascii="仿宋" w:eastAsia="仿宋" w:hAnsi="仿宋" w:cs="Times New Roman" w:hint="eastAsia"/>
          <w:kern w:val="2"/>
          <w:sz w:val="30"/>
          <w:szCs w:val="30"/>
        </w:rPr>
        <w:t>.</w:t>
      </w:r>
      <w:r w:rsidR="009F7081">
        <w:rPr>
          <w:rFonts w:ascii="仿宋" w:eastAsia="仿宋" w:hAnsi="仿宋" w:cs="Times New Roman" w:hint="eastAsia"/>
          <w:kern w:val="2"/>
          <w:sz w:val="30"/>
          <w:szCs w:val="30"/>
        </w:rPr>
        <w:t>71</w:t>
      </w:r>
      <w:r w:rsidR="00155A6F">
        <w:rPr>
          <w:rFonts w:ascii="仿宋" w:eastAsia="仿宋" w:hAnsi="仿宋" w:cs="Times New Roman" w:hint="eastAsia"/>
          <w:kern w:val="2"/>
          <w:sz w:val="30"/>
          <w:szCs w:val="30"/>
        </w:rPr>
        <w:t>万元</w:t>
      </w:r>
      <w:r w:rsidRPr="001E3A47">
        <w:rPr>
          <w:rFonts w:ascii="仿宋" w:eastAsia="仿宋" w:hAnsi="仿宋" w:cs="Times New Roman" w:hint="eastAsia"/>
          <w:kern w:val="2"/>
          <w:sz w:val="30"/>
          <w:szCs w:val="30"/>
        </w:rPr>
        <w:t>（包括</w:t>
      </w:r>
      <w:r w:rsidR="00563165">
        <w:rPr>
          <w:rFonts w:ascii="仿宋" w:eastAsia="仿宋" w:hAnsi="仿宋" w:cs="Times New Roman" w:hint="eastAsia"/>
          <w:kern w:val="2"/>
          <w:sz w:val="30"/>
          <w:szCs w:val="30"/>
        </w:rPr>
        <w:t>市场监管经费475</w:t>
      </w:r>
      <w:r w:rsidRPr="001E3A47">
        <w:rPr>
          <w:rFonts w:ascii="仿宋" w:eastAsia="仿宋" w:hAnsi="仿宋" w:cs="Times New Roman" w:hint="eastAsia"/>
          <w:kern w:val="2"/>
          <w:sz w:val="30"/>
          <w:szCs w:val="30"/>
        </w:rPr>
        <w:t>万元</w:t>
      </w:r>
      <w:r w:rsidR="00563165">
        <w:rPr>
          <w:rFonts w:ascii="仿宋" w:eastAsia="仿宋" w:hAnsi="仿宋" w:cs="Times New Roman" w:hint="eastAsia"/>
          <w:kern w:val="2"/>
          <w:sz w:val="30"/>
          <w:szCs w:val="30"/>
        </w:rPr>
        <w:t>，</w:t>
      </w:r>
      <w:r w:rsidR="009F7081">
        <w:rPr>
          <w:rFonts w:ascii="仿宋" w:eastAsia="仿宋" w:hAnsi="仿宋" w:cs="Times New Roman" w:hint="eastAsia"/>
          <w:kern w:val="2"/>
          <w:sz w:val="30"/>
          <w:szCs w:val="30"/>
        </w:rPr>
        <w:t>考核奖315.4万元，劳务经费</w:t>
      </w:r>
      <w:r w:rsidR="00563165" w:rsidRPr="00563165">
        <w:rPr>
          <w:rFonts w:ascii="仿宋" w:eastAsia="仿宋" w:hAnsi="仿宋" w:cs="Times New Roman" w:hint="eastAsia"/>
          <w:kern w:val="2"/>
          <w:sz w:val="30"/>
          <w:szCs w:val="30"/>
        </w:rPr>
        <w:t>171.51</w:t>
      </w:r>
      <w:r w:rsidR="002D5A56">
        <w:rPr>
          <w:rFonts w:ascii="仿宋" w:eastAsia="仿宋" w:hAnsi="仿宋" w:cs="Times New Roman" w:hint="eastAsia"/>
          <w:kern w:val="2"/>
          <w:sz w:val="30"/>
          <w:szCs w:val="30"/>
        </w:rPr>
        <w:t>万元</w:t>
      </w:r>
      <w:r w:rsidRPr="001E3A47">
        <w:rPr>
          <w:rFonts w:ascii="仿宋" w:eastAsia="仿宋" w:hAnsi="仿宋" w:cs="Times New Roman" w:hint="eastAsia"/>
          <w:kern w:val="2"/>
          <w:sz w:val="30"/>
          <w:szCs w:val="30"/>
        </w:rPr>
        <w:t>），专项</w:t>
      </w:r>
      <w:r w:rsidR="007F0C81">
        <w:rPr>
          <w:rFonts w:ascii="仿宋" w:eastAsia="仿宋" w:hAnsi="仿宋" w:cs="Times New Roman" w:hint="eastAsia"/>
          <w:kern w:val="2"/>
          <w:sz w:val="30"/>
          <w:szCs w:val="30"/>
        </w:rPr>
        <w:t>资金</w:t>
      </w:r>
      <w:r w:rsidR="00563165">
        <w:rPr>
          <w:rFonts w:ascii="仿宋" w:eastAsia="仿宋" w:hAnsi="仿宋" w:cs="Times New Roman" w:hint="eastAsia"/>
          <w:kern w:val="2"/>
          <w:sz w:val="30"/>
          <w:szCs w:val="30"/>
        </w:rPr>
        <w:t>支出16</w:t>
      </w:r>
      <w:r w:rsidR="00155A6F">
        <w:rPr>
          <w:rFonts w:ascii="仿宋" w:eastAsia="仿宋" w:hAnsi="仿宋" w:cs="Times New Roman" w:hint="eastAsia"/>
          <w:kern w:val="2"/>
          <w:sz w:val="30"/>
          <w:szCs w:val="30"/>
        </w:rPr>
        <w:t>.</w:t>
      </w:r>
      <w:r w:rsidR="00563165">
        <w:rPr>
          <w:rFonts w:ascii="仿宋" w:eastAsia="仿宋" w:hAnsi="仿宋" w:cs="Times New Roman" w:hint="eastAsia"/>
          <w:kern w:val="2"/>
          <w:sz w:val="30"/>
          <w:szCs w:val="30"/>
        </w:rPr>
        <w:t>55</w:t>
      </w:r>
      <w:r w:rsidRPr="001E3A47">
        <w:rPr>
          <w:rFonts w:ascii="仿宋" w:eastAsia="仿宋" w:hAnsi="仿宋" w:cs="Times New Roman" w:hint="eastAsia"/>
          <w:kern w:val="2"/>
          <w:sz w:val="30"/>
          <w:szCs w:val="30"/>
        </w:rPr>
        <w:t>万元，</w:t>
      </w:r>
      <w:r w:rsidRPr="00932903">
        <w:rPr>
          <w:rFonts w:ascii="仿宋" w:eastAsia="仿宋" w:hAnsi="仿宋" w:cs="Times New Roman" w:hint="eastAsia"/>
          <w:kern w:val="2"/>
          <w:sz w:val="30"/>
          <w:szCs w:val="30"/>
        </w:rPr>
        <w:t>其他支出</w:t>
      </w:r>
      <w:r w:rsidR="00CD059A">
        <w:rPr>
          <w:rFonts w:ascii="仿宋" w:eastAsia="仿宋" w:hAnsi="仿宋" w:cs="Times New Roman" w:hint="eastAsia"/>
          <w:kern w:val="2"/>
          <w:sz w:val="30"/>
          <w:szCs w:val="30"/>
        </w:rPr>
        <w:t>103.76</w:t>
      </w:r>
      <w:r w:rsidRPr="00932903">
        <w:rPr>
          <w:rFonts w:ascii="仿宋" w:eastAsia="仿宋" w:hAnsi="仿宋" w:cs="Times New Roman" w:hint="eastAsia"/>
          <w:kern w:val="2"/>
          <w:sz w:val="30"/>
          <w:szCs w:val="30"/>
        </w:rPr>
        <w:t>万元。</w:t>
      </w:r>
    </w:p>
    <w:tbl>
      <w:tblPr>
        <w:tblW w:w="8849" w:type="dxa"/>
        <w:jc w:val="center"/>
        <w:tblInd w:w="93" w:type="dxa"/>
        <w:tblLook w:val="04A0"/>
      </w:tblPr>
      <w:tblGrid>
        <w:gridCol w:w="540"/>
        <w:gridCol w:w="2639"/>
        <w:gridCol w:w="1559"/>
        <w:gridCol w:w="1559"/>
        <w:gridCol w:w="1418"/>
        <w:gridCol w:w="1134"/>
      </w:tblGrid>
      <w:tr w:rsidR="001A1C26" w:rsidRPr="001A1C26" w:rsidTr="00DB0FBC">
        <w:trPr>
          <w:trHeight w:val="375"/>
          <w:jc w:val="center"/>
        </w:trPr>
        <w:tc>
          <w:tcPr>
            <w:tcW w:w="8849" w:type="dxa"/>
            <w:gridSpan w:val="6"/>
            <w:tcBorders>
              <w:top w:val="nil"/>
              <w:left w:val="nil"/>
              <w:bottom w:val="nil"/>
              <w:right w:val="nil"/>
            </w:tcBorders>
            <w:shd w:val="clear" w:color="auto" w:fill="auto"/>
            <w:noWrap/>
            <w:vAlign w:val="center"/>
            <w:hideMark/>
          </w:tcPr>
          <w:p w:rsidR="001A1C26" w:rsidRPr="001A1C26" w:rsidRDefault="001A1C26" w:rsidP="001A1C26">
            <w:pPr>
              <w:widowControl/>
              <w:autoSpaceDE/>
              <w:autoSpaceDN/>
              <w:jc w:val="center"/>
              <w:rPr>
                <w:rFonts w:cs="宋体"/>
                <w:b/>
                <w:bCs/>
                <w:color w:val="000000"/>
                <w:sz w:val="28"/>
                <w:szCs w:val="28"/>
                <w:lang w:val="en-US" w:bidi="ar-SA"/>
              </w:rPr>
            </w:pPr>
            <w:r w:rsidRPr="001A1C26">
              <w:rPr>
                <w:rFonts w:cs="宋体" w:hint="eastAsia"/>
                <w:b/>
                <w:bCs/>
                <w:color w:val="000000"/>
                <w:sz w:val="28"/>
                <w:szCs w:val="28"/>
                <w:lang w:val="en-US" w:bidi="ar-SA"/>
              </w:rPr>
              <w:t>表4：2019年专项资金预算执行情况表</w:t>
            </w:r>
          </w:p>
        </w:tc>
      </w:tr>
      <w:tr w:rsidR="001A1C26" w:rsidRPr="001A1C26" w:rsidTr="00DB0FBC">
        <w:trPr>
          <w:trHeight w:val="285"/>
          <w:jc w:val="center"/>
        </w:trPr>
        <w:tc>
          <w:tcPr>
            <w:tcW w:w="3179" w:type="dxa"/>
            <w:gridSpan w:val="2"/>
            <w:tcBorders>
              <w:top w:val="nil"/>
              <w:left w:val="nil"/>
              <w:bottom w:val="single" w:sz="8" w:space="0" w:color="auto"/>
              <w:right w:val="nil"/>
            </w:tcBorders>
            <w:shd w:val="clear" w:color="auto" w:fill="auto"/>
            <w:noWrap/>
            <w:vAlign w:val="center"/>
            <w:hideMark/>
          </w:tcPr>
          <w:p w:rsidR="001A1C26" w:rsidRPr="001A1C26" w:rsidRDefault="001A1C26" w:rsidP="001A1C26">
            <w:pPr>
              <w:widowControl/>
              <w:autoSpaceDE/>
              <w:autoSpaceDN/>
              <w:rPr>
                <w:rFonts w:cs="宋体"/>
                <w:color w:val="000000"/>
                <w:lang w:val="en-US" w:bidi="ar-SA"/>
              </w:rPr>
            </w:pPr>
            <w:r w:rsidRPr="001A1C26">
              <w:rPr>
                <w:rFonts w:cs="宋体" w:hint="eastAsia"/>
                <w:color w:val="000000"/>
                <w:lang w:val="en-US" w:bidi="ar-SA"/>
              </w:rPr>
              <w:t xml:space="preserve">　</w:t>
            </w:r>
          </w:p>
        </w:tc>
        <w:tc>
          <w:tcPr>
            <w:tcW w:w="4536" w:type="dxa"/>
            <w:gridSpan w:val="3"/>
            <w:tcBorders>
              <w:top w:val="nil"/>
              <w:left w:val="nil"/>
              <w:bottom w:val="single" w:sz="8" w:space="0" w:color="auto"/>
              <w:right w:val="nil"/>
            </w:tcBorders>
            <w:shd w:val="clear" w:color="auto" w:fill="auto"/>
            <w:noWrap/>
            <w:vAlign w:val="center"/>
            <w:hideMark/>
          </w:tcPr>
          <w:p w:rsidR="001A1C26" w:rsidRPr="001A1C26" w:rsidRDefault="001A1C26" w:rsidP="001A1C26">
            <w:pPr>
              <w:widowControl/>
              <w:autoSpaceDE/>
              <w:autoSpaceDN/>
              <w:jc w:val="center"/>
              <w:rPr>
                <w:rFonts w:cs="宋体"/>
                <w:color w:val="000000"/>
                <w:lang w:val="en-US" w:bidi="ar-SA"/>
              </w:rPr>
            </w:pPr>
            <w:r w:rsidRPr="001A1C26">
              <w:rPr>
                <w:rFonts w:cs="宋体" w:hint="eastAsia"/>
                <w:color w:val="000000"/>
                <w:lang w:val="en-US" w:bidi="ar-SA"/>
              </w:rPr>
              <w:t xml:space="preserve">　</w:t>
            </w:r>
          </w:p>
        </w:tc>
        <w:tc>
          <w:tcPr>
            <w:tcW w:w="1134" w:type="dxa"/>
            <w:tcBorders>
              <w:top w:val="nil"/>
              <w:left w:val="nil"/>
              <w:bottom w:val="single" w:sz="8" w:space="0" w:color="auto"/>
              <w:right w:val="nil"/>
            </w:tcBorders>
            <w:shd w:val="clear" w:color="auto" w:fill="auto"/>
            <w:noWrap/>
            <w:vAlign w:val="center"/>
            <w:hideMark/>
          </w:tcPr>
          <w:p w:rsidR="001A1C26" w:rsidRPr="001A1C26" w:rsidRDefault="00116D37" w:rsidP="001A1C26">
            <w:pPr>
              <w:widowControl/>
              <w:autoSpaceDE/>
              <w:autoSpaceDN/>
              <w:rPr>
                <w:rFonts w:cs="宋体"/>
                <w:color w:val="000000"/>
                <w:lang w:val="en-US" w:bidi="ar-SA"/>
              </w:rPr>
            </w:pPr>
            <w:r>
              <w:rPr>
                <w:rFonts w:cs="宋体" w:hint="eastAsia"/>
                <w:color w:val="000000"/>
                <w:lang w:val="en-US" w:bidi="ar-SA"/>
              </w:rPr>
              <w:t>金额</w:t>
            </w:r>
            <w:r w:rsidR="001A1C26">
              <w:rPr>
                <w:rFonts w:cs="宋体" w:hint="eastAsia"/>
                <w:color w:val="000000"/>
                <w:lang w:val="en-US" w:bidi="ar-SA"/>
              </w:rPr>
              <w:t>：</w:t>
            </w:r>
            <w:r w:rsidR="001A1C26" w:rsidRPr="001A1C26">
              <w:rPr>
                <w:rFonts w:cs="宋体" w:hint="eastAsia"/>
                <w:color w:val="000000"/>
                <w:lang w:val="en-US" w:bidi="ar-SA"/>
              </w:rPr>
              <w:t>元</w:t>
            </w:r>
          </w:p>
        </w:tc>
      </w:tr>
      <w:tr w:rsidR="00DB0FBC" w:rsidRPr="001A1C26" w:rsidTr="00DB0FBC">
        <w:trPr>
          <w:trHeight w:val="300"/>
          <w:jc w:val="center"/>
        </w:trPr>
        <w:tc>
          <w:tcPr>
            <w:tcW w:w="31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1A1C26" w:rsidRPr="001A1C26" w:rsidRDefault="001A1C26" w:rsidP="001A1C26">
            <w:pPr>
              <w:widowControl/>
              <w:autoSpaceDE/>
              <w:autoSpaceDN/>
              <w:jc w:val="center"/>
              <w:rPr>
                <w:rFonts w:cs="宋体"/>
                <w:b/>
                <w:bCs/>
                <w:color w:val="000000"/>
                <w:sz w:val="24"/>
                <w:szCs w:val="24"/>
                <w:lang w:val="en-US" w:bidi="ar-SA"/>
              </w:rPr>
            </w:pPr>
            <w:r w:rsidRPr="001A1C26">
              <w:rPr>
                <w:rFonts w:cs="宋体" w:hint="eastAsia"/>
                <w:b/>
                <w:bCs/>
                <w:color w:val="000000"/>
                <w:sz w:val="24"/>
                <w:szCs w:val="24"/>
                <w:lang w:val="en-US" w:bidi="ar-SA"/>
              </w:rPr>
              <w:t>项目</w:t>
            </w:r>
          </w:p>
        </w:tc>
        <w:tc>
          <w:tcPr>
            <w:tcW w:w="1559" w:type="dxa"/>
            <w:tcBorders>
              <w:top w:val="nil"/>
              <w:left w:val="nil"/>
              <w:bottom w:val="single" w:sz="8" w:space="0" w:color="auto"/>
              <w:right w:val="single" w:sz="8" w:space="0" w:color="auto"/>
            </w:tcBorders>
            <w:shd w:val="clear" w:color="auto" w:fill="auto"/>
            <w:vAlign w:val="center"/>
            <w:hideMark/>
          </w:tcPr>
          <w:p w:rsidR="001A1C26" w:rsidRPr="001A1C26" w:rsidRDefault="001A1C26" w:rsidP="001A1C26">
            <w:pPr>
              <w:widowControl/>
              <w:autoSpaceDE/>
              <w:autoSpaceDN/>
              <w:jc w:val="center"/>
              <w:rPr>
                <w:rFonts w:cs="宋体"/>
                <w:b/>
                <w:bCs/>
                <w:color w:val="000000"/>
                <w:sz w:val="24"/>
                <w:szCs w:val="24"/>
                <w:lang w:val="en-US" w:bidi="ar-SA"/>
              </w:rPr>
            </w:pPr>
            <w:r w:rsidRPr="001A1C26">
              <w:rPr>
                <w:rFonts w:cs="宋体" w:hint="eastAsia"/>
                <w:b/>
                <w:bCs/>
                <w:color w:val="000000"/>
                <w:sz w:val="24"/>
                <w:szCs w:val="24"/>
                <w:lang w:val="en-US" w:bidi="ar-SA"/>
              </w:rPr>
              <w:t>年初预算</w:t>
            </w:r>
          </w:p>
        </w:tc>
        <w:tc>
          <w:tcPr>
            <w:tcW w:w="1559" w:type="dxa"/>
            <w:tcBorders>
              <w:top w:val="nil"/>
              <w:left w:val="nil"/>
              <w:bottom w:val="single" w:sz="8" w:space="0" w:color="auto"/>
              <w:right w:val="single" w:sz="8" w:space="0" w:color="auto"/>
            </w:tcBorders>
            <w:shd w:val="clear" w:color="auto" w:fill="auto"/>
            <w:vAlign w:val="center"/>
            <w:hideMark/>
          </w:tcPr>
          <w:p w:rsidR="001A1C26" w:rsidRPr="001A1C26" w:rsidRDefault="001A1C26" w:rsidP="001A1C26">
            <w:pPr>
              <w:widowControl/>
              <w:autoSpaceDE/>
              <w:autoSpaceDN/>
              <w:jc w:val="center"/>
              <w:rPr>
                <w:rFonts w:cs="宋体"/>
                <w:b/>
                <w:bCs/>
                <w:color w:val="000000"/>
                <w:sz w:val="24"/>
                <w:szCs w:val="24"/>
                <w:lang w:val="en-US" w:bidi="ar-SA"/>
              </w:rPr>
            </w:pPr>
            <w:r w:rsidRPr="001A1C26">
              <w:rPr>
                <w:rFonts w:cs="宋体" w:hint="eastAsia"/>
                <w:b/>
                <w:bCs/>
                <w:color w:val="000000"/>
                <w:sz w:val="24"/>
                <w:szCs w:val="24"/>
                <w:lang w:val="en-US" w:bidi="ar-SA"/>
              </w:rPr>
              <w:t>实际下达数</w:t>
            </w:r>
          </w:p>
        </w:tc>
        <w:tc>
          <w:tcPr>
            <w:tcW w:w="1418" w:type="dxa"/>
            <w:tcBorders>
              <w:top w:val="nil"/>
              <w:left w:val="nil"/>
              <w:bottom w:val="single" w:sz="8" w:space="0" w:color="auto"/>
              <w:right w:val="single" w:sz="8" w:space="0" w:color="auto"/>
            </w:tcBorders>
            <w:shd w:val="clear" w:color="auto" w:fill="auto"/>
            <w:vAlign w:val="center"/>
            <w:hideMark/>
          </w:tcPr>
          <w:p w:rsidR="001A1C26" w:rsidRPr="001A1C26" w:rsidRDefault="001A1C26" w:rsidP="001A1C26">
            <w:pPr>
              <w:widowControl/>
              <w:autoSpaceDE/>
              <w:autoSpaceDN/>
              <w:jc w:val="center"/>
              <w:rPr>
                <w:rFonts w:cs="宋体"/>
                <w:b/>
                <w:bCs/>
                <w:color w:val="000000"/>
                <w:sz w:val="24"/>
                <w:szCs w:val="24"/>
                <w:lang w:val="en-US" w:bidi="ar-SA"/>
              </w:rPr>
            </w:pPr>
            <w:r w:rsidRPr="001A1C26">
              <w:rPr>
                <w:rFonts w:cs="宋体" w:hint="eastAsia"/>
                <w:b/>
                <w:bCs/>
                <w:color w:val="000000"/>
                <w:sz w:val="24"/>
                <w:szCs w:val="24"/>
                <w:lang w:val="en-US" w:bidi="ar-SA"/>
              </w:rPr>
              <w:t>支出数</w:t>
            </w:r>
          </w:p>
        </w:tc>
        <w:tc>
          <w:tcPr>
            <w:tcW w:w="1134" w:type="dxa"/>
            <w:tcBorders>
              <w:top w:val="nil"/>
              <w:left w:val="nil"/>
              <w:bottom w:val="single" w:sz="8" w:space="0" w:color="auto"/>
              <w:right w:val="single" w:sz="8" w:space="0" w:color="auto"/>
            </w:tcBorders>
            <w:shd w:val="clear" w:color="auto" w:fill="auto"/>
            <w:noWrap/>
            <w:vAlign w:val="center"/>
            <w:hideMark/>
          </w:tcPr>
          <w:p w:rsidR="001A1C26" w:rsidRPr="001A1C26" w:rsidRDefault="001A1C26" w:rsidP="001A1C26">
            <w:pPr>
              <w:widowControl/>
              <w:autoSpaceDE/>
              <w:autoSpaceDN/>
              <w:jc w:val="center"/>
              <w:rPr>
                <w:rFonts w:cs="宋体"/>
                <w:b/>
                <w:bCs/>
                <w:color w:val="000000"/>
                <w:sz w:val="24"/>
                <w:szCs w:val="24"/>
                <w:lang w:val="en-US" w:bidi="ar-SA"/>
              </w:rPr>
            </w:pPr>
            <w:r w:rsidRPr="001A1C26">
              <w:rPr>
                <w:rFonts w:cs="宋体" w:hint="eastAsia"/>
                <w:b/>
                <w:bCs/>
                <w:color w:val="000000"/>
                <w:sz w:val="24"/>
                <w:szCs w:val="24"/>
                <w:lang w:val="en-US" w:bidi="ar-SA"/>
              </w:rPr>
              <w:t>支付率</w:t>
            </w:r>
          </w:p>
        </w:tc>
      </w:tr>
      <w:tr w:rsidR="00C5758C" w:rsidRPr="001A1C26" w:rsidTr="00DB0FBC">
        <w:trPr>
          <w:trHeight w:val="300"/>
          <w:jc w:val="center"/>
        </w:trPr>
        <w:tc>
          <w:tcPr>
            <w:tcW w:w="3179" w:type="dxa"/>
            <w:gridSpan w:val="2"/>
            <w:tcBorders>
              <w:top w:val="single" w:sz="8" w:space="0" w:color="auto"/>
              <w:left w:val="single" w:sz="8" w:space="0" w:color="000000"/>
              <w:bottom w:val="single" w:sz="8" w:space="0" w:color="000000"/>
              <w:right w:val="single" w:sz="8" w:space="0" w:color="000000"/>
            </w:tcBorders>
            <w:shd w:val="clear" w:color="auto" w:fill="auto"/>
            <w:vAlign w:val="center"/>
            <w:hideMark/>
          </w:tcPr>
          <w:p w:rsidR="00C5758C" w:rsidRPr="001A1C26" w:rsidRDefault="00C5758C" w:rsidP="001A1C26">
            <w:pPr>
              <w:widowControl/>
              <w:autoSpaceDE/>
              <w:autoSpaceDN/>
              <w:jc w:val="center"/>
              <w:rPr>
                <w:rFonts w:cs="宋体"/>
                <w:color w:val="000000"/>
                <w:sz w:val="24"/>
                <w:szCs w:val="24"/>
                <w:lang w:val="en-US" w:bidi="ar-SA"/>
              </w:rPr>
            </w:pPr>
            <w:r w:rsidRPr="001A1C26">
              <w:rPr>
                <w:rFonts w:cs="宋体" w:hint="eastAsia"/>
                <w:color w:val="000000"/>
                <w:sz w:val="24"/>
                <w:szCs w:val="24"/>
                <w:lang w:val="en-US" w:bidi="ar-SA"/>
              </w:rPr>
              <w:t xml:space="preserve"> 合计</w:t>
            </w:r>
          </w:p>
        </w:tc>
        <w:tc>
          <w:tcPr>
            <w:tcW w:w="1559" w:type="dxa"/>
            <w:tcBorders>
              <w:top w:val="nil"/>
              <w:left w:val="nil"/>
              <w:bottom w:val="single" w:sz="8" w:space="0" w:color="000000"/>
              <w:right w:val="single" w:sz="8" w:space="0" w:color="000000"/>
            </w:tcBorders>
            <w:shd w:val="clear" w:color="auto" w:fill="auto"/>
            <w:vAlign w:val="center"/>
            <w:hideMark/>
          </w:tcPr>
          <w:p w:rsidR="00C5758C" w:rsidRPr="00B8066E" w:rsidRDefault="00C5758C" w:rsidP="00C5758C">
            <w:pPr>
              <w:jc w:val="right"/>
            </w:pPr>
            <w:r w:rsidRPr="00B8066E">
              <w:t>286,000.00</w:t>
            </w:r>
          </w:p>
        </w:tc>
        <w:tc>
          <w:tcPr>
            <w:tcW w:w="1559" w:type="dxa"/>
            <w:tcBorders>
              <w:top w:val="nil"/>
              <w:left w:val="nil"/>
              <w:bottom w:val="single" w:sz="8" w:space="0" w:color="000000"/>
              <w:right w:val="single" w:sz="8" w:space="0" w:color="000000"/>
            </w:tcBorders>
            <w:shd w:val="clear" w:color="auto" w:fill="auto"/>
            <w:vAlign w:val="center"/>
            <w:hideMark/>
          </w:tcPr>
          <w:p w:rsidR="00C5758C" w:rsidRPr="00B8066E" w:rsidRDefault="00C5758C" w:rsidP="00C5758C">
            <w:pPr>
              <w:jc w:val="right"/>
            </w:pPr>
            <w:r w:rsidRPr="00B8066E">
              <w:t>286,000.00</w:t>
            </w:r>
          </w:p>
        </w:tc>
        <w:tc>
          <w:tcPr>
            <w:tcW w:w="1418" w:type="dxa"/>
            <w:tcBorders>
              <w:top w:val="nil"/>
              <w:left w:val="nil"/>
              <w:bottom w:val="single" w:sz="8" w:space="0" w:color="000000"/>
              <w:right w:val="single" w:sz="8" w:space="0" w:color="000000"/>
            </w:tcBorders>
            <w:shd w:val="clear" w:color="auto" w:fill="auto"/>
            <w:vAlign w:val="center"/>
            <w:hideMark/>
          </w:tcPr>
          <w:p w:rsidR="00C5758C" w:rsidRPr="00B8066E" w:rsidRDefault="00C5758C" w:rsidP="00C5758C">
            <w:pPr>
              <w:jc w:val="right"/>
            </w:pPr>
            <w:r w:rsidRPr="00B8066E">
              <w:t>165,500.00</w:t>
            </w:r>
          </w:p>
        </w:tc>
        <w:tc>
          <w:tcPr>
            <w:tcW w:w="1134" w:type="dxa"/>
            <w:tcBorders>
              <w:top w:val="nil"/>
              <w:left w:val="nil"/>
              <w:bottom w:val="single" w:sz="8" w:space="0" w:color="000000"/>
              <w:right w:val="single" w:sz="8" w:space="0" w:color="000000"/>
            </w:tcBorders>
            <w:shd w:val="clear" w:color="auto" w:fill="auto"/>
            <w:noWrap/>
            <w:vAlign w:val="center"/>
            <w:hideMark/>
          </w:tcPr>
          <w:p w:rsidR="00C5758C" w:rsidRDefault="00C5758C" w:rsidP="00C5758C">
            <w:pPr>
              <w:jc w:val="right"/>
            </w:pPr>
            <w:r w:rsidRPr="00B8066E">
              <w:t>57.87%</w:t>
            </w:r>
          </w:p>
        </w:tc>
      </w:tr>
      <w:tr w:rsidR="00DB0FBC" w:rsidRPr="001A1C26" w:rsidTr="00DB0FBC">
        <w:trPr>
          <w:trHeight w:val="300"/>
          <w:jc w:val="center"/>
        </w:trPr>
        <w:tc>
          <w:tcPr>
            <w:tcW w:w="540" w:type="dxa"/>
            <w:tcBorders>
              <w:top w:val="nil"/>
              <w:left w:val="single" w:sz="8" w:space="0" w:color="000000"/>
              <w:bottom w:val="single" w:sz="8" w:space="0" w:color="000000"/>
              <w:right w:val="single" w:sz="8" w:space="0" w:color="000000"/>
            </w:tcBorders>
            <w:shd w:val="clear" w:color="auto" w:fill="auto"/>
            <w:vAlign w:val="center"/>
            <w:hideMark/>
          </w:tcPr>
          <w:p w:rsidR="001A1C26" w:rsidRPr="001A1C26" w:rsidRDefault="001A1C26" w:rsidP="001A1C26">
            <w:pPr>
              <w:widowControl/>
              <w:autoSpaceDE/>
              <w:autoSpaceDN/>
              <w:jc w:val="center"/>
              <w:rPr>
                <w:rFonts w:cs="宋体"/>
                <w:color w:val="000000"/>
                <w:sz w:val="24"/>
                <w:szCs w:val="24"/>
                <w:lang w:val="en-US" w:bidi="ar-SA"/>
              </w:rPr>
            </w:pPr>
            <w:r w:rsidRPr="001A1C26">
              <w:rPr>
                <w:rFonts w:cs="宋体" w:hint="eastAsia"/>
                <w:color w:val="000000"/>
                <w:sz w:val="24"/>
                <w:szCs w:val="24"/>
                <w:lang w:val="en-US" w:bidi="ar-SA"/>
              </w:rPr>
              <w:t>1</w:t>
            </w:r>
          </w:p>
        </w:tc>
        <w:tc>
          <w:tcPr>
            <w:tcW w:w="2639" w:type="dxa"/>
            <w:tcBorders>
              <w:top w:val="nil"/>
              <w:left w:val="nil"/>
              <w:bottom w:val="single" w:sz="8" w:space="0" w:color="000000"/>
              <w:right w:val="single" w:sz="8" w:space="0" w:color="000000"/>
            </w:tcBorders>
            <w:shd w:val="clear" w:color="auto" w:fill="auto"/>
            <w:vAlign w:val="center"/>
            <w:hideMark/>
          </w:tcPr>
          <w:p w:rsidR="001A1C26" w:rsidRPr="001A1C26" w:rsidRDefault="001A1C26" w:rsidP="001A1C26">
            <w:pPr>
              <w:widowControl/>
              <w:autoSpaceDE/>
              <w:autoSpaceDN/>
              <w:rPr>
                <w:rFonts w:cs="宋体"/>
                <w:color w:val="000000"/>
                <w:sz w:val="24"/>
                <w:szCs w:val="24"/>
                <w:lang w:val="en-US" w:bidi="ar-SA"/>
              </w:rPr>
            </w:pPr>
            <w:r w:rsidRPr="001A1C26">
              <w:rPr>
                <w:rFonts w:cs="宋体" w:hint="eastAsia"/>
                <w:color w:val="000000"/>
                <w:sz w:val="24"/>
                <w:szCs w:val="24"/>
                <w:lang w:val="en-US" w:bidi="ar-SA"/>
              </w:rPr>
              <w:t>质量强省专项奖励、标准化专项补助</w:t>
            </w:r>
          </w:p>
        </w:tc>
        <w:tc>
          <w:tcPr>
            <w:tcW w:w="1559" w:type="dxa"/>
            <w:tcBorders>
              <w:top w:val="nil"/>
              <w:left w:val="nil"/>
              <w:bottom w:val="single" w:sz="8" w:space="0" w:color="000000"/>
              <w:right w:val="single" w:sz="8" w:space="0" w:color="000000"/>
            </w:tcBorders>
            <w:shd w:val="clear" w:color="auto" w:fill="auto"/>
            <w:vAlign w:val="center"/>
            <w:hideMark/>
          </w:tcPr>
          <w:p w:rsidR="001A1C26" w:rsidRPr="001A1C26" w:rsidRDefault="001A1C26" w:rsidP="001A1C26">
            <w:pPr>
              <w:widowControl/>
              <w:autoSpaceDE/>
              <w:autoSpaceDN/>
              <w:jc w:val="right"/>
              <w:rPr>
                <w:rFonts w:cs="宋体"/>
                <w:color w:val="000000"/>
                <w:sz w:val="24"/>
                <w:szCs w:val="24"/>
                <w:lang w:val="en-US" w:bidi="ar-SA"/>
              </w:rPr>
            </w:pPr>
            <w:r w:rsidRPr="001A1C26">
              <w:rPr>
                <w:rFonts w:cs="宋体" w:hint="eastAsia"/>
                <w:color w:val="000000"/>
                <w:sz w:val="24"/>
                <w:szCs w:val="24"/>
                <w:lang w:val="en-US" w:bidi="ar-SA"/>
              </w:rPr>
              <w:t>50,000.00</w:t>
            </w:r>
          </w:p>
        </w:tc>
        <w:tc>
          <w:tcPr>
            <w:tcW w:w="1559" w:type="dxa"/>
            <w:tcBorders>
              <w:top w:val="nil"/>
              <w:left w:val="nil"/>
              <w:bottom w:val="single" w:sz="8" w:space="0" w:color="000000"/>
              <w:right w:val="single" w:sz="8" w:space="0" w:color="000000"/>
            </w:tcBorders>
            <w:shd w:val="clear" w:color="auto" w:fill="auto"/>
            <w:vAlign w:val="center"/>
            <w:hideMark/>
          </w:tcPr>
          <w:p w:rsidR="001A1C26" w:rsidRPr="001A1C26" w:rsidRDefault="001A1C26" w:rsidP="001A1C26">
            <w:pPr>
              <w:widowControl/>
              <w:autoSpaceDE/>
              <w:autoSpaceDN/>
              <w:jc w:val="right"/>
              <w:rPr>
                <w:rFonts w:cs="宋体"/>
                <w:color w:val="000000"/>
                <w:sz w:val="24"/>
                <w:szCs w:val="24"/>
                <w:lang w:val="en-US" w:bidi="ar-SA"/>
              </w:rPr>
            </w:pPr>
            <w:r w:rsidRPr="001A1C26">
              <w:rPr>
                <w:rFonts w:cs="宋体" w:hint="eastAsia"/>
                <w:color w:val="000000"/>
                <w:sz w:val="24"/>
                <w:szCs w:val="24"/>
                <w:lang w:val="en-US" w:bidi="ar-SA"/>
              </w:rPr>
              <w:t>50,000.00</w:t>
            </w:r>
          </w:p>
        </w:tc>
        <w:tc>
          <w:tcPr>
            <w:tcW w:w="1418" w:type="dxa"/>
            <w:tcBorders>
              <w:top w:val="nil"/>
              <w:left w:val="nil"/>
              <w:bottom w:val="single" w:sz="8" w:space="0" w:color="000000"/>
              <w:right w:val="single" w:sz="8" w:space="0" w:color="000000"/>
            </w:tcBorders>
            <w:shd w:val="clear" w:color="auto" w:fill="auto"/>
            <w:vAlign w:val="center"/>
            <w:hideMark/>
          </w:tcPr>
          <w:p w:rsidR="001A1C26" w:rsidRPr="001A1C26" w:rsidRDefault="001A1C26" w:rsidP="001A1C26">
            <w:pPr>
              <w:widowControl/>
              <w:autoSpaceDE/>
              <w:autoSpaceDN/>
              <w:jc w:val="right"/>
              <w:rPr>
                <w:rFonts w:cs="宋体"/>
                <w:color w:val="000000"/>
                <w:sz w:val="24"/>
                <w:szCs w:val="24"/>
                <w:lang w:val="en-US" w:bidi="ar-SA"/>
              </w:rPr>
            </w:pPr>
            <w:r w:rsidRPr="001A1C26">
              <w:rPr>
                <w:rFonts w:cs="宋体" w:hint="eastAsia"/>
                <w:color w:val="000000"/>
                <w:sz w:val="24"/>
                <w:szCs w:val="24"/>
                <w:lang w:val="en-US" w:bidi="ar-SA"/>
              </w:rPr>
              <w:t>50,000.00</w:t>
            </w:r>
          </w:p>
        </w:tc>
        <w:tc>
          <w:tcPr>
            <w:tcW w:w="1134" w:type="dxa"/>
            <w:tcBorders>
              <w:top w:val="nil"/>
              <w:left w:val="nil"/>
              <w:bottom w:val="single" w:sz="8" w:space="0" w:color="000000"/>
              <w:right w:val="single" w:sz="8" w:space="0" w:color="000000"/>
            </w:tcBorders>
            <w:shd w:val="clear" w:color="auto" w:fill="auto"/>
            <w:noWrap/>
            <w:vAlign w:val="center"/>
            <w:hideMark/>
          </w:tcPr>
          <w:p w:rsidR="001A1C26" w:rsidRPr="001A1C26" w:rsidRDefault="001A1C26" w:rsidP="00C5758C">
            <w:pPr>
              <w:widowControl/>
              <w:autoSpaceDE/>
              <w:autoSpaceDN/>
              <w:jc w:val="right"/>
              <w:rPr>
                <w:rFonts w:cs="宋体"/>
                <w:color w:val="000000"/>
                <w:sz w:val="24"/>
                <w:szCs w:val="24"/>
                <w:lang w:val="en-US" w:bidi="ar-SA"/>
              </w:rPr>
            </w:pPr>
            <w:r w:rsidRPr="001A1C26">
              <w:rPr>
                <w:rFonts w:cs="宋体" w:hint="eastAsia"/>
                <w:color w:val="000000"/>
                <w:sz w:val="24"/>
                <w:szCs w:val="24"/>
                <w:lang w:val="en-US" w:bidi="ar-SA"/>
              </w:rPr>
              <w:t>100.00%</w:t>
            </w:r>
          </w:p>
        </w:tc>
      </w:tr>
      <w:tr w:rsidR="00DB0FBC" w:rsidRPr="001A1C26" w:rsidTr="00DB0FBC">
        <w:trPr>
          <w:trHeight w:val="300"/>
          <w:jc w:val="center"/>
        </w:trPr>
        <w:tc>
          <w:tcPr>
            <w:tcW w:w="540" w:type="dxa"/>
            <w:tcBorders>
              <w:top w:val="nil"/>
              <w:left w:val="single" w:sz="8" w:space="0" w:color="000000"/>
              <w:bottom w:val="single" w:sz="8" w:space="0" w:color="000000"/>
              <w:right w:val="single" w:sz="8" w:space="0" w:color="000000"/>
            </w:tcBorders>
            <w:shd w:val="clear" w:color="auto" w:fill="auto"/>
            <w:vAlign w:val="center"/>
            <w:hideMark/>
          </w:tcPr>
          <w:p w:rsidR="001A1C26" w:rsidRPr="001A1C26" w:rsidRDefault="001A1C26" w:rsidP="001A1C26">
            <w:pPr>
              <w:widowControl/>
              <w:autoSpaceDE/>
              <w:autoSpaceDN/>
              <w:jc w:val="center"/>
              <w:rPr>
                <w:rFonts w:cs="宋体"/>
                <w:color w:val="000000"/>
                <w:sz w:val="24"/>
                <w:szCs w:val="24"/>
                <w:lang w:val="en-US" w:bidi="ar-SA"/>
              </w:rPr>
            </w:pPr>
            <w:r w:rsidRPr="001A1C26">
              <w:rPr>
                <w:rFonts w:cs="宋体" w:hint="eastAsia"/>
                <w:color w:val="000000"/>
                <w:sz w:val="24"/>
                <w:szCs w:val="24"/>
                <w:lang w:val="en-US" w:bidi="ar-SA"/>
              </w:rPr>
              <w:t>2</w:t>
            </w:r>
          </w:p>
        </w:tc>
        <w:tc>
          <w:tcPr>
            <w:tcW w:w="2639" w:type="dxa"/>
            <w:tcBorders>
              <w:top w:val="nil"/>
              <w:left w:val="nil"/>
              <w:bottom w:val="single" w:sz="8" w:space="0" w:color="000000"/>
              <w:right w:val="single" w:sz="8" w:space="0" w:color="000000"/>
            </w:tcBorders>
            <w:shd w:val="clear" w:color="auto" w:fill="auto"/>
            <w:vAlign w:val="center"/>
            <w:hideMark/>
          </w:tcPr>
          <w:p w:rsidR="001A1C26" w:rsidRPr="001A1C26" w:rsidRDefault="001A1C26" w:rsidP="001A1C26">
            <w:pPr>
              <w:widowControl/>
              <w:autoSpaceDE/>
              <w:autoSpaceDN/>
              <w:rPr>
                <w:rFonts w:cs="宋体"/>
                <w:color w:val="000000"/>
                <w:sz w:val="24"/>
                <w:szCs w:val="24"/>
                <w:lang w:val="en-US" w:bidi="ar-SA"/>
              </w:rPr>
            </w:pPr>
            <w:r w:rsidRPr="001A1C26">
              <w:rPr>
                <w:rFonts w:cs="宋体" w:hint="eastAsia"/>
                <w:color w:val="000000"/>
                <w:sz w:val="24"/>
                <w:szCs w:val="24"/>
                <w:lang w:val="en-US" w:bidi="ar-SA"/>
              </w:rPr>
              <w:t>知识产权专项资金</w:t>
            </w:r>
          </w:p>
        </w:tc>
        <w:tc>
          <w:tcPr>
            <w:tcW w:w="1559" w:type="dxa"/>
            <w:tcBorders>
              <w:top w:val="nil"/>
              <w:left w:val="nil"/>
              <w:bottom w:val="single" w:sz="8" w:space="0" w:color="000000"/>
              <w:right w:val="single" w:sz="8" w:space="0" w:color="000000"/>
            </w:tcBorders>
            <w:shd w:val="clear" w:color="auto" w:fill="auto"/>
            <w:vAlign w:val="center"/>
            <w:hideMark/>
          </w:tcPr>
          <w:p w:rsidR="001A1C26" w:rsidRPr="001A1C26" w:rsidRDefault="001A1C26" w:rsidP="001A1C26">
            <w:pPr>
              <w:widowControl/>
              <w:autoSpaceDE/>
              <w:autoSpaceDN/>
              <w:jc w:val="right"/>
              <w:rPr>
                <w:rFonts w:cs="宋体"/>
                <w:color w:val="000000"/>
                <w:sz w:val="24"/>
                <w:szCs w:val="24"/>
                <w:lang w:val="en-US" w:bidi="ar-SA"/>
              </w:rPr>
            </w:pPr>
            <w:r w:rsidRPr="001A1C26">
              <w:rPr>
                <w:rFonts w:cs="宋体" w:hint="eastAsia"/>
                <w:color w:val="000000"/>
                <w:sz w:val="24"/>
                <w:szCs w:val="24"/>
                <w:lang w:val="en-US" w:bidi="ar-SA"/>
              </w:rPr>
              <w:t>106,000.00</w:t>
            </w:r>
          </w:p>
        </w:tc>
        <w:tc>
          <w:tcPr>
            <w:tcW w:w="1559" w:type="dxa"/>
            <w:tcBorders>
              <w:top w:val="nil"/>
              <w:left w:val="nil"/>
              <w:bottom w:val="single" w:sz="8" w:space="0" w:color="000000"/>
              <w:right w:val="single" w:sz="8" w:space="0" w:color="000000"/>
            </w:tcBorders>
            <w:shd w:val="clear" w:color="auto" w:fill="auto"/>
            <w:vAlign w:val="center"/>
            <w:hideMark/>
          </w:tcPr>
          <w:p w:rsidR="001A1C26" w:rsidRPr="001A1C26" w:rsidRDefault="001A1C26" w:rsidP="001A1C26">
            <w:pPr>
              <w:widowControl/>
              <w:autoSpaceDE/>
              <w:autoSpaceDN/>
              <w:jc w:val="right"/>
              <w:rPr>
                <w:rFonts w:cs="宋体"/>
                <w:color w:val="000000"/>
                <w:sz w:val="24"/>
                <w:szCs w:val="24"/>
                <w:lang w:val="en-US" w:bidi="ar-SA"/>
              </w:rPr>
            </w:pPr>
            <w:r w:rsidRPr="001A1C26">
              <w:rPr>
                <w:rFonts w:cs="宋体" w:hint="eastAsia"/>
                <w:color w:val="000000"/>
                <w:sz w:val="24"/>
                <w:szCs w:val="24"/>
                <w:lang w:val="en-US" w:bidi="ar-SA"/>
              </w:rPr>
              <w:t>106,000.00</w:t>
            </w:r>
          </w:p>
        </w:tc>
        <w:tc>
          <w:tcPr>
            <w:tcW w:w="1418" w:type="dxa"/>
            <w:tcBorders>
              <w:top w:val="nil"/>
              <w:left w:val="nil"/>
              <w:bottom w:val="single" w:sz="8" w:space="0" w:color="000000"/>
              <w:right w:val="single" w:sz="8" w:space="0" w:color="000000"/>
            </w:tcBorders>
            <w:shd w:val="clear" w:color="auto" w:fill="auto"/>
            <w:vAlign w:val="center"/>
            <w:hideMark/>
          </w:tcPr>
          <w:p w:rsidR="001A1C26" w:rsidRPr="001A1C26" w:rsidRDefault="001A1C26" w:rsidP="001A1C26">
            <w:pPr>
              <w:widowControl/>
              <w:autoSpaceDE/>
              <w:autoSpaceDN/>
              <w:jc w:val="right"/>
              <w:rPr>
                <w:rFonts w:cs="宋体"/>
                <w:color w:val="000000"/>
                <w:sz w:val="24"/>
                <w:szCs w:val="24"/>
                <w:lang w:val="en-US" w:bidi="ar-SA"/>
              </w:rPr>
            </w:pPr>
            <w:r w:rsidRPr="001A1C26">
              <w:rPr>
                <w:rFonts w:cs="宋体" w:hint="eastAsia"/>
                <w:color w:val="000000"/>
                <w:sz w:val="24"/>
                <w:szCs w:val="24"/>
                <w:lang w:val="en-US" w:bidi="ar-SA"/>
              </w:rPr>
              <w:t>35,500.00</w:t>
            </w:r>
          </w:p>
        </w:tc>
        <w:tc>
          <w:tcPr>
            <w:tcW w:w="1134" w:type="dxa"/>
            <w:tcBorders>
              <w:top w:val="nil"/>
              <w:left w:val="nil"/>
              <w:bottom w:val="single" w:sz="8" w:space="0" w:color="000000"/>
              <w:right w:val="single" w:sz="8" w:space="0" w:color="000000"/>
            </w:tcBorders>
            <w:shd w:val="clear" w:color="auto" w:fill="auto"/>
            <w:noWrap/>
            <w:vAlign w:val="center"/>
            <w:hideMark/>
          </w:tcPr>
          <w:p w:rsidR="001A1C26" w:rsidRPr="001A1C26" w:rsidRDefault="001A1C26" w:rsidP="00C5758C">
            <w:pPr>
              <w:widowControl/>
              <w:autoSpaceDE/>
              <w:autoSpaceDN/>
              <w:jc w:val="right"/>
              <w:rPr>
                <w:rFonts w:cs="宋体"/>
                <w:color w:val="000000"/>
                <w:sz w:val="24"/>
                <w:szCs w:val="24"/>
                <w:lang w:val="en-US" w:bidi="ar-SA"/>
              </w:rPr>
            </w:pPr>
            <w:r w:rsidRPr="001A1C26">
              <w:rPr>
                <w:rFonts w:cs="宋体" w:hint="eastAsia"/>
                <w:color w:val="000000"/>
                <w:sz w:val="24"/>
                <w:szCs w:val="24"/>
                <w:lang w:val="en-US" w:bidi="ar-SA"/>
              </w:rPr>
              <w:t>33.49%</w:t>
            </w:r>
          </w:p>
        </w:tc>
      </w:tr>
      <w:tr w:rsidR="00DB0FBC" w:rsidRPr="001A1C26" w:rsidTr="00DB0FBC">
        <w:trPr>
          <w:trHeight w:val="585"/>
          <w:jc w:val="center"/>
        </w:trPr>
        <w:tc>
          <w:tcPr>
            <w:tcW w:w="540" w:type="dxa"/>
            <w:tcBorders>
              <w:top w:val="nil"/>
              <w:left w:val="single" w:sz="8" w:space="0" w:color="000000"/>
              <w:bottom w:val="single" w:sz="8" w:space="0" w:color="000000"/>
              <w:right w:val="single" w:sz="8" w:space="0" w:color="000000"/>
            </w:tcBorders>
            <w:shd w:val="clear" w:color="auto" w:fill="auto"/>
            <w:vAlign w:val="center"/>
            <w:hideMark/>
          </w:tcPr>
          <w:p w:rsidR="001A1C26" w:rsidRPr="001A1C26" w:rsidRDefault="001A1C26" w:rsidP="001A1C26">
            <w:pPr>
              <w:widowControl/>
              <w:autoSpaceDE/>
              <w:autoSpaceDN/>
              <w:jc w:val="center"/>
              <w:rPr>
                <w:rFonts w:cs="宋体"/>
                <w:color w:val="000000"/>
                <w:sz w:val="24"/>
                <w:szCs w:val="24"/>
                <w:lang w:val="en-US" w:bidi="ar-SA"/>
              </w:rPr>
            </w:pPr>
            <w:r w:rsidRPr="001A1C26">
              <w:rPr>
                <w:rFonts w:cs="宋体" w:hint="eastAsia"/>
                <w:color w:val="000000"/>
                <w:sz w:val="24"/>
                <w:szCs w:val="24"/>
                <w:lang w:val="en-US" w:bidi="ar-SA"/>
              </w:rPr>
              <w:t>3</w:t>
            </w:r>
          </w:p>
        </w:tc>
        <w:tc>
          <w:tcPr>
            <w:tcW w:w="2639" w:type="dxa"/>
            <w:tcBorders>
              <w:top w:val="nil"/>
              <w:left w:val="nil"/>
              <w:bottom w:val="single" w:sz="8" w:space="0" w:color="000000"/>
              <w:right w:val="single" w:sz="8" w:space="0" w:color="000000"/>
            </w:tcBorders>
            <w:shd w:val="clear" w:color="auto" w:fill="auto"/>
            <w:vAlign w:val="center"/>
            <w:hideMark/>
          </w:tcPr>
          <w:p w:rsidR="001A1C26" w:rsidRPr="001A1C26" w:rsidRDefault="001A1C26" w:rsidP="001A1C26">
            <w:pPr>
              <w:widowControl/>
              <w:autoSpaceDE/>
              <w:autoSpaceDN/>
              <w:rPr>
                <w:rFonts w:cs="宋体"/>
                <w:color w:val="000000"/>
                <w:sz w:val="24"/>
                <w:szCs w:val="24"/>
                <w:lang w:val="en-US" w:bidi="ar-SA"/>
              </w:rPr>
            </w:pPr>
            <w:r w:rsidRPr="001A1C26">
              <w:rPr>
                <w:rFonts w:cs="宋体" w:hint="eastAsia"/>
                <w:color w:val="000000"/>
                <w:sz w:val="24"/>
                <w:szCs w:val="24"/>
                <w:lang w:val="en-US" w:bidi="ar-SA"/>
              </w:rPr>
              <w:t>中央食品药品监管补助资金（市场监管专项）</w:t>
            </w:r>
          </w:p>
        </w:tc>
        <w:tc>
          <w:tcPr>
            <w:tcW w:w="1559" w:type="dxa"/>
            <w:tcBorders>
              <w:top w:val="nil"/>
              <w:left w:val="nil"/>
              <w:bottom w:val="single" w:sz="8" w:space="0" w:color="000000"/>
              <w:right w:val="single" w:sz="8" w:space="0" w:color="000000"/>
            </w:tcBorders>
            <w:shd w:val="clear" w:color="auto" w:fill="auto"/>
            <w:vAlign w:val="center"/>
            <w:hideMark/>
          </w:tcPr>
          <w:p w:rsidR="001A1C26" w:rsidRPr="001A1C26" w:rsidRDefault="001A1C26" w:rsidP="001A1C26">
            <w:pPr>
              <w:widowControl/>
              <w:autoSpaceDE/>
              <w:autoSpaceDN/>
              <w:jc w:val="right"/>
              <w:rPr>
                <w:rFonts w:cs="宋体"/>
                <w:color w:val="000000"/>
                <w:sz w:val="24"/>
                <w:szCs w:val="24"/>
                <w:lang w:val="en-US" w:bidi="ar-SA"/>
              </w:rPr>
            </w:pPr>
            <w:r w:rsidRPr="001A1C26">
              <w:rPr>
                <w:rFonts w:cs="宋体" w:hint="eastAsia"/>
                <w:color w:val="000000"/>
                <w:sz w:val="24"/>
                <w:szCs w:val="24"/>
                <w:lang w:val="en-US" w:bidi="ar-SA"/>
              </w:rPr>
              <w:t>80,000.00</w:t>
            </w:r>
          </w:p>
        </w:tc>
        <w:tc>
          <w:tcPr>
            <w:tcW w:w="1559" w:type="dxa"/>
            <w:tcBorders>
              <w:top w:val="nil"/>
              <w:left w:val="nil"/>
              <w:bottom w:val="single" w:sz="8" w:space="0" w:color="000000"/>
              <w:right w:val="single" w:sz="8" w:space="0" w:color="000000"/>
            </w:tcBorders>
            <w:shd w:val="clear" w:color="auto" w:fill="auto"/>
            <w:vAlign w:val="center"/>
            <w:hideMark/>
          </w:tcPr>
          <w:p w:rsidR="001A1C26" w:rsidRPr="001A1C26" w:rsidRDefault="001A1C26" w:rsidP="001A1C26">
            <w:pPr>
              <w:widowControl/>
              <w:autoSpaceDE/>
              <w:autoSpaceDN/>
              <w:jc w:val="right"/>
              <w:rPr>
                <w:rFonts w:cs="宋体"/>
                <w:color w:val="000000"/>
                <w:sz w:val="24"/>
                <w:szCs w:val="24"/>
                <w:lang w:val="en-US" w:bidi="ar-SA"/>
              </w:rPr>
            </w:pPr>
            <w:r w:rsidRPr="001A1C26">
              <w:rPr>
                <w:rFonts w:cs="宋体" w:hint="eastAsia"/>
                <w:color w:val="000000"/>
                <w:sz w:val="24"/>
                <w:szCs w:val="24"/>
                <w:lang w:val="en-US" w:bidi="ar-SA"/>
              </w:rPr>
              <w:t>80,000.00</w:t>
            </w:r>
          </w:p>
        </w:tc>
        <w:tc>
          <w:tcPr>
            <w:tcW w:w="1418" w:type="dxa"/>
            <w:tcBorders>
              <w:top w:val="nil"/>
              <w:left w:val="nil"/>
              <w:bottom w:val="single" w:sz="8" w:space="0" w:color="000000"/>
              <w:right w:val="single" w:sz="8" w:space="0" w:color="000000"/>
            </w:tcBorders>
            <w:shd w:val="clear" w:color="auto" w:fill="auto"/>
            <w:vAlign w:val="center"/>
            <w:hideMark/>
          </w:tcPr>
          <w:p w:rsidR="001A1C26" w:rsidRPr="001A1C26" w:rsidRDefault="001A1C26" w:rsidP="001A1C26">
            <w:pPr>
              <w:widowControl/>
              <w:autoSpaceDE/>
              <w:autoSpaceDN/>
              <w:jc w:val="right"/>
              <w:rPr>
                <w:rFonts w:cs="宋体"/>
                <w:color w:val="000000"/>
                <w:sz w:val="24"/>
                <w:szCs w:val="24"/>
                <w:lang w:val="en-US" w:bidi="ar-SA"/>
              </w:rPr>
            </w:pPr>
            <w:r w:rsidRPr="001A1C26">
              <w:rPr>
                <w:rFonts w:cs="宋体" w:hint="eastAsia"/>
                <w:color w:val="000000"/>
                <w:sz w:val="24"/>
                <w:szCs w:val="24"/>
                <w:lang w:val="en-US" w:bidi="ar-SA"/>
              </w:rPr>
              <w:t>80,000.00</w:t>
            </w:r>
          </w:p>
        </w:tc>
        <w:tc>
          <w:tcPr>
            <w:tcW w:w="1134" w:type="dxa"/>
            <w:tcBorders>
              <w:top w:val="nil"/>
              <w:left w:val="nil"/>
              <w:bottom w:val="single" w:sz="8" w:space="0" w:color="000000"/>
              <w:right w:val="single" w:sz="8" w:space="0" w:color="000000"/>
            </w:tcBorders>
            <w:shd w:val="clear" w:color="auto" w:fill="auto"/>
            <w:noWrap/>
            <w:vAlign w:val="center"/>
            <w:hideMark/>
          </w:tcPr>
          <w:p w:rsidR="001A1C26" w:rsidRPr="001A1C26" w:rsidRDefault="001A1C26" w:rsidP="00C5758C">
            <w:pPr>
              <w:widowControl/>
              <w:autoSpaceDE/>
              <w:autoSpaceDN/>
              <w:jc w:val="right"/>
              <w:rPr>
                <w:rFonts w:cs="宋体"/>
                <w:color w:val="000000"/>
                <w:sz w:val="24"/>
                <w:szCs w:val="24"/>
                <w:lang w:val="en-US" w:bidi="ar-SA"/>
              </w:rPr>
            </w:pPr>
            <w:r w:rsidRPr="001A1C26">
              <w:rPr>
                <w:rFonts w:cs="宋体" w:hint="eastAsia"/>
                <w:color w:val="000000"/>
                <w:sz w:val="24"/>
                <w:szCs w:val="24"/>
                <w:lang w:val="en-US" w:bidi="ar-SA"/>
              </w:rPr>
              <w:t>100.00%</w:t>
            </w:r>
          </w:p>
        </w:tc>
      </w:tr>
      <w:tr w:rsidR="00DB0FBC" w:rsidRPr="001A1C26" w:rsidTr="00DB0FBC">
        <w:trPr>
          <w:trHeight w:val="300"/>
          <w:jc w:val="center"/>
        </w:trPr>
        <w:tc>
          <w:tcPr>
            <w:tcW w:w="540" w:type="dxa"/>
            <w:tcBorders>
              <w:top w:val="nil"/>
              <w:left w:val="single" w:sz="8" w:space="0" w:color="000000"/>
              <w:bottom w:val="single" w:sz="8" w:space="0" w:color="000000"/>
              <w:right w:val="single" w:sz="8" w:space="0" w:color="000000"/>
            </w:tcBorders>
            <w:shd w:val="clear" w:color="auto" w:fill="auto"/>
            <w:vAlign w:val="center"/>
            <w:hideMark/>
          </w:tcPr>
          <w:p w:rsidR="001A1C26" w:rsidRPr="001A1C26" w:rsidRDefault="001A1C26" w:rsidP="001A1C26">
            <w:pPr>
              <w:widowControl/>
              <w:autoSpaceDE/>
              <w:autoSpaceDN/>
              <w:jc w:val="center"/>
              <w:rPr>
                <w:rFonts w:cs="宋体"/>
                <w:color w:val="000000"/>
                <w:sz w:val="24"/>
                <w:szCs w:val="24"/>
                <w:lang w:val="en-US" w:bidi="ar-SA"/>
              </w:rPr>
            </w:pPr>
            <w:r w:rsidRPr="001A1C26">
              <w:rPr>
                <w:rFonts w:cs="宋体" w:hint="eastAsia"/>
                <w:color w:val="000000"/>
                <w:sz w:val="24"/>
                <w:szCs w:val="24"/>
                <w:lang w:val="en-US" w:bidi="ar-SA"/>
              </w:rPr>
              <w:t>4</w:t>
            </w:r>
          </w:p>
        </w:tc>
        <w:tc>
          <w:tcPr>
            <w:tcW w:w="2639" w:type="dxa"/>
            <w:tcBorders>
              <w:top w:val="nil"/>
              <w:left w:val="nil"/>
              <w:bottom w:val="single" w:sz="8" w:space="0" w:color="000000"/>
              <w:right w:val="single" w:sz="8" w:space="0" w:color="000000"/>
            </w:tcBorders>
            <w:shd w:val="clear" w:color="auto" w:fill="auto"/>
            <w:vAlign w:val="center"/>
            <w:hideMark/>
          </w:tcPr>
          <w:p w:rsidR="001A1C26" w:rsidRPr="001A1C26" w:rsidRDefault="001A1C26" w:rsidP="001A1C26">
            <w:pPr>
              <w:widowControl/>
              <w:autoSpaceDE/>
              <w:autoSpaceDN/>
              <w:rPr>
                <w:rFonts w:cs="宋体"/>
                <w:color w:val="000000"/>
                <w:sz w:val="24"/>
                <w:szCs w:val="24"/>
                <w:lang w:val="en-US" w:bidi="ar-SA"/>
              </w:rPr>
            </w:pPr>
            <w:r w:rsidRPr="001A1C26">
              <w:rPr>
                <w:rFonts w:cs="宋体" w:hint="eastAsia"/>
                <w:color w:val="000000"/>
                <w:sz w:val="24"/>
                <w:szCs w:val="24"/>
                <w:lang w:val="en-US" w:bidi="ar-SA"/>
              </w:rPr>
              <w:t>中央食品药品监管补助</w:t>
            </w:r>
            <w:r w:rsidRPr="001A1C26">
              <w:rPr>
                <w:rFonts w:cs="宋体" w:hint="eastAsia"/>
                <w:color w:val="000000"/>
                <w:sz w:val="24"/>
                <w:szCs w:val="24"/>
                <w:lang w:val="en-US" w:bidi="ar-SA"/>
              </w:rPr>
              <w:lastRenderedPageBreak/>
              <w:t>资金（药品事务）</w:t>
            </w:r>
          </w:p>
        </w:tc>
        <w:tc>
          <w:tcPr>
            <w:tcW w:w="1559" w:type="dxa"/>
            <w:tcBorders>
              <w:top w:val="nil"/>
              <w:left w:val="nil"/>
              <w:bottom w:val="single" w:sz="8" w:space="0" w:color="000000"/>
              <w:right w:val="single" w:sz="8" w:space="0" w:color="000000"/>
            </w:tcBorders>
            <w:shd w:val="clear" w:color="auto" w:fill="auto"/>
            <w:vAlign w:val="center"/>
            <w:hideMark/>
          </w:tcPr>
          <w:p w:rsidR="001A1C26" w:rsidRPr="001A1C26" w:rsidRDefault="001A1C26" w:rsidP="001A1C26">
            <w:pPr>
              <w:widowControl/>
              <w:autoSpaceDE/>
              <w:autoSpaceDN/>
              <w:jc w:val="right"/>
              <w:rPr>
                <w:rFonts w:cs="宋体"/>
                <w:color w:val="000000"/>
                <w:sz w:val="24"/>
                <w:szCs w:val="24"/>
                <w:lang w:val="en-US" w:bidi="ar-SA"/>
              </w:rPr>
            </w:pPr>
            <w:r w:rsidRPr="001A1C26">
              <w:rPr>
                <w:rFonts w:cs="宋体" w:hint="eastAsia"/>
                <w:color w:val="000000"/>
                <w:sz w:val="24"/>
                <w:szCs w:val="24"/>
                <w:lang w:val="en-US" w:bidi="ar-SA"/>
              </w:rPr>
              <w:lastRenderedPageBreak/>
              <w:t>50,000.00</w:t>
            </w:r>
          </w:p>
        </w:tc>
        <w:tc>
          <w:tcPr>
            <w:tcW w:w="1559" w:type="dxa"/>
            <w:tcBorders>
              <w:top w:val="nil"/>
              <w:left w:val="nil"/>
              <w:bottom w:val="single" w:sz="8" w:space="0" w:color="000000"/>
              <w:right w:val="single" w:sz="8" w:space="0" w:color="000000"/>
            </w:tcBorders>
            <w:shd w:val="clear" w:color="auto" w:fill="auto"/>
            <w:vAlign w:val="center"/>
            <w:hideMark/>
          </w:tcPr>
          <w:p w:rsidR="001A1C26" w:rsidRPr="001A1C26" w:rsidRDefault="001A1C26" w:rsidP="001A1C26">
            <w:pPr>
              <w:widowControl/>
              <w:autoSpaceDE/>
              <w:autoSpaceDN/>
              <w:jc w:val="right"/>
              <w:rPr>
                <w:rFonts w:cs="宋体"/>
                <w:color w:val="000000"/>
                <w:sz w:val="24"/>
                <w:szCs w:val="24"/>
                <w:lang w:val="en-US" w:bidi="ar-SA"/>
              </w:rPr>
            </w:pPr>
            <w:r w:rsidRPr="001A1C26">
              <w:rPr>
                <w:rFonts w:cs="宋体" w:hint="eastAsia"/>
                <w:color w:val="000000"/>
                <w:sz w:val="24"/>
                <w:szCs w:val="24"/>
                <w:lang w:val="en-US" w:bidi="ar-SA"/>
              </w:rPr>
              <w:t>50,000.00</w:t>
            </w:r>
          </w:p>
        </w:tc>
        <w:tc>
          <w:tcPr>
            <w:tcW w:w="1418" w:type="dxa"/>
            <w:tcBorders>
              <w:top w:val="nil"/>
              <w:left w:val="nil"/>
              <w:bottom w:val="single" w:sz="8" w:space="0" w:color="000000"/>
              <w:right w:val="single" w:sz="8" w:space="0" w:color="000000"/>
            </w:tcBorders>
            <w:shd w:val="clear" w:color="auto" w:fill="auto"/>
            <w:vAlign w:val="center"/>
            <w:hideMark/>
          </w:tcPr>
          <w:p w:rsidR="001A1C26" w:rsidRPr="001A1C26" w:rsidRDefault="001A1C26" w:rsidP="001A1C26">
            <w:pPr>
              <w:widowControl/>
              <w:autoSpaceDE/>
              <w:autoSpaceDN/>
              <w:jc w:val="right"/>
              <w:rPr>
                <w:rFonts w:cs="宋体"/>
                <w:color w:val="000000"/>
                <w:sz w:val="24"/>
                <w:szCs w:val="24"/>
                <w:lang w:val="en-US" w:bidi="ar-SA"/>
              </w:rPr>
            </w:pPr>
            <w:r w:rsidRPr="001A1C26">
              <w:rPr>
                <w:rFonts w:cs="宋体" w:hint="eastAsia"/>
                <w:color w:val="000000"/>
                <w:sz w:val="24"/>
                <w:szCs w:val="24"/>
                <w:lang w:val="en-US" w:bidi="ar-SA"/>
              </w:rPr>
              <w:t>0.00</w:t>
            </w:r>
          </w:p>
        </w:tc>
        <w:tc>
          <w:tcPr>
            <w:tcW w:w="1134" w:type="dxa"/>
            <w:tcBorders>
              <w:top w:val="nil"/>
              <w:left w:val="nil"/>
              <w:bottom w:val="single" w:sz="8" w:space="0" w:color="000000"/>
              <w:right w:val="single" w:sz="8" w:space="0" w:color="000000"/>
            </w:tcBorders>
            <w:shd w:val="clear" w:color="auto" w:fill="auto"/>
            <w:noWrap/>
            <w:vAlign w:val="center"/>
            <w:hideMark/>
          </w:tcPr>
          <w:p w:rsidR="001A1C26" w:rsidRPr="001A1C26" w:rsidRDefault="001A1C26" w:rsidP="00C5758C">
            <w:pPr>
              <w:widowControl/>
              <w:autoSpaceDE/>
              <w:autoSpaceDN/>
              <w:jc w:val="right"/>
              <w:rPr>
                <w:rFonts w:cs="宋体"/>
                <w:color w:val="000000"/>
                <w:sz w:val="24"/>
                <w:szCs w:val="24"/>
                <w:lang w:val="en-US" w:bidi="ar-SA"/>
              </w:rPr>
            </w:pPr>
            <w:r w:rsidRPr="001A1C26">
              <w:rPr>
                <w:rFonts w:cs="宋体" w:hint="eastAsia"/>
                <w:color w:val="000000"/>
                <w:sz w:val="24"/>
                <w:szCs w:val="24"/>
                <w:lang w:val="en-US" w:bidi="ar-SA"/>
              </w:rPr>
              <w:t>0.00%</w:t>
            </w:r>
          </w:p>
        </w:tc>
      </w:tr>
    </w:tbl>
    <w:p w:rsidR="006B29AE" w:rsidRDefault="001F3A58">
      <w:pPr>
        <w:pStyle w:val="a4"/>
        <w:spacing w:line="560" w:lineRule="exact"/>
        <w:ind w:firstLineChars="200" w:firstLine="600"/>
        <w:jc w:val="both"/>
        <w:rPr>
          <w:rFonts w:ascii="仿宋" w:eastAsia="仿宋" w:hAnsi="仿宋" w:cs="Times New Roman"/>
          <w:kern w:val="2"/>
          <w:sz w:val="30"/>
          <w:szCs w:val="30"/>
        </w:rPr>
      </w:pPr>
      <w:r>
        <w:rPr>
          <w:rFonts w:ascii="仿宋" w:eastAsia="仿宋" w:hAnsi="仿宋" w:cs="Times New Roman" w:hint="eastAsia"/>
          <w:kern w:val="2"/>
          <w:sz w:val="30"/>
          <w:szCs w:val="30"/>
        </w:rPr>
        <w:lastRenderedPageBreak/>
        <w:t>3.非税收入</w:t>
      </w:r>
    </w:p>
    <w:p w:rsidR="006B29AE" w:rsidRDefault="001F3A58">
      <w:pPr>
        <w:pStyle w:val="a4"/>
        <w:spacing w:line="560" w:lineRule="exact"/>
        <w:ind w:firstLineChars="200" w:firstLine="600"/>
        <w:jc w:val="both"/>
        <w:rPr>
          <w:rFonts w:ascii="仿宋" w:eastAsia="仿宋" w:hAnsi="仿宋" w:cs="Times New Roman"/>
          <w:kern w:val="2"/>
          <w:sz w:val="30"/>
          <w:szCs w:val="30"/>
        </w:rPr>
      </w:pPr>
      <w:r>
        <w:rPr>
          <w:rFonts w:ascii="仿宋" w:eastAsia="仿宋" w:hAnsi="仿宋" w:cs="Times New Roman" w:hint="eastAsia"/>
          <w:kern w:val="2"/>
          <w:sz w:val="30"/>
          <w:szCs w:val="30"/>
        </w:rPr>
        <w:t>2019年度</w:t>
      </w:r>
      <w:r w:rsidR="00D62D5B">
        <w:rPr>
          <w:rFonts w:ascii="仿宋" w:eastAsia="仿宋" w:hAnsi="仿宋" w:cs="Times New Roman" w:hint="eastAsia"/>
          <w:kern w:val="2"/>
          <w:sz w:val="30"/>
          <w:szCs w:val="30"/>
        </w:rPr>
        <w:t>县市场管理局</w:t>
      </w:r>
      <w:r w:rsidRPr="00977F0D">
        <w:rPr>
          <w:rFonts w:ascii="仿宋" w:eastAsia="仿宋" w:hAnsi="仿宋" w:cs="Times New Roman" w:hint="eastAsia"/>
          <w:kern w:val="2"/>
          <w:sz w:val="30"/>
          <w:szCs w:val="30"/>
        </w:rPr>
        <w:t>全系统</w:t>
      </w:r>
      <w:r>
        <w:rPr>
          <w:rFonts w:ascii="仿宋" w:eastAsia="仿宋" w:hAnsi="仿宋" w:cs="Times New Roman" w:hint="eastAsia"/>
          <w:kern w:val="2"/>
          <w:sz w:val="30"/>
          <w:szCs w:val="30"/>
        </w:rPr>
        <w:t>非税收入共计</w:t>
      </w:r>
      <w:r w:rsidR="00D62D5B">
        <w:rPr>
          <w:rFonts w:ascii="仿宋" w:eastAsia="仿宋" w:hAnsi="仿宋" w:cs="Times New Roman" w:hint="eastAsia"/>
          <w:kern w:val="2"/>
          <w:sz w:val="30"/>
          <w:szCs w:val="30"/>
        </w:rPr>
        <w:t>1522.5</w:t>
      </w:r>
      <w:r>
        <w:rPr>
          <w:rFonts w:ascii="仿宋" w:eastAsia="仿宋" w:hAnsi="仿宋" w:cs="Times New Roman"/>
          <w:kern w:val="2"/>
          <w:sz w:val="30"/>
          <w:szCs w:val="30"/>
        </w:rPr>
        <w:t>万元</w:t>
      </w:r>
      <w:r>
        <w:rPr>
          <w:rFonts w:ascii="仿宋" w:eastAsia="仿宋" w:hAnsi="仿宋" w:cs="Times New Roman" w:hint="eastAsia"/>
          <w:kern w:val="2"/>
          <w:sz w:val="30"/>
          <w:szCs w:val="30"/>
        </w:rPr>
        <w:t>，</w:t>
      </w:r>
      <w:r>
        <w:rPr>
          <w:rFonts w:ascii="仿宋" w:eastAsia="仿宋" w:hAnsi="仿宋" w:cs="Times New Roman"/>
          <w:kern w:val="2"/>
          <w:sz w:val="30"/>
          <w:szCs w:val="30"/>
        </w:rPr>
        <w:t>其中</w:t>
      </w:r>
      <w:r>
        <w:rPr>
          <w:rFonts w:ascii="仿宋" w:eastAsia="仿宋" w:hAnsi="仿宋" w:cs="Times New Roman" w:hint="eastAsia"/>
          <w:kern w:val="2"/>
          <w:sz w:val="30"/>
          <w:szCs w:val="30"/>
        </w:rPr>
        <w:t>纳入预算管理的非税收入</w:t>
      </w:r>
      <w:r w:rsidR="00D62D5B">
        <w:rPr>
          <w:rFonts w:ascii="仿宋" w:eastAsia="仿宋" w:hAnsi="仿宋" w:cs="Times New Roman" w:hint="eastAsia"/>
          <w:kern w:val="2"/>
          <w:sz w:val="30"/>
          <w:szCs w:val="30"/>
        </w:rPr>
        <w:t>1522.5</w:t>
      </w:r>
      <w:r>
        <w:rPr>
          <w:rFonts w:ascii="仿宋" w:eastAsia="仿宋" w:hAnsi="仿宋" w:cs="Times New Roman"/>
          <w:kern w:val="2"/>
          <w:sz w:val="30"/>
          <w:szCs w:val="30"/>
        </w:rPr>
        <w:t>万元</w:t>
      </w:r>
      <w:r>
        <w:rPr>
          <w:rFonts w:ascii="仿宋" w:eastAsia="仿宋" w:hAnsi="仿宋" w:cs="Times New Roman" w:hint="eastAsia"/>
          <w:kern w:val="2"/>
          <w:sz w:val="30"/>
          <w:szCs w:val="30"/>
        </w:rPr>
        <w:t>，纳入财政专户</w:t>
      </w:r>
      <w:r w:rsidR="00D62D5B">
        <w:rPr>
          <w:rFonts w:ascii="仿宋" w:eastAsia="仿宋" w:hAnsi="仿宋" w:cs="Times New Roman" w:hint="eastAsia"/>
          <w:kern w:val="2"/>
          <w:sz w:val="30"/>
          <w:szCs w:val="30"/>
        </w:rPr>
        <w:t>管理</w:t>
      </w:r>
      <w:r>
        <w:rPr>
          <w:rFonts w:ascii="仿宋" w:eastAsia="仿宋" w:hAnsi="仿宋" w:cs="Times New Roman" w:hint="eastAsia"/>
          <w:kern w:val="2"/>
          <w:sz w:val="30"/>
          <w:szCs w:val="30"/>
        </w:rPr>
        <w:t>的非税收入</w:t>
      </w:r>
      <w:r w:rsidR="00D62D5B">
        <w:rPr>
          <w:rFonts w:ascii="仿宋" w:eastAsia="仿宋" w:hAnsi="仿宋" w:cs="Times New Roman" w:hint="eastAsia"/>
          <w:kern w:val="2"/>
          <w:sz w:val="30"/>
          <w:szCs w:val="30"/>
        </w:rPr>
        <w:t>0</w:t>
      </w:r>
      <w:r>
        <w:rPr>
          <w:rFonts w:ascii="仿宋" w:eastAsia="仿宋" w:hAnsi="仿宋" w:cs="Times New Roman"/>
          <w:kern w:val="2"/>
          <w:sz w:val="30"/>
          <w:szCs w:val="30"/>
        </w:rPr>
        <w:t>万元</w:t>
      </w:r>
      <w:r>
        <w:rPr>
          <w:rFonts w:ascii="仿宋" w:eastAsia="仿宋" w:hAnsi="仿宋" w:cs="Times New Roman" w:hint="eastAsia"/>
          <w:kern w:val="2"/>
          <w:sz w:val="30"/>
          <w:szCs w:val="30"/>
        </w:rPr>
        <w:t>。按非税收入类别分，</w:t>
      </w:r>
      <w:r w:rsidR="00D62D5B">
        <w:rPr>
          <w:rFonts w:ascii="仿宋" w:eastAsia="仿宋" w:hAnsi="仿宋" w:cs="Times New Roman" w:hint="eastAsia"/>
          <w:kern w:val="2"/>
          <w:sz w:val="30"/>
          <w:szCs w:val="30"/>
        </w:rPr>
        <w:t>罚没收入1504</w:t>
      </w:r>
      <w:r>
        <w:rPr>
          <w:rFonts w:ascii="仿宋" w:eastAsia="仿宋" w:hAnsi="仿宋" w:cs="Times New Roman"/>
          <w:kern w:val="2"/>
          <w:sz w:val="30"/>
          <w:szCs w:val="30"/>
        </w:rPr>
        <w:t>.</w:t>
      </w:r>
      <w:r w:rsidR="00D62D5B">
        <w:rPr>
          <w:rFonts w:ascii="仿宋" w:eastAsia="仿宋" w:hAnsi="仿宋" w:cs="Times New Roman" w:hint="eastAsia"/>
          <w:kern w:val="2"/>
          <w:sz w:val="30"/>
          <w:szCs w:val="30"/>
        </w:rPr>
        <w:t>21</w:t>
      </w:r>
      <w:r>
        <w:rPr>
          <w:rFonts w:ascii="仿宋" w:eastAsia="仿宋" w:hAnsi="仿宋" w:cs="Times New Roman"/>
          <w:kern w:val="2"/>
          <w:sz w:val="30"/>
          <w:szCs w:val="30"/>
        </w:rPr>
        <w:t>万元</w:t>
      </w:r>
      <w:r>
        <w:rPr>
          <w:rFonts w:ascii="仿宋" w:eastAsia="仿宋" w:hAnsi="仿宋" w:cs="Times New Roman" w:hint="eastAsia"/>
          <w:kern w:val="2"/>
          <w:sz w:val="30"/>
          <w:szCs w:val="30"/>
        </w:rPr>
        <w:t>，国有资产有偿使用收入</w:t>
      </w:r>
      <w:r w:rsidR="00D62D5B">
        <w:rPr>
          <w:rFonts w:ascii="仿宋" w:eastAsia="仿宋" w:hAnsi="仿宋" w:cs="Times New Roman" w:hint="eastAsia"/>
          <w:kern w:val="2"/>
          <w:sz w:val="30"/>
          <w:szCs w:val="30"/>
        </w:rPr>
        <w:t>10.6</w:t>
      </w:r>
      <w:r>
        <w:rPr>
          <w:rFonts w:ascii="仿宋" w:eastAsia="仿宋" w:hAnsi="仿宋" w:cs="Times New Roman"/>
          <w:kern w:val="2"/>
          <w:sz w:val="30"/>
          <w:szCs w:val="30"/>
        </w:rPr>
        <w:t>万元</w:t>
      </w:r>
      <w:r>
        <w:rPr>
          <w:rFonts w:ascii="仿宋" w:eastAsia="仿宋" w:hAnsi="仿宋" w:cs="Times New Roman" w:hint="eastAsia"/>
          <w:kern w:val="2"/>
          <w:sz w:val="30"/>
          <w:szCs w:val="30"/>
        </w:rPr>
        <w:t>，</w:t>
      </w:r>
      <w:r w:rsidR="00D62D5B">
        <w:rPr>
          <w:rFonts w:ascii="仿宋" w:eastAsia="仿宋" w:hAnsi="仿宋" w:cs="Times New Roman" w:hint="eastAsia"/>
          <w:kern w:val="2"/>
          <w:sz w:val="30"/>
          <w:szCs w:val="30"/>
        </w:rPr>
        <w:t>其他</w:t>
      </w:r>
      <w:r>
        <w:rPr>
          <w:rFonts w:ascii="仿宋" w:eastAsia="仿宋" w:hAnsi="仿宋" w:cs="Times New Roman" w:hint="eastAsia"/>
          <w:kern w:val="2"/>
          <w:sz w:val="30"/>
          <w:szCs w:val="30"/>
        </w:rPr>
        <w:t>非税收入</w:t>
      </w:r>
      <w:r w:rsidR="00D62D5B">
        <w:rPr>
          <w:rFonts w:ascii="仿宋" w:eastAsia="仿宋" w:hAnsi="仿宋" w:cs="Times New Roman" w:hint="eastAsia"/>
          <w:kern w:val="2"/>
          <w:sz w:val="30"/>
          <w:szCs w:val="30"/>
        </w:rPr>
        <w:t>7.69</w:t>
      </w:r>
      <w:r>
        <w:rPr>
          <w:rFonts w:ascii="仿宋" w:eastAsia="仿宋" w:hAnsi="仿宋" w:cs="Times New Roman"/>
          <w:kern w:val="2"/>
          <w:sz w:val="30"/>
          <w:szCs w:val="30"/>
        </w:rPr>
        <w:t>万元</w:t>
      </w:r>
      <w:r>
        <w:rPr>
          <w:rFonts w:ascii="仿宋" w:eastAsia="仿宋" w:hAnsi="仿宋" w:cs="Times New Roman" w:hint="eastAsia"/>
          <w:kern w:val="2"/>
          <w:sz w:val="30"/>
          <w:szCs w:val="30"/>
        </w:rPr>
        <w:t>。</w:t>
      </w:r>
    </w:p>
    <w:tbl>
      <w:tblPr>
        <w:tblW w:w="8379" w:type="dxa"/>
        <w:tblInd w:w="93" w:type="dxa"/>
        <w:tblLook w:val="04A0"/>
      </w:tblPr>
      <w:tblGrid>
        <w:gridCol w:w="2709"/>
        <w:gridCol w:w="1842"/>
        <w:gridCol w:w="1843"/>
        <w:gridCol w:w="1985"/>
      </w:tblGrid>
      <w:tr w:rsidR="001A41F1" w:rsidRPr="001A41F1" w:rsidTr="001A41F1">
        <w:trPr>
          <w:trHeight w:val="375"/>
        </w:trPr>
        <w:tc>
          <w:tcPr>
            <w:tcW w:w="8379" w:type="dxa"/>
            <w:gridSpan w:val="4"/>
            <w:tcBorders>
              <w:top w:val="nil"/>
              <w:left w:val="nil"/>
              <w:bottom w:val="nil"/>
              <w:right w:val="nil"/>
            </w:tcBorders>
            <w:shd w:val="clear" w:color="auto" w:fill="auto"/>
            <w:noWrap/>
            <w:vAlign w:val="center"/>
            <w:hideMark/>
          </w:tcPr>
          <w:p w:rsidR="001A41F1" w:rsidRPr="001A41F1" w:rsidRDefault="001A41F1" w:rsidP="001A41F1">
            <w:pPr>
              <w:widowControl/>
              <w:autoSpaceDE/>
              <w:autoSpaceDN/>
              <w:jc w:val="center"/>
              <w:rPr>
                <w:rFonts w:cs="宋体"/>
                <w:b/>
                <w:bCs/>
                <w:color w:val="000000"/>
                <w:sz w:val="28"/>
                <w:szCs w:val="28"/>
                <w:lang w:val="en-US" w:bidi="ar-SA"/>
              </w:rPr>
            </w:pPr>
            <w:r w:rsidRPr="001A41F1">
              <w:rPr>
                <w:rFonts w:cs="宋体" w:hint="eastAsia"/>
                <w:b/>
                <w:bCs/>
                <w:color w:val="000000"/>
                <w:sz w:val="28"/>
                <w:szCs w:val="28"/>
                <w:lang w:val="en-US" w:bidi="ar-SA"/>
              </w:rPr>
              <w:t>表</w:t>
            </w:r>
            <w:r w:rsidR="00826B2D">
              <w:rPr>
                <w:rFonts w:cs="宋体" w:hint="eastAsia"/>
                <w:b/>
                <w:bCs/>
                <w:color w:val="000000"/>
                <w:sz w:val="28"/>
                <w:szCs w:val="28"/>
                <w:lang w:val="en-US" w:bidi="ar-SA"/>
              </w:rPr>
              <w:t>5</w:t>
            </w:r>
            <w:r w:rsidRPr="001A41F1">
              <w:rPr>
                <w:rFonts w:cs="宋体" w:hint="eastAsia"/>
                <w:b/>
                <w:bCs/>
                <w:color w:val="000000"/>
                <w:sz w:val="28"/>
                <w:szCs w:val="28"/>
                <w:lang w:val="en-US" w:bidi="ar-SA"/>
              </w:rPr>
              <w:t>：2019年度非税收入</w:t>
            </w:r>
          </w:p>
        </w:tc>
      </w:tr>
      <w:tr w:rsidR="001A41F1" w:rsidRPr="001A41F1" w:rsidTr="001A41F1">
        <w:trPr>
          <w:trHeight w:val="300"/>
        </w:trPr>
        <w:tc>
          <w:tcPr>
            <w:tcW w:w="8379" w:type="dxa"/>
            <w:gridSpan w:val="4"/>
            <w:tcBorders>
              <w:top w:val="nil"/>
              <w:left w:val="nil"/>
              <w:bottom w:val="single" w:sz="8" w:space="0" w:color="auto"/>
              <w:right w:val="nil"/>
            </w:tcBorders>
            <w:shd w:val="clear" w:color="auto" w:fill="auto"/>
            <w:noWrap/>
            <w:vAlign w:val="center"/>
            <w:hideMark/>
          </w:tcPr>
          <w:p w:rsidR="001A41F1" w:rsidRPr="001A41F1" w:rsidRDefault="001A41F1" w:rsidP="001A41F1">
            <w:pPr>
              <w:widowControl/>
              <w:autoSpaceDE/>
              <w:autoSpaceDN/>
              <w:jc w:val="right"/>
              <w:rPr>
                <w:rFonts w:cs="宋体"/>
                <w:color w:val="000000"/>
                <w:sz w:val="24"/>
                <w:szCs w:val="24"/>
                <w:lang w:val="en-US" w:bidi="ar-SA"/>
              </w:rPr>
            </w:pPr>
            <w:r w:rsidRPr="001A41F1">
              <w:rPr>
                <w:rFonts w:cs="宋体" w:hint="eastAsia"/>
                <w:color w:val="000000"/>
                <w:sz w:val="24"/>
                <w:szCs w:val="24"/>
                <w:lang w:val="en-US" w:bidi="ar-SA"/>
              </w:rPr>
              <w:t>金额：万元</w:t>
            </w:r>
          </w:p>
        </w:tc>
      </w:tr>
      <w:tr w:rsidR="001A41F1" w:rsidRPr="001A41F1" w:rsidTr="001A41F1">
        <w:trPr>
          <w:trHeight w:val="312"/>
        </w:trPr>
        <w:tc>
          <w:tcPr>
            <w:tcW w:w="270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A41F1" w:rsidRPr="001A41F1" w:rsidRDefault="001A41F1" w:rsidP="001A41F1">
            <w:pPr>
              <w:widowControl/>
              <w:autoSpaceDE/>
              <w:autoSpaceDN/>
              <w:jc w:val="center"/>
              <w:rPr>
                <w:rFonts w:cs="宋体"/>
                <w:color w:val="000000"/>
                <w:sz w:val="24"/>
                <w:szCs w:val="24"/>
                <w:lang w:val="en-US" w:bidi="ar-SA"/>
              </w:rPr>
            </w:pPr>
            <w:r w:rsidRPr="001A41F1">
              <w:rPr>
                <w:rFonts w:cs="宋体" w:hint="eastAsia"/>
                <w:color w:val="000000"/>
                <w:sz w:val="24"/>
                <w:szCs w:val="24"/>
                <w:lang w:val="en-US" w:bidi="ar-SA"/>
              </w:rPr>
              <w:t>类    别</w:t>
            </w:r>
          </w:p>
        </w:tc>
        <w:tc>
          <w:tcPr>
            <w:tcW w:w="184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A41F1" w:rsidRPr="001A41F1" w:rsidRDefault="001A41F1" w:rsidP="001A41F1">
            <w:pPr>
              <w:widowControl/>
              <w:autoSpaceDE/>
              <w:autoSpaceDN/>
              <w:jc w:val="center"/>
              <w:rPr>
                <w:rFonts w:cs="宋体"/>
                <w:color w:val="000000"/>
                <w:sz w:val="24"/>
                <w:szCs w:val="24"/>
                <w:lang w:val="en-US" w:bidi="ar-SA"/>
              </w:rPr>
            </w:pPr>
            <w:r w:rsidRPr="001A41F1">
              <w:rPr>
                <w:rFonts w:cs="宋体" w:hint="eastAsia"/>
                <w:color w:val="000000"/>
                <w:sz w:val="24"/>
                <w:szCs w:val="24"/>
                <w:lang w:val="en-US" w:bidi="ar-SA"/>
              </w:rPr>
              <w:t xml:space="preserve">收入总额 </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1A41F1" w:rsidRPr="001A41F1" w:rsidRDefault="001A41F1" w:rsidP="001A41F1">
            <w:pPr>
              <w:widowControl/>
              <w:autoSpaceDE/>
              <w:autoSpaceDN/>
              <w:jc w:val="center"/>
              <w:rPr>
                <w:rFonts w:cs="宋体"/>
                <w:color w:val="000000"/>
                <w:sz w:val="24"/>
                <w:szCs w:val="24"/>
                <w:lang w:val="en-US" w:bidi="ar-SA"/>
              </w:rPr>
            </w:pPr>
            <w:r w:rsidRPr="001A41F1">
              <w:rPr>
                <w:rFonts w:cs="宋体" w:hint="eastAsia"/>
                <w:color w:val="000000"/>
                <w:sz w:val="24"/>
                <w:szCs w:val="24"/>
                <w:lang w:val="en-US" w:bidi="ar-SA"/>
              </w:rPr>
              <w:t>纳入预算管理的非税收入</w:t>
            </w:r>
          </w:p>
        </w:tc>
        <w:tc>
          <w:tcPr>
            <w:tcW w:w="1985" w:type="dxa"/>
            <w:vMerge w:val="restart"/>
            <w:tcBorders>
              <w:top w:val="nil"/>
              <w:left w:val="single" w:sz="8" w:space="0" w:color="auto"/>
              <w:bottom w:val="single" w:sz="8" w:space="0" w:color="000000"/>
              <w:right w:val="single" w:sz="8" w:space="0" w:color="auto"/>
            </w:tcBorders>
            <w:shd w:val="clear" w:color="auto" w:fill="auto"/>
            <w:vAlign w:val="center"/>
            <w:hideMark/>
          </w:tcPr>
          <w:p w:rsidR="001A41F1" w:rsidRPr="001A41F1" w:rsidRDefault="001A41F1" w:rsidP="001A41F1">
            <w:pPr>
              <w:widowControl/>
              <w:autoSpaceDE/>
              <w:autoSpaceDN/>
              <w:jc w:val="center"/>
              <w:rPr>
                <w:rFonts w:cs="宋体"/>
                <w:color w:val="000000"/>
                <w:sz w:val="24"/>
                <w:szCs w:val="24"/>
                <w:lang w:val="en-US" w:bidi="ar-SA"/>
              </w:rPr>
            </w:pPr>
            <w:r w:rsidRPr="001A41F1">
              <w:rPr>
                <w:rFonts w:cs="宋体" w:hint="eastAsia"/>
                <w:color w:val="000000"/>
                <w:sz w:val="24"/>
                <w:szCs w:val="24"/>
                <w:lang w:val="en-US" w:bidi="ar-SA"/>
              </w:rPr>
              <w:t>纳入财政专户管理的非税收入</w:t>
            </w:r>
          </w:p>
        </w:tc>
      </w:tr>
      <w:tr w:rsidR="001A41F1" w:rsidRPr="001A41F1" w:rsidTr="001A41F1">
        <w:trPr>
          <w:trHeight w:val="312"/>
        </w:trPr>
        <w:tc>
          <w:tcPr>
            <w:tcW w:w="2709" w:type="dxa"/>
            <w:vMerge/>
            <w:tcBorders>
              <w:top w:val="nil"/>
              <w:left w:val="single" w:sz="8" w:space="0" w:color="auto"/>
              <w:bottom w:val="single" w:sz="8" w:space="0" w:color="000000"/>
              <w:right w:val="single" w:sz="8" w:space="0" w:color="auto"/>
            </w:tcBorders>
            <w:vAlign w:val="center"/>
            <w:hideMark/>
          </w:tcPr>
          <w:p w:rsidR="001A41F1" w:rsidRPr="001A41F1" w:rsidRDefault="001A41F1" w:rsidP="001A41F1">
            <w:pPr>
              <w:widowControl/>
              <w:autoSpaceDE/>
              <w:autoSpaceDN/>
              <w:rPr>
                <w:rFonts w:cs="宋体"/>
                <w:color w:val="000000"/>
                <w:sz w:val="24"/>
                <w:szCs w:val="24"/>
                <w:lang w:val="en-US" w:bidi="ar-SA"/>
              </w:rPr>
            </w:pPr>
          </w:p>
        </w:tc>
        <w:tc>
          <w:tcPr>
            <w:tcW w:w="1842" w:type="dxa"/>
            <w:vMerge/>
            <w:tcBorders>
              <w:top w:val="nil"/>
              <w:left w:val="single" w:sz="8" w:space="0" w:color="auto"/>
              <w:bottom w:val="single" w:sz="8" w:space="0" w:color="000000"/>
              <w:right w:val="single" w:sz="8" w:space="0" w:color="auto"/>
            </w:tcBorders>
            <w:vAlign w:val="center"/>
            <w:hideMark/>
          </w:tcPr>
          <w:p w:rsidR="001A41F1" w:rsidRPr="001A41F1" w:rsidRDefault="001A41F1" w:rsidP="001A41F1">
            <w:pPr>
              <w:widowControl/>
              <w:autoSpaceDE/>
              <w:autoSpaceDN/>
              <w:rPr>
                <w:rFonts w:cs="宋体"/>
                <w:color w:val="000000"/>
                <w:sz w:val="24"/>
                <w:szCs w:val="24"/>
                <w:lang w:val="en-US" w:bidi="ar-SA"/>
              </w:rPr>
            </w:pPr>
          </w:p>
        </w:tc>
        <w:tc>
          <w:tcPr>
            <w:tcW w:w="1843" w:type="dxa"/>
            <w:vMerge/>
            <w:tcBorders>
              <w:top w:val="nil"/>
              <w:left w:val="single" w:sz="8" w:space="0" w:color="auto"/>
              <w:bottom w:val="single" w:sz="8" w:space="0" w:color="000000"/>
              <w:right w:val="single" w:sz="8" w:space="0" w:color="auto"/>
            </w:tcBorders>
            <w:vAlign w:val="center"/>
            <w:hideMark/>
          </w:tcPr>
          <w:p w:rsidR="001A41F1" w:rsidRPr="001A41F1" w:rsidRDefault="001A41F1" w:rsidP="001A41F1">
            <w:pPr>
              <w:widowControl/>
              <w:autoSpaceDE/>
              <w:autoSpaceDN/>
              <w:rPr>
                <w:rFonts w:cs="宋体"/>
                <w:color w:val="000000"/>
                <w:sz w:val="24"/>
                <w:szCs w:val="24"/>
                <w:lang w:val="en-US" w:bidi="ar-SA"/>
              </w:rPr>
            </w:pPr>
          </w:p>
        </w:tc>
        <w:tc>
          <w:tcPr>
            <w:tcW w:w="1985" w:type="dxa"/>
            <w:vMerge/>
            <w:tcBorders>
              <w:top w:val="nil"/>
              <w:left w:val="single" w:sz="8" w:space="0" w:color="auto"/>
              <w:bottom w:val="single" w:sz="8" w:space="0" w:color="000000"/>
              <w:right w:val="single" w:sz="8" w:space="0" w:color="auto"/>
            </w:tcBorders>
            <w:vAlign w:val="center"/>
            <w:hideMark/>
          </w:tcPr>
          <w:p w:rsidR="001A41F1" w:rsidRPr="001A41F1" w:rsidRDefault="001A41F1" w:rsidP="001A41F1">
            <w:pPr>
              <w:widowControl/>
              <w:autoSpaceDE/>
              <w:autoSpaceDN/>
              <w:rPr>
                <w:rFonts w:cs="宋体"/>
                <w:color w:val="000000"/>
                <w:sz w:val="24"/>
                <w:szCs w:val="24"/>
                <w:lang w:val="en-US" w:bidi="ar-SA"/>
              </w:rPr>
            </w:pPr>
          </w:p>
        </w:tc>
      </w:tr>
      <w:tr w:rsidR="001A41F1" w:rsidRPr="001A41F1" w:rsidTr="001A41F1">
        <w:trPr>
          <w:trHeight w:val="30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1A41F1" w:rsidRPr="001A41F1" w:rsidRDefault="001A41F1" w:rsidP="001A41F1">
            <w:pPr>
              <w:widowControl/>
              <w:autoSpaceDE/>
              <w:autoSpaceDN/>
              <w:rPr>
                <w:rFonts w:cs="宋体"/>
                <w:color w:val="000000"/>
                <w:sz w:val="24"/>
                <w:szCs w:val="24"/>
                <w:lang w:val="en-US" w:bidi="ar-SA"/>
              </w:rPr>
            </w:pPr>
            <w:r w:rsidRPr="001A41F1">
              <w:rPr>
                <w:rFonts w:cs="宋体" w:hint="eastAsia"/>
                <w:color w:val="000000"/>
                <w:sz w:val="24"/>
                <w:szCs w:val="24"/>
                <w:lang w:val="en-US" w:bidi="ar-SA"/>
              </w:rPr>
              <w:t>罚没收入</w:t>
            </w:r>
          </w:p>
        </w:tc>
        <w:tc>
          <w:tcPr>
            <w:tcW w:w="1842" w:type="dxa"/>
            <w:tcBorders>
              <w:top w:val="nil"/>
              <w:left w:val="nil"/>
              <w:bottom w:val="single" w:sz="8" w:space="0" w:color="auto"/>
              <w:right w:val="single" w:sz="8" w:space="0" w:color="auto"/>
            </w:tcBorders>
            <w:shd w:val="clear" w:color="auto" w:fill="auto"/>
            <w:noWrap/>
            <w:vAlign w:val="center"/>
            <w:hideMark/>
          </w:tcPr>
          <w:p w:rsidR="001A41F1" w:rsidRPr="001A41F1" w:rsidRDefault="001A41F1" w:rsidP="001A41F1">
            <w:pPr>
              <w:widowControl/>
              <w:autoSpaceDE/>
              <w:autoSpaceDN/>
              <w:jc w:val="right"/>
              <w:rPr>
                <w:rFonts w:cs="宋体"/>
                <w:color w:val="000000"/>
                <w:sz w:val="24"/>
                <w:szCs w:val="24"/>
                <w:lang w:val="en-US" w:bidi="ar-SA"/>
              </w:rPr>
            </w:pPr>
            <w:r w:rsidRPr="001A41F1">
              <w:rPr>
                <w:rFonts w:cs="宋体" w:hint="eastAsia"/>
                <w:color w:val="000000"/>
                <w:sz w:val="24"/>
                <w:szCs w:val="24"/>
                <w:lang w:val="en-US" w:bidi="ar-SA"/>
              </w:rPr>
              <w:t xml:space="preserve">   1,504.21 </w:t>
            </w:r>
          </w:p>
        </w:tc>
        <w:tc>
          <w:tcPr>
            <w:tcW w:w="1843" w:type="dxa"/>
            <w:tcBorders>
              <w:top w:val="nil"/>
              <w:left w:val="nil"/>
              <w:bottom w:val="single" w:sz="8" w:space="0" w:color="auto"/>
              <w:right w:val="single" w:sz="8" w:space="0" w:color="auto"/>
            </w:tcBorders>
            <w:shd w:val="clear" w:color="auto" w:fill="auto"/>
            <w:noWrap/>
            <w:vAlign w:val="center"/>
            <w:hideMark/>
          </w:tcPr>
          <w:p w:rsidR="001A41F1" w:rsidRPr="001A41F1" w:rsidRDefault="001A41F1" w:rsidP="001A41F1">
            <w:pPr>
              <w:widowControl/>
              <w:autoSpaceDE/>
              <w:autoSpaceDN/>
              <w:jc w:val="right"/>
              <w:rPr>
                <w:rFonts w:cs="宋体"/>
                <w:color w:val="000000"/>
                <w:sz w:val="24"/>
                <w:szCs w:val="24"/>
                <w:lang w:val="en-US" w:bidi="ar-SA"/>
              </w:rPr>
            </w:pPr>
            <w:r w:rsidRPr="001A41F1">
              <w:rPr>
                <w:rFonts w:cs="宋体" w:hint="eastAsia"/>
                <w:color w:val="000000"/>
                <w:sz w:val="24"/>
                <w:szCs w:val="24"/>
                <w:lang w:val="en-US" w:bidi="ar-SA"/>
              </w:rPr>
              <w:t xml:space="preserve">   1,504.21 </w:t>
            </w:r>
          </w:p>
        </w:tc>
        <w:tc>
          <w:tcPr>
            <w:tcW w:w="1985" w:type="dxa"/>
            <w:tcBorders>
              <w:top w:val="nil"/>
              <w:left w:val="nil"/>
              <w:bottom w:val="single" w:sz="8" w:space="0" w:color="auto"/>
              <w:right w:val="single" w:sz="8" w:space="0" w:color="auto"/>
            </w:tcBorders>
            <w:shd w:val="clear" w:color="auto" w:fill="auto"/>
            <w:noWrap/>
            <w:vAlign w:val="center"/>
            <w:hideMark/>
          </w:tcPr>
          <w:p w:rsidR="001A41F1" w:rsidRPr="001A41F1" w:rsidRDefault="001A41F1" w:rsidP="001A41F1">
            <w:pPr>
              <w:widowControl/>
              <w:autoSpaceDE/>
              <w:autoSpaceDN/>
              <w:jc w:val="right"/>
              <w:rPr>
                <w:rFonts w:cs="宋体"/>
                <w:color w:val="000000"/>
                <w:sz w:val="24"/>
                <w:szCs w:val="24"/>
                <w:lang w:val="en-US" w:bidi="ar-SA"/>
              </w:rPr>
            </w:pPr>
            <w:r w:rsidRPr="001A41F1">
              <w:rPr>
                <w:rFonts w:cs="宋体" w:hint="eastAsia"/>
                <w:color w:val="000000"/>
                <w:sz w:val="24"/>
                <w:szCs w:val="24"/>
                <w:lang w:val="en-US" w:bidi="ar-SA"/>
              </w:rPr>
              <w:t xml:space="preserve">          -   </w:t>
            </w:r>
          </w:p>
        </w:tc>
      </w:tr>
      <w:tr w:rsidR="001A41F1" w:rsidRPr="001A41F1" w:rsidTr="001A41F1">
        <w:trPr>
          <w:trHeight w:val="30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1A41F1" w:rsidRPr="001A41F1" w:rsidRDefault="001A41F1" w:rsidP="001A41F1">
            <w:pPr>
              <w:widowControl/>
              <w:autoSpaceDE/>
              <w:autoSpaceDN/>
              <w:rPr>
                <w:rFonts w:cs="宋体"/>
                <w:color w:val="000000"/>
                <w:sz w:val="24"/>
                <w:szCs w:val="24"/>
                <w:lang w:val="en-US" w:bidi="ar-SA"/>
              </w:rPr>
            </w:pPr>
            <w:r w:rsidRPr="001A41F1">
              <w:rPr>
                <w:rFonts w:cs="宋体" w:hint="eastAsia"/>
                <w:color w:val="000000"/>
                <w:sz w:val="24"/>
                <w:szCs w:val="24"/>
                <w:lang w:val="en-US" w:bidi="ar-SA"/>
              </w:rPr>
              <w:t>国有资产有偿使用收入</w:t>
            </w:r>
          </w:p>
        </w:tc>
        <w:tc>
          <w:tcPr>
            <w:tcW w:w="1842" w:type="dxa"/>
            <w:tcBorders>
              <w:top w:val="nil"/>
              <w:left w:val="nil"/>
              <w:bottom w:val="single" w:sz="8" w:space="0" w:color="auto"/>
              <w:right w:val="single" w:sz="8" w:space="0" w:color="auto"/>
            </w:tcBorders>
            <w:shd w:val="clear" w:color="auto" w:fill="auto"/>
            <w:noWrap/>
            <w:vAlign w:val="center"/>
            <w:hideMark/>
          </w:tcPr>
          <w:p w:rsidR="001A41F1" w:rsidRPr="001A41F1" w:rsidRDefault="001A41F1" w:rsidP="001A41F1">
            <w:pPr>
              <w:widowControl/>
              <w:autoSpaceDE/>
              <w:autoSpaceDN/>
              <w:jc w:val="right"/>
              <w:rPr>
                <w:rFonts w:cs="宋体"/>
                <w:color w:val="000000"/>
                <w:sz w:val="24"/>
                <w:szCs w:val="24"/>
                <w:lang w:val="en-US" w:bidi="ar-SA"/>
              </w:rPr>
            </w:pPr>
            <w:r w:rsidRPr="001A41F1">
              <w:rPr>
                <w:rFonts w:cs="宋体" w:hint="eastAsia"/>
                <w:color w:val="000000"/>
                <w:sz w:val="24"/>
                <w:szCs w:val="24"/>
                <w:lang w:val="en-US" w:bidi="ar-SA"/>
              </w:rPr>
              <w:t xml:space="preserve">      10.60 </w:t>
            </w:r>
          </w:p>
        </w:tc>
        <w:tc>
          <w:tcPr>
            <w:tcW w:w="1843" w:type="dxa"/>
            <w:tcBorders>
              <w:top w:val="nil"/>
              <w:left w:val="nil"/>
              <w:bottom w:val="single" w:sz="8" w:space="0" w:color="auto"/>
              <w:right w:val="single" w:sz="8" w:space="0" w:color="auto"/>
            </w:tcBorders>
            <w:shd w:val="clear" w:color="auto" w:fill="auto"/>
            <w:noWrap/>
            <w:vAlign w:val="center"/>
            <w:hideMark/>
          </w:tcPr>
          <w:p w:rsidR="001A41F1" w:rsidRPr="001A41F1" w:rsidRDefault="001A41F1" w:rsidP="001A41F1">
            <w:pPr>
              <w:widowControl/>
              <w:autoSpaceDE/>
              <w:autoSpaceDN/>
              <w:jc w:val="right"/>
              <w:rPr>
                <w:rFonts w:cs="宋体"/>
                <w:color w:val="000000"/>
                <w:sz w:val="24"/>
                <w:szCs w:val="24"/>
                <w:lang w:val="en-US" w:bidi="ar-SA"/>
              </w:rPr>
            </w:pPr>
            <w:r w:rsidRPr="001A41F1">
              <w:rPr>
                <w:rFonts w:cs="宋体" w:hint="eastAsia"/>
                <w:color w:val="000000"/>
                <w:sz w:val="24"/>
                <w:szCs w:val="24"/>
                <w:lang w:val="en-US" w:bidi="ar-SA"/>
              </w:rPr>
              <w:t xml:space="preserve">      10.60 </w:t>
            </w:r>
          </w:p>
        </w:tc>
        <w:tc>
          <w:tcPr>
            <w:tcW w:w="1985" w:type="dxa"/>
            <w:tcBorders>
              <w:top w:val="nil"/>
              <w:left w:val="nil"/>
              <w:bottom w:val="single" w:sz="8" w:space="0" w:color="auto"/>
              <w:right w:val="single" w:sz="8" w:space="0" w:color="auto"/>
            </w:tcBorders>
            <w:shd w:val="clear" w:color="auto" w:fill="auto"/>
            <w:noWrap/>
            <w:vAlign w:val="center"/>
            <w:hideMark/>
          </w:tcPr>
          <w:p w:rsidR="001A41F1" w:rsidRPr="001A41F1" w:rsidRDefault="001A41F1" w:rsidP="001A41F1">
            <w:pPr>
              <w:widowControl/>
              <w:autoSpaceDE/>
              <w:autoSpaceDN/>
              <w:jc w:val="right"/>
              <w:rPr>
                <w:rFonts w:cs="宋体"/>
                <w:color w:val="000000"/>
                <w:sz w:val="24"/>
                <w:szCs w:val="24"/>
                <w:lang w:val="en-US" w:bidi="ar-SA"/>
              </w:rPr>
            </w:pPr>
            <w:r w:rsidRPr="001A41F1">
              <w:rPr>
                <w:rFonts w:cs="宋体" w:hint="eastAsia"/>
                <w:color w:val="000000"/>
                <w:sz w:val="24"/>
                <w:szCs w:val="24"/>
                <w:lang w:val="en-US" w:bidi="ar-SA"/>
              </w:rPr>
              <w:t xml:space="preserve">          -   </w:t>
            </w:r>
          </w:p>
        </w:tc>
      </w:tr>
      <w:tr w:rsidR="001A41F1" w:rsidRPr="001A41F1" w:rsidTr="001A41F1">
        <w:trPr>
          <w:trHeight w:val="30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1A41F1" w:rsidRPr="001A41F1" w:rsidRDefault="001A41F1" w:rsidP="001A41F1">
            <w:pPr>
              <w:widowControl/>
              <w:autoSpaceDE/>
              <w:autoSpaceDN/>
              <w:rPr>
                <w:rFonts w:cs="宋体"/>
                <w:color w:val="000000"/>
                <w:sz w:val="24"/>
                <w:szCs w:val="24"/>
                <w:lang w:val="en-US" w:bidi="ar-SA"/>
              </w:rPr>
            </w:pPr>
            <w:r w:rsidRPr="001A41F1">
              <w:rPr>
                <w:rFonts w:cs="宋体" w:hint="eastAsia"/>
                <w:color w:val="000000"/>
                <w:sz w:val="24"/>
                <w:szCs w:val="24"/>
                <w:lang w:val="en-US" w:bidi="ar-SA"/>
              </w:rPr>
              <w:t>其他非税收入</w:t>
            </w:r>
          </w:p>
        </w:tc>
        <w:tc>
          <w:tcPr>
            <w:tcW w:w="1842" w:type="dxa"/>
            <w:tcBorders>
              <w:top w:val="nil"/>
              <w:left w:val="nil"/>
              <w:bottom w:val="single" w:sz="8" w:space="0" w:color="auto"/>
              <w:right w:val="single" w:sz="8" w:space="0" w:color="auto"/>
            </w:tcBorders>
            <w:shd w:val="clear" w:color="auto" w:fill="auto"/>
            <w:noWrap/>
            <w:vAlign w:val="center"/>
            <w:hideMark/>
          </w:tcPr>
          <w:p w:rsidR="001A41F1" w:rsidRPr="001A41F1" w:rsidRDefault="001A41F1" w:rsidP="001A41F1">
            <w:pPr>
              <w:widowControl/>
              <w:autoSpaceDE/>
              <w:autoSpaceDN/>
              <w:jc w:val="right"/>
              <w:rPr>
                <w:rFonts w:cs="宋体"/>
                <w:color w:val="000000"/>
                <w:sz w:val="24"/>
                <w:szCs w:val="24"/>
                <w:lang w:val="en-US" w:bidi="ar-SA"/>
              </w:rPr>
            </w:pPr>
            <w:r w:rsidRPr="001A41F1">
              <w:rPr>
                <w:rFonts w:cs="宋体" w:hint="eastAsia"/>
                <w:color w:val="000000"/>
                <w:sz w:val="24"/>
                <w:szCs w:val="24"/>
                <w:lang w:val="en-US" w:bidi="ar-SA"/>
              </w:rPr>
              <w:t xml:space="preserve">       7.69 </w:t>
            </w:r>
          </w:p>
        </w:tc>
        <w:tc>
          <w:tcPr>
            <w:tcW w:w="1843" w:type="dxa"/>
            <w:tcBorders>
              <w:top w:val="nil"/>
              <w:left w:val="nil"/>
              <w:bottom w:val="single" w:sz="8" w:space="0" w:color="auto"/>
              <w:right w:val="single" w:sz="8" w:space="0" w:color="auto"/>
            </w:tcBorders>
            <w:shd w:val="clear" w:color="auto" w:fill="auto"/>
            <w:noWrap/>
            <w:vAlign w:val="center"/>
            <w:hideMark/>
          </w:tcPr>
          <w:p w:rsidR="001A41F1" w:rsidRPr="001A41F1" w:rsidRDefault="001A41F1" w:rsidP="001A41F1">
            <w:pPr>
              <w:widowControl/>
              <w:autoSpaceDE/>
              <w:autoSpaceDN/>
              <w:jc w:val="right"/>
              <w:rPr>
                <w:rFonts w:cs="宋体"/>
                <w:color w:val="000000"/>
                <w:sz w:val="24"/>
                <w:szCs w:val="24"/>
                <w:lang w:val="en-US" w:bidi="ar-SA"/>
              </w:rPr>
            </w:pPr>
            <w:r w:rsidRPr="001A41F1">
              <w:rPr>
                <w:rFonts w:cs="宋体" w:hint="eastAsia"/>
                <w:color w:val="000000"/>
                <w:sz w:val="24"/>
                <w:szCs w:val="24"/>
                <w:lang w:val="en-US" w:bidi="ar-SA"/>
              </w:rPr>
              <w:t xml:space="preserve">       7.69 </w:t>
            </w:r>
          </w:p>
        </w:tc>
        <w:tc>
          <w:tcPr>
            <w:tcW w:w="1985" w:type="dxa"/>
            <w:tcBorders>
              <w:top w:val="nil"/>
              <w:left w:val="nil"/>
              <w:bottom w:val="single" w:sz="8" w:space="0" w:color="auto"/>
              <w:right w:val="single" w:sz="8" w:space="0" w:color="auto"/>
            </w:tcBorders>
            <w:shd w:val="clear" w:color="auto" w:fill="auto"/>
            <w:noWrap/>
            <w:vAlign w:val="center"/>
            <w:hideMark/>
          </w:tcPr>
          <w:p w:rsidR="001A41F1" w:rsidRPr="001A41F1" w:rsidRDefault="001A41F1" w:rsidP="001A41F1">
            <w:pPr>
              <w:widowControl/>
              <w:autoSpaceDE/>
              <w:autoSpaceDN/>
              <w:jc w:val="right"/>
              <w:rPr>
                <w:rFonts w:cs="宋体"/>
                <w:color w:val="000000"/>
                <w:sz w:val="24"/>
                <w:szCs w:val="24"/>
                <w:lang w:val="en-US" w:bidi="ar-SA"/>
              </w:rPr>
            </w:pPr>
            <w:r w:rsidRPr="001A41F1">
              <w:rPr>
                <w:rFonts w:cs="宋体" w:hint="eastAsia"/>
                <w:color w:val="000000"/>
                <w:sz w:val="24"/>
                <w:szCs w:val="24"/>
                <w:lang w:val="en-US" w:bidi="ar-SA"/>
              </w:rPr>
              <w:t xml:space="preserve">          -   </w:t>
            </w:r>
          </w:p>
        </w:tc>
      </w:tr>
      <w:tr w:rsidR="001A41F1" w:rsidRPr="001A41F1" w:rsidTr="001A41F1">
        <w:trPr>
          <w:trHeight w:val="30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1A41F1" w:rsidRPr="001A41F1" w:rsidRDefault="001A41F1" w:rsidP="001A41F1">
            <w:pPr>
              <w:widowControl/>
              <w:autoSpaceDE/>
              <w:autoSpaceDN/>
              <w:rPr>
                <w:rFonts w:cs="宋体"/>
                <w:color w:val="000000"/>
                <w:sz w:val="24"/>
                <w:szCs w:val="24"/>
                <w:lang w:val="en-US" w:bidi="ar-SA"/>
              </w:rPr>
            </w:pPr>
            <w:r w:rsidRPr="001A41F1">
              <w:rPr>
                <w:rFonts w:cs="宋体" w:hint="eastAsia"/>
                <w:color w:val="000000"/>
                <w:sz w:val="24"/>
                <w:szCs w:val="24"/>
                <w:lang w:val="en-US" w:bidi="ar-SA"/>
              </w:rPr>
              <w:t>合计</w:t>
            </w:r>
          </w:p>
        </w:tc>
        <w:tc>
          <w:tcPr>
            <w:tcW w:w="1842" w:type="dxa"/>
            <w:tcBorders>
              <w:top w:val="nil"/>
              <w:left w:val="nil"/>
              <w:bottom w:val="single" w:sz="8" w:space="0" w:color="auto"/>
              <w:right w:val="single" w:sz="8" w:space="0" w:color="auto"/>
            </w:tcBorders>
            <w:shd w:val="clear" w:color="auto" w:fill="auto"/>
            <w:noWrap/>
            <w:vAlign w:val="center"/>
            <w:hideMark/>
          </w:tcPr>
          <w:p w:rsidR="001A41F1" w:rsidRPr="001A41F1" w:rsidRDefault="001A41F1" w:rsidP="001A41F1">
            <w:pPr>
              <w:widowControl/>
              <w:autoSpaceDE/>
              <w:autoSpaceDN/>
              <w:jc w:val="right"/>
              <w:rPr>
                <w:rFonts w:cs="宋体"/>
                <w:color w:val="000000"/>
                <w:sz w:val="24"/>
                <w:szCs w:val="24"/>
                <w:lang w:val="en-US" w:bidi="ar-SA"/>
              </w:rPr>
            </w:pPr>
            <w:r w:rsidRPr="001A41F1">
              <w:rPr>
                <w:rFonts w:cs="宋体" w:hint="eastAsia"/>
                <w:color w:val="000000"/>
                <w:sz w:val="24"/>
                <w:szCs w:val="24"/>
                <w:lang w:val="en-US" w:bidi="ar-SA"/>
              </w:rPr>
              <w:t xml:space="preserve">   1,522.50 </w:t>
            </w:r>
          </w:p>
        </w:tc>
        <w:tc>
          <w:tcPr>
            <w:tcW w:w="1843" w:type="dxa"/>
            <w:tcBorders>
              <w:top w:val="nil"/>
              <w:left w:val="nil"/>
              <w:bottom w:val="single" w:sz="8" w:space="0" w:color="auto"/>
              <w:right w:val="single" w:sz="8" w:space="0" w:color="auto"/>
            </w:tcBorders>
            <w:shd w:val="clear" w:color="auto" w:fill="auto"/>
            <w:noWrap/>
            <w:vAlign w:val="center"/>
            <w:hideMark/>
          </w:tcPr>
          <w:p w:rsidR="001A41F1" w:rsidRPr="001A41F1" w:rsidRDefault="001A41F1" w:rsidP="001A41F1">
            <w:pPr>
              <w:widowControl/>
              <w:autoSpaceDE/>
              <w:autoSpaceDN/>
              <w:jc w:val="right"/>
              <w:rPr>
                <w:rFonts w:cs="宋体"/>
                <w:color w:val="000000"/>
                <w:sz w:val="24"/>
                <w:szCs w:val="24"/>
                <w:lang w:val="en-US" w:bidi="ar-SA"/>
              </w:rPr>
            </w:pPr>
            <w:r w:rsidRPr="001A41F1">
              <w:rPr>
                <w:rFonts w:cs="宋体" w:hint="eastAsia"/>
                <w:color w:val="000000"/>
                <w:sz w:val="24"/>
                <w:szCs w:val="24"/>
                <w:lang w:val="en-US" w:bidi="ar-SA"/>
              </w:rPr>
              <w:t xml:space="preserve">   1,522.50 </w:t>
            </w:r>
          </w:p>
        </w:tc>
        <w:tc>
          <w:tcPr>
            <w:tcW w:w="1985" w:type="dxa"/>
            <w:tcBorders>
              <w:top w:val="nil"/>
              <w:left w:val="nil"/>
              <w:bottom w:val="single" w:sz="8" w:space="0" w:color="auto"/>
              <w:right w:val="single" w:sz="8" w:space="0" w:color="auto"/>
            </w:tcBorders>
            <w:shd w:val="clear" w:color="auto" w:fill="auto"/>
            <w:noWrap/>
            <w:vAlign w:val="center"/>
            <w:hideMark/>
          </w:tcPr>
          <w:p w:rsidR="001A41F1" w:rsidRPr="001A41F1" w:rsidRDefault="001A41F1" w:rsidP="001A41F1">
            <w:pPr>
              <w:widowControl/>
              <w:autoSpaceDE/>
              <w:autoSpaceDN/>
              <w:jc w:val="right"/>
              <w:rPr>
                <w:rFonts w:cs="宋体"/>
                <w:color w:val="000000"/>
                <w:sz w:val="24"/>
                <w:szCs w:val="24"/>
                <w:lang w:val="en-US" w:bidi="ar-SA"/>
              </w:rPr>
            </w:pPr>
            <w:r w:rsidRPr="001A41F1">
              <w:rPr>
                <w:rFonts w:cs="宋体" w:hint="eastAsia"/>
                <w:color w:val="000000"/>
                <w:sz w:val="24"/>
                <w:szCs w:val="24"/>
                <w:lang w:val="en-US" w:bidi="ar-SA"/>
              </w:rPr>
              <w:t xml:space="preserve">          -   </w:t>
            </w:r>
          </w:p>
        </w:tc>
      </w:tr>
    </w:tbl>
    <w:p w:rsidR="006B29AE" w:rsidRDefault="001F3A58">
      <w:pPr>
        <w:pStyle w:val="1"/>
        <w:spacing w:before="0" w:after="0" w:line="560" w:lineRule="exact"/>
        <w:ind w:firstLineChars="200" w:firstLine="602"/>
        <w:rPr>
          <w:sz w:val="30"/>
          <w:szCs w:val="30"/>
        </w:rPr>
      </w:pPr>
      <w:bookmarkStart w:id="7" w:name="_Toc59640410"/>
      <w:r>
        <w:rPr>
          <w:rFonts w:hint="eastAsia"/>
          <w:sz w:val="30"/>
          <w:szCs w:val="30"/>
        </w:rPr>
        <w:t>二、</w:t>
      </w:r>
      <w:r>
        <w:rPr>
          <w:sz w:val="30"/>
          <w:szCs w:val="30"/>
        </w:rPr>
        <w:t>部门整体绩效目标</w:t>
      </w:r>
      <w:bookmarkEnd w:id="7"/>
    </w:p>
    <w:p w:rsidR="006B29AE" w:rsidRDefault="00407313">
      <w:pPr>
        <w:pStyle w:val="2"/>
        <w:spacing w:before="0" w:after="0" w:line="560" w:lineRule="exact"/>
        <w:ind w:firstLineChars="200" w:firstLine="602"/>
        <w:rPr>
          <w:rFonts w:ascii="仿宋" w:eastAsia="仿宋" w:hAnsi="仿宋"/>
          <w:sz w:val="30"/>
          <w:szCs w:val="30"/>
        </w:rPr>
      </w:pPr>
      <w:bookmarkStart w:id="8" w:name="_Toc59640411"/>
      <w:r>
        <w:rPr>
          <w:rFonts w:ascii="仿宋" w:eastAsia="仿宋" w:hAnsi="仿宋" w:hint="eastAsia"/>
          <w:sz w:val="30"/>
          <w:szCs w:val="30"/>
        </w:rPr>
        <w:t>（一</w:t>
      </w:r>
      <w:r w:rsidR="001F3A58">
        <w:rPr>
          <w:rFonts w:ascii="仿宋" w:eastAsia="仿宋" w:hAnsi="仿宋" w:hint="eastAsia"/>
          <w:sz w:val="30"/>
          <w:szCs w:val="30"/>
        </w:rPr>
        <w:t>）中长期绩效目标</w:t>
      </w:r>
      <w:bookmarkEnd w:id="8"/>
    </w:p>
    <w:p w:rsidR="00917243" w:rsidRPr="00917243" w:rsidRDefault="009F2AF6" w:rsidP="00917243">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一是</w:t>
      </w:r>
      <w:r w:rsidR="00917243" w:rsidRPr="00917243">
        <w:rPr>
          <w:rFonts w:ascii="仿宋" w:eastAsia="仿宋" w:hAnsi="仿宋" w:cs="Times New Roman" w:hint="eastAsia"/>
          <w:kern w:val="2"/>
          <w:sz w:val="30"/>
          <w:szCs w:val="30"/>
        </w:rPr>
        <w:t>抓重大事项，进一步推动经济稳步发展。全面深化商事制度改革依然是工作的重心，质量强县战略和标准化项目建设是推动县域经济社会发展和转型的重要方面，要持续加力，纵深推进，确保成效。一是完成深化商事制度改革阶段工作任务。二是深入推进质量强县战略。三是完成标准化项目建设目标。</w:t>
      </w:r>
    </w:p>
    <w:p w:rsidR="00917243" w:rsidRPr="00917243" w:rsidRDefault="009F2AF6" w:rsidP="00917243">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二是</w:t>
      </w:r>
      <w:r w:rsidR="00917243" w:rsidRPr="00917243">
        <w:rPr>
          <w:rFonts w:ascii="仿宋" w:eastAsia="仿宋" w:hAnsi="仿宋" w:cs="Times New Roman" w:hint="eastAsia"/>
          <w:kern w:val="2"/>
          <w:sz w:val="30"/>
          <w:szCs w:val="30"/>
        </w:rPr>
        <w:t>抓市场监管，进一步整治规范市场秩序。继续突出企业发展和民生热点，强化监管，进一步优化区域营商环境，营造公平有序市场秩序。一是加强食品安全监管，做到不留监管盲点。二是做好市场监管，全面规范经营行为。三要加强特种设备监管，确保不出重大事故。</w:t>
      </w:r>
    </w:p>
    <w:p w:rsidR="00917243" w:rsidRPr="00917243" w:rsidRDefault="009F2AF6" w:rsidP="00917243">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三是</w:t>
      </w:r>
      <w:r w:rsidR="00917243" w:rsidRPr="00917243">
        <w:rPr>
          <w:rFonts w:ascii="仿宋" w:eastAsia="仿宋" w:hAnsi="仿宋" w:cs="Times New Roman" w:hint="eastAsia"/>
          <w:kern w:val="2"/>
          <w:sz w:val="30"/>
          <w:szCs w:val="30"/>
        </w:rPr>
        <w:t>抓执法办案，进一步提升行政执法效能。执法办案是履行监管职责的重要抓手。一方面，要严格执法，依法惩处各类违</w:t>
      </w:r>
      <w:r w:rsidR="00917243" w:rsidRPr="00917243">
        <w:rPr>
          <w:rFonts w:ascii="仿宋" w:eastAsia="仿宋" w:hAnsi="仿宋" w:cs="Times New Roman" w:hint="eastAsia"/>
          <w:kern w:val="2"/>
          <w:sz w:val="30"/>
          <w:szCs w:val="30"/>
        </w:rPr>
        <w:lastRenderedPageBreak/>
        <w:t>法行为。另一方面，要规范执法，确保市场监管各项职能在法治轨道上运行。</w:t>
      </w:r>
    </w:p>
    <w:p w:rsidR="00917243" w:rsidRPr="00917243" w:rsidRDefault="009F2AF6" w:rsidP="00917243">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四是</w:t>
      </w:r>
      <w:r w:rsidR="00917243" w:rsidRPr="00917243">
        <w:rPr>
          <w:rFonts w:ascii="仿宋" w:eastAsia="仿宋" w:hAnsi="仿宋" w:cs="Times New Roman" w:hint="eastAsia"/>
          <w:kern w:val="2"/>
          <w:sz w:val="30"/>
          <w:szCs w:val="30"/>
        </w:rPr>
        <w:t>抓消费维权，进一步营造放心消费环境。树立“大维权”理念，整合</w:t>
      </w:r>
      <w:r w:rsidR="00917243" w:rsidRPr="00917243">
        <w:rPr>
          <w:rFonts w:ascii="仿宋" w:eastAsia="仿宋" w:hAnsi="仿宋" w:cs="Times New Roman"/>
          <w:kern w:val="2"/>
          <w:sz w:val="30"/>
          <w:szCs w:val="30"/>
        </w:rPr>
        <w:t>12315、12365、12331平台资源，保障投诉举报中心高效运行。加强基层消协分会网络建设，明确专人负责；建立统一的消费投诉受理处理模式，完善重大消费维权群体性事件应急处置预案，提升消费维权工作效能。对市场主体积极开展教育引导、行政约谈，规范其经营服务行为。深入推进“诉转案”工作，提升消费维权效能。</w:t>
      </w:r>
    </w:p>
    <w:p w:rsidR="006B29AE" w:rsidRDefault="00407313">
      <w:pPr>
        <w:pStyle w:val="2"/>
        <w:spacing w:before="0" w:after="0" w:line="560" w:lineRule="exact"/>
        <w:ind w:firstLineChars="200" w:firstLine="602"/>
        <w:rPr>
          <w:rFonts w:ascii="仿宋" w:eastAsia="仿宋" w:hAnsi="仿宋"/>
          <w:sz w:val="30"/>
          <w:szCs w:val="30"/>
        </w:rPr>
      </w:pPr>
      <w:bookmarkStart w:id="9" w:name="_Toc59640412"/>
      <w:r>
        <w:rPr>
          <w:rFonts w:ascii="仿宋" w:eastAsia="仿宋" w:hAnsi="仿宋" w:hint="eastAsia"/>
          <w:sz w:val="30"/>
          <w:szCs w:val="30"/>
        </w:rPr>
        <w:t>（二</w:t>
      </w:r>
      <w:r w:rsidR="001F3A58">
        <w:rPr>
          <w:rFonts w:ascii="仿宋" w:eastAsia="仿宋" w:hAnsi="仿宋" w:hint="eastAsia"/>
          <w:sz w:val="30"/>
          <w:szCs w:val="30"/>
        </w:rPr>
        <w:t>）2019年度绩效目标</w:t>
      </w:r>
      <w:bookmarkEnd w:id="9"/>
    </w:p>
    <w:p w:rsidR="002B4586" w:rsidRPr="002B4586" w:rsidRDefault="002B4586" w:rsidP="002B4586">
      <w:pPr>
        <w:pStyle w:val="a4"/>
        <w:spacing w:line="560" w:lineRule="exact"/>
        <w:ind w:firstLineChars="200" w:firstLine="600"/>
        <w:rPr>
          <w:rFonts w:ascii="仿宋" w:eastAsia="仿宋" w:hAnsi="仿宋" w:cs="Times New Roman"/>
          <w:kern w:val="2"/>
          <w:sz w:val="30"/>
          <w:szCs w:val="30"/>
        </w:rPr>
      </w:pPr>
      <w:r w:rsidRPr="002B4586">
        <w:rPr>
          <w:rFonts w:ascii="仿宋" w:eastAsia="仿宋" w:hAnsi="仿宋" w:cs="Times New Roman"/>
          <w:kern w:val="2"/>
          <w:sz w:val="30"/>
          <w:szCs w:val="30"/>
        </w:rPr>
        <w:t>1、以市场安全为底</w:t>
      </w:r>
      <w:r w:rsidR="00605946">
        <w:rPr>
          <w:rFonts w:ascii="仿宋" w:eastAsia="仿宋" w:hAnsi="仿宋" w:cs="Times New Roman"/>
          <w:kern w:val="2"/>
          <w:sz w:val="30"/>
          <w:szCs w:val="30"/>
        </w:rPr>
        <w:t>线，着力严格依法监管。突出抓好食品、药品、特种设备监管重点，</w:t>
      </w:r>
      <w:r w:rsidRPr="002B4586">
        <w:rPr>
          <w:rFonts w:ascii="仿宋" w:eastAsia="仿宋" w:hAnsi="仿宋" w:cs="Times New Roman"/>
          <w:kern w:val="2"/>
          <w:sz w:val="30"/>
          <w:szCs w:val="30"/>
        </w:rPr>
        <w:t>开展专项整治，切实保障市场环境安全稳定；完善食品安全监管网络，推进食品信用分类管理，严格药品、医疗器械的购进与使用管理，构建食品药品安全社会共治格局；明确特种设备安全监管工作的方法和原则，建立完善特种设备安全监管责任体系。</w:t>
      </w:r>
    </w:p>
    <w:p w:rsidR="002B4586" w:rsidRPr="002B4586" w:rsidRDefault="002B4586" w:rsidP="002B4586">
      <w:pPr>
        <w:pStyle w:val="a4"/>
        <w:spacing w:line="560" w:lineRule="exact"/>
        <w:ind w:firstLineChars="200" w:firstLine="600"/>
        <w:rPr>
          <w:rFonts w:ascii="仿宋" w:eastAsia="仿宋" w:hAnsi="仿宋" w:cs="Times New Roman"/>
          <w:kern w:val="2"/>
          <w:sz w:val="30"/>
          <w:szCs w:val="30"/>
        </w:rPr>
      </w:pPr>
      <w:r w:rsidRPr="002B4586">
        <w:rPr>
          <w:rFonts w:ascii="仿宋" w:eastAsia="仿宋" w:hAnsi="仿宋" w:cs="Times New Roman"/>
          <w:kern w:val="2"/>
          <w:sz w:val="30"/>
          <w:szCs w:val="30"/>
        </w:rPr>
        <w:t>2</w:t>
      </w:r>
      <w:r w:rsidR="00605946">
        <w:rPr>
          <w:rFonts w:ascii="仿宋" w:eastAsia="仿宋" w:hAnsi="仿宋" w:cs="Times New Roman"/>
          <w:kern w:val="2"/>
          <w:sz w:val="30"/>
          <w:szCs w:val="30"/>
        </w:rPr>
        <w:t>、以深化改革为动力，全力优化营商环境。</w:t>
      </w:r>
      <w:r w:rsidRPr="002B4586">
        <w:rPr>
          <w:rFonts w:ascii="仿宋" w:eastAsia="仿宋" w:hAnsi="仿宋" w:cs="Times New Roman"/>
          <w:kern w:val="2"/>
          <w:sz w:val="30"/>
          <w:szCs w:val="30"/>
        </w:rPr>
        <w:t>抓招商引资和项目加速，抓好地方主导产业的扶持培育工作，促进个体私营经济提质增效；大力实施商标品牌战略，争取创建2个以上省著名商标，1个以上国家著名商标，厚植灌云发展优势；继续深化企业注册改革，优化营商环境，提升行政审批服务效能；积极尝试行政许可标准化，以最大努力提高个体户、企业的年报率；强化广告监管职能，扮靓灌云县城，加快文明创建步伐。</w:t>
      </w:r>
    </w:p>
    <w:p w:rsidR="002B4586" w:rsidRPr="002B4586" w:rsidRDefault="002B4586" w:rsidP="002B4586">
      <w:pPr>
        <w:pStyle w:val="a4"/>
        <w:spacing w:line="560" w:lineRule="exact"/>
        <w:ind w:firstLineChars="200" w:firstLine="600"/>
        <w:rPr>
          <w:rFonts w:ascii="仿宋" w:eastAsia="仿宋" w:hAnsi="仿宋" w:cs="Times New Roman"/>
          <w:kern w:val="2"/>
          <w:sz w:val="30"/>
          <w:szCs w:val="30"/>
        </w:rPr>
      </w:pPr>
      <w:r w:rsidRPr="002B4586">
        <w:rPr>
          <w:rFonts w:ascii="仿宋" w:eastAsia="仿宋" w:hAnsi="仿宋" w:cs="Times New Roman"/>
          <w:kern w:val="2"/>
          <w:sz w:val="30"/>
          <w:szCs w:val="30"/>
        </w:rPr>
        <w:t>3、以机制创新为途径，聚力规范市场秩序。全面推行“双</w:t>
      </w:r>
      <w:r w:rsidRPr="002B4586">
        <w:rPr>
          <w:rFonts w:ascii="仿宋" w:eastAsia="仿宋" w:hAnsi="仿宋" w:cs="Times New Roman"/>
          <w:kern w:val="2"/>
          <w:sz w:val="30"/>
          <w:szCs w:val="30"/>
        </w:rPr>
        <w:lastRenderedPageBreak/>
        <w:t>随机一公开”制度，确保抽查比例不低于5%，抽查检查结果公示率达到100%。全面推进涉企信息归集共享，完善企业经营异常名录、“黑名单”和信用修复制度，扎实推进企业信息公示、信用警示工作，严厉打击假冒伪劣产品制售行为，对违法违规行为公开曝光、坚决整治，建立市场主体强制退出机制。营造公平竞争的市场环境，强化产品质量、认证认可、标准计量和特种设备的安全监管工作，持续提高物价监管、产权保护、标准化建设工作水平。</w:t>
      </w:r>
    </w:p>
    <w:p w:rsidR="002B4586" w:rsidRPr="002B4586" w:rsidRDefault="002B4586" w:rsidP="002B4586">
      <w:pPr>
        <w:pStyle w:val="a4"/>
        <w:spacing w:line="560" w:lineRule="exact"/>
        <w:ind w:firstLineChars="200" w:firstLine="600"/>
        <w:rPr>
          <w:rFonts w:ascii="仿宋" w:eastAsia="仿宋" w:hAnsi="仿宋" w:cs="Times New Roman"/>
          <w:kern w:val="2"/>
          <w:sz w:val="30"/>
          <w:szCs w:val="30"/>
        </w:rPr>
      </w:pPr>
      <w:r w:rsidRPr="002B4586">
        <w:rPr>
          <w:rFonts w:ascii="仿宋" w:eastAsia="仿宋" w:hAnsi="仿宋" w:cs="Times New Roman"/>
          <w:kern w:val="2"/>
          <w:sz w:val="30"/>
          <w:szCs w:val="30"/>
        </w:rPr>
        <w:t>4、以放心消费为目标，努力健全维权体系。强化消费维权网络建设，引导企业建立赔偿先付制度，推进线下无理由退货，推动消费维权关口前移。结合产业发展、民生关注重点，扩大产品质量监督抽查覆盖面，加大对节日消费品和农资，建材和成品油等生产资料，儿童和学生用品，危险化学品、烟花爆竹和取暖器材等高风险产品的抽检力度，提高监管针对性和有效性。深化服务领域消费维权，加大对网购退换货、公用企业服务、修理和中介服务等经营活动监管力度。畅通12315等投诉举报渠道，多方位多形式开展维权宣传教育活动。抓好消费咨询、举报、申诉处置，完</w:t>
      </w:r>
      <w:r w:rsidRPr="002B4586">
        <w:rPr>
          <w:rFonts w:ascii="仿宋" w:eastAsia="仿宋" w:hAnsi="仿宋" w:cs="Times New Roman" w:hint="eastAsia"/>
          <w:kern w:val="2"/>
          <w:sz w:val="30"/>
          <w:szCs w:val="30"/>
        </w:rPr>
        <w:t>善投诉平台建设，健全消费预警机制和重大消费纠纷应急预案，提高对突发性事件的临场处置能力。</w:t>
      </w:r>
    </w:p>
    <w:p w:rsidR="002B4586" w:rsidRDefault="002B4586" w:rsidP="002B4586">
      <w:pPr>
        <w:pStyle w:val="a4"/>
        <w:spacing w:line="560" w:lineRule="exact"/>
        <w:ind w:firstLineChars="200" w:firstLine="600"/>
        <w:rPr>
          <w:rFonts w:ascii="仿宋" w:eastAsia="仿宋" w:hAnsi="仿宋" w:cs="Times New Roman"/>
          <w:kern w:val="2"/>
          <w:sz w:val="30"/>
          <w:szCs w:val="30"/>
        </w:rPr>
      </w:pPr>
      <w:r w:rsidRPr="002B4586">
        <w:rPr>
          <w:rFonts w:ascii="仿宋" w:eastAsia="仿宋" w:hAnsi="仿宋" w:cs="Times New Roman"/>
          <w:kern w:val="2"/>
          <w:sz w:val="30"/>
          <w:szCs w:val="30"/>
        </w:rPr>
        <w:t>5、以作风建设为保障，强力打造监管铁军。巩固“不忘初心、牢记使命”主题教育成果，全面增强全体党员干部的宗旨意识、大局意识和服务意识，改进工作作风，强化担当干事；开展执法演练、大力提高干部履职能力和专业水平，探索组建职业化、专业化食品药品检查员队伍；加强应急能力建设，有效应对处置</w:t>
      </w:r>
      <w:r w:rsidRPr="002B4586">
        <w:rPr>
          <w:rFonts w:ascii="仿宋" w:eastAsia="仿宋" w:hAnsi="仿宋" w:cs="Times New Roman"/>
          <w:kern w:val="2"/>
          <w:sz w:val="30"/>
          <w:szCs w:val="30"/>
        </w:rPr>
        <w:lastRenderedPageBreak/>
        <w:t>突发事件；加强市场监管文化建设，培育市场监管共同价值理念；建立健全激励容错机制，引导干部自觉做到忠诚担当、干净干事，努力打造市场监管铁军。</w:t>
      </w:r>
    </w:p>
    <w:p w:rsidR="006B29AE" w:rsidRDefault="001F3A58">
      <w:pPr>
        <w:pStyle w:val="1"/>
        <w:spacing w:before="0" w:after="0" w:line="560" w:lineRule="exact"/>
        <w:ind w:firstLineChars="200" w:firstLine="602"/>
        <w:rPr>
          <w:sz w:val="30"/>
          <w:szCs w:val="30"/>
          <w:lang w:val="en-US" w:bidi="ar-SA"/>
        </w:rPr>
      </w:pPr>
      <w:bookmarkStart w:id="10" w:name="_Toc59640413"/>
      <w:r>
        <w:rPr>
          <w:sz w:val="30"/>
          <w:szCs w:val="30"/>
          <w:lang w:val="en-US" w:bidi="ar-SA"/>
        </w:rPr>
        <w:t>三</w:t>
      </w:r>
      <w:r>
        <w:rPr>
          <w:rFonts w:hint="eastAsia"/>
          <w:sz w:val="30"/>
          <w:szCs w:val="30"/>
          <w:lang w:val="en-US" w:bidi="ar-SA"/>
        </w:rPr>
        <w:t>、</w:t>
      </w:r>
      <w:r>
        <w:rPr>
          <w:sz w:val="30"/>
          <w:szCs w:val="30"/>
          <w:lang w:val="en-US" w:bidi="ar-SA"/>
        </w:rPr>
        <w:t>绩效评价开展情况</w:t>
      </w:r>
      <w:bookmarkEnd w:id="10"/>
    </w:p>
    <w:p w:rsidR="006B29AE" w:rsidRDefault="001F3A58">
      <w:pPr>
        <w:pStyle w:val="2"/>
        <w:spacing w:before="0" w:after="0" w:line="560" w:lineRule="exact"/>
        <w:ind w:firstLineChars="200" w:firstLine="602"/>
        <w:rPr>
          <w:rFonts w:ascii="仿宋" w:eastAsia="仿宋" w:hAnsi="仿宋"/>
          <w:sz w:val="30"/>
          <w:szCs w:val="30"/>
          <w:lang w:val="en-US" w:bidi="ar-SA"/>
        </w:rPr>
      </w:pPr>
      <w:bookmarkStart w:id="11" w:name="_Toc59640414"/>
      <w:r>
        <w:rPr>
          <w:rFonts w:ascii="仿宋" w:eastAsia="仿宋" w:hAnsi="仿宋" w:hint="eastAsia"/>
          <w:sz w:val="30"/>
          <w:szCs w:val="30"/>
          <w:lang w:val="en-US" w:bidi="ar-SA"/>
        </w:rPr>
        <w:t>（一）基本情况</w:t>
      </w:r>
      <w:bookmarkEnd w:id="11"/>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kern w:val="2"/>
          <w:sz w:val="30"/>
          <w:szCs w:val="30"/>
        </w:rPr>
        <w:t>1</w:t>
      </w:r>
      <w:r>
        <w:rPr>
          <w:rFonts w:ascii="仿宋" w:eastAsia="仿宋" w:hAnsi="仿宋" w:cs="Times New Roman" w:hint="eastAsia"/>
          <w:kern w:val="2"/>
          <w:sz w:val="30"/>
          <w:szCs w:val="30"/>
        </w:rPr>
        <w:t>.</w:t>
      </w:r>
      <w:r>
        <w:rPr>
          <w:rFonts w:ascii="仿宋" w:eastAsia="仿宋" w:hAnsi="仿宋" w:cs="Times New Roman"/>
          <w:kern w:val="2"/>
          <w:sz w:val="30"/>
          <w:szCs w:val="30"/>
        </w:rPr>
        <w:t>评价目的</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对</w:t>
      </w:r>
      <w:r w:rsidR="005431B5">
        <w:rPr>
          <w:rFonts w:ascii="仿宋" w:eastAsia="仿宋" w:hAnsi="仿宋" w:cs="Times New Roman" w:hint="eastAsia"/>
          <w:kern w:val="2"/>
          <w:sz w:val="30"/>
          <w:szCs w:val="30"/>
        </w:rPr>
        <w:t>县市场</w:t>
      </w:r>
      <w:r w:rsidR="00D04C03">
        <w:rPr>
          <w:rFonts w:ascii="仿宋" w:eastAsia="仿宋" w:hAnsi="仿宋" w:cs="Times New Roman" w:hint="eastAsia"/>
          <w:kern w:val="2"/>
          <w:sz w:val="30"/>
          <w:szCs w:val="30"/>
        </w:rPr>
        <w:t>管理局</w:t>
      </w:r>
      <w:r>
        <w:rPr>
          <w:rFonts w:ascii="仿宋" w:eastAsia="仿宋" w:hAnsi="仿宋" w:cs="Times New Roman" w:hint="eastAsia"/>
          <w:kern w:val="2"/>
          <w:sz w:val="30"/>
          <w:szCs w:val="30"/>
        </w:rPr>
        <w:t>部门整体绩效评价，涵盖部门预算收支和专项资金收支，围绕</w:t>
      </w:r>
      <w:r w:rsidR="005431B5">
        <w:rPr>
          <w:rFonts w:ascii="仿宋" w:eastAsia="仿宋" w:hAnsi="仿宋" w:cs="Times New Roman" w:hint="eastAsia"/>
          <w:kern w:val="2"/>
          <w:sz w:val="30"/>
          <w:szCs w:val="30"/>
        </w:rPr>
        <w:t>县市场管理局</w:t>
      </w:r>
      <w:r>
        <w:rPr>
          <w:rFonts w:ascii="仿宋" w:eastAsia="仿宋" w:hAnsi="仿宋" w:cs="Times New Roman" w:hint="eastAsia"/>
          <w:kern w:val="2"/>
          <w:sz w:val="30"/>
          <w:szCs w:val="30"/>
        </w:rPr>
        <w:t>部门职责、行业发展规划，以部门预算资金和专项资金管理为主线，统筹考虑资产和业务活动，从运行成本、管理效率、履职效能、社会效应、可持续发展能力和服务对象满意度等方面，衡量</w:t>
      </w:r>
      <w:r w:rsidR="00AE7D71">
        <w:rPr>
          <w:rFonts w:ascii="仿宋" w:eastAsia="仿宋" w:hAnsi="仿宋" w:cs="Times New Roman" w:hint="eastAsia"/>
          <w:kern w:val="2"/>
          <w:sz w:val="30"/>
          <w:szCs w:val="30"/>
        </w:rPr>
        <w:t>县市场</w:t>
      </w:r>
      <w:r w:rsidR="00D04C03" w:rsidRPr="00D04C03">
        <w:rPr>
          <w:rFonts w:ascii="仿宋" w:eastAsia="仿宋" w:hAnsi="仿宋" w:cs="Times New Roman" w:hint="eastAsia"/>
          <w:kern w:val="2"/>
          <w:sz w:val="30"/>
          <w:szCs w:val="30"/>
        </w:rPr>
        <w:t>管理局</w:t>
      </w:r>
      <w:r>
        <w:rPr>
          <w:rFonts w:ascii="仿宋" w:eastAsia="仿宋" w:hAnsi="仿宋" w:cs="Times New Roman" w:hint="eastAsia"/>
          <w:kern w:val="2"/>
          <w:sz w:val="30"/>
          <w:szCs w:val="30"/>
        </w:rPr>
        <w:t>部门整体及重点工作实施效果。</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kern w:val="2"/>
          <w:sz w:val="30"/>
          <w:szCs w:val="30"/>
        </w:rPr>
        <w:t>2</w:t>
      </w:r>
      <w:r>
        <w:rPr>
          <w:rFonts w:ascii="仿宋" w:eastAsia="仿宋" w:hAnsi="仿宋" w:cs="Times New Roman" w:hint="eastAsia"/>
          <w:kern w:val="2"/>
          <w:sz w:val="30"/>
          <w:szCs w:val="30"/>
        </w:rPr>
        <w:t>.整体绩效评价思路</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部门整体绩效评价围绕部门职责、行业发展规划，以预算资金管理为主线，以部门履职情况为核心内容，统筹考虑资产和业务活动，从运行成本、管理效率、履职效能、社会效应、能力建设和服务对象满意度等方面，综合衡量部门整体及核心业务实施效果。整体绩效评价主要思路如下：</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一是，</w:t>
      </w:r>
      <w:r>
        <w:rPr>
          <w:rFonts w:ascii="仿宋" w:eastAsia="仿宋" w:hAnsi="仿宋" w:cs="Times New Roman"/>
          <w:kern w:val="2"/>
          <w:sz w:val="30"/>
          <w:szCs w:val="30"/>
        </w:rPr>
        <w:t>明确部门职责及重点工作</w:t>
      </w:r>
      <w:r>
        <w:rPr>
          <w:rFonts w:ascii="仿宋" w:eastAsia="仿宋" w:hAnsi="仿宋" w:cs="Times New Roman" w:hint="eastAsia"/>
          <w:kern w:val="2"/>
          <w:sz w:val="30"/>
          <w:szCs w:val="30"/>
        </w:rPr>
        <w:t>。以部门三定方案为基础，结合部门战略目标以及中长期发展规划、年度工作计划及预算安排等情况，通过和部门沟通，剖析部门的主要职责和年度重点工作任务，并搜集相关配套管理办法的制定和预算资金安排情况等内容。</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二是，</w:t>
      </w:r>
      <w:r>
        <w:rPr>
          <w:rFonts w:ascii="仿宋" w:eastAsia="仿宋" w:hAnsi="仿宋" w:cs="Times New Roman"/>
          <w:kern w:val="2"/>
          <w:sz w:val="30"/>
          <w:szCs w:val="30"/>
        </w:rPr>
        <w:t>明确部门绩效目标</w:t>
      </w:r>
      <w:r>
        <w:rPr>
          <w:rFonts w:ascii="仿宋" w:eastAsia="仿宋" w:hAnsi="仿宋" w:cs="Times New Roman" w:hint="eastAsia"/>
          <w:kern w:val="2"/>
          <w:sz w:val="30"/>
          <w:szCs w:val="30"/>
        </w:rPr>
        <w:t>。部门整体支出绩效目标的设定通</w:t>
      </w:r>
      <w:r>
        <w:rPr>
          <w:rFonts w:ascii="仿宋" w:eastAsia="仿宋" w:hAnsi="仿宋" w:cs="Times New Roman" w:hint="eastAsia"/>
          <w:kern w:val="2"/>
          <w:sz w:val="30"/>
          <w:szCs w:val="30"/>
        </w:rPr>
        <w:lastRenderedPageBreak/>
        <w:t>常基于本级政府的总体目标与规划的分解，按照“政府目标与规划</w:t>
      </w:r>
      <w:r>
        <w:rPr>
          <w:rFonts w:ascii="仿宋" w:eastAsia="仿宋" w:hAnsi="仿宋" w:cs="Times New Roman"/>
          <w:kern w:val="2"/>
          <w:sz w:val="30"/>
          <w:szCs w:val="30"/>
        </w:rPr>
        <w:t>-部门职能-部门战略目标-年度目标-年度工作计划及任务”的思路，经过全面梳理与高度提炼之后，最终形成部门的年度整体支出绩效目标。</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三是，</w:t>
      </w:r>
      <w:r>
        <w:rPr>
          <w:rFonts w:ascii="仿宋" w:eastAsia="仿宋" w:hAnsi="仿宋" w:cs="Times New Roman"/>
          <w:kern w:val="2"/>
          <w:sz w:val="30"/>
          <w:szCs w:val="30"/>
        </w:rPr>
        <w:t>剖析部门履职绩效</w:t>
      </w:r>
      <w:r>
        <w:rPr>
          <w:rFonts w:ascii="仿宋" w:eastAsia="仿宋" w:hAnsi="仿宋" w:cs="Times New Roman" w:hint="eastAsia"/>
          <w:kern w:val="2"/>
          <w:sz w:val="30"/>
          <w:szCs w:val="30"/>
        </w:rPr>
        <w:t>。结合部门履职的相关材料和实地调研情况，剖析部门年度重点工作履行、目标实现、服务对象满意度、社会效益等情况。并从部门的长效管理、人力资源建设以及档案管理角度，对部门的长效机制建设进行分析。</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3.评价方法</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综合运用文献梳理、调研访谈、制定评价指标和标准、数据采集、问卷调查等方式进行部门整体支出绩效综合评价。评价指标采取定量与定性相结合、优先定量的原则。</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kern w:val="2"/>
          <w:sz w:val="30"/>
          <w:szCs w:val="30"/>
        </w:rPr>
        <w:t>4</w:t>
      </w:r>
      <w:r>
        <w:rPr>
          <w:rFonts w:ascii="仿宋" w:eastAsia="仿宋" w:hAnsi="仿宋" w:cs="Times New Roman" w:hint="eastAsia"/>
          <w:kern w:val="2"/>
          <w:sz w:val="30"/>
          <w:szCs w:val="30"/>
        </w:rPr>
        <w:t>.</w:t>
      </w:r>
      <w:r>
        <w:rPr>
          <w:rFonts w:ascii="仿宋" w:eastAsia="仿宋" w:hAnsi="仿宋" w:cs="Times New Roman"/>
          <w:kern w:val="2"/>
          <w:sz w:val="30"/>
          <w:szCs w:val="30"/>
        </w:rPr>
        <w:t>指标体系</w:t>
      </w:r>
    </w:p>
    <w:p w:rsidR="006B29AE" w:rsidRDefault="001F3A58" w:rsidP="002D5B15">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根据绩效评价的基本原理、原则和项目特点，</w:t>
      </w:r>
      <w:r>
        <w:rPr>
          <w:rFonts w:ascii="仿宋" w:eastAsia="仿宋" w:hAnsi="仿宋" w:cs="Times New Roman"/>
          <w:kern w:val="2"/>
          <w:sz w:val="30"/>
          <w:szCs w:val="30"/>
        </w:rPr>
        <w:t>评价组按照逻辑分析法研制部门整体绩效评价指标体系。</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遵循财政部《预算绩效评价共性指标体系框架》（财预〔</w:t>
      </w:r>
      <w:r>
        <w:rPr>
          <w:rFonts w:ascii="仿宋" w:eastAsia="仿宋" w:hAnsi="仿宋" w:cs="Times New Roman"/>
          <w:kern w:val="2"/>
          <w:sz w:val="30"/>
          <w:szCs w:val="30"/>
        </w:rPr>
        <w:t>2013〕53号）等</w:t>
      </w:r>
      <w:r>
        <w:rPr>
          <w:rFonts w:ascii="仿宋" w:eastAsia="仿宋" w:hAnsi="仿宋" w:cs="Times New Roman" w:hint="eastAsia"/>
          <w:kern w:val="2"/>
          <w:sz w:val="30"/>
          <w:szCs w:val="30"/>
        </w:rPr>
        <w:t>，</w:t>
      </w:r>
      <w:r>
        <w:rPr>
          <w:rFonts w:ascii="仿宋" w:eastAsia="仿宋" w:hAnsi="仿宋" w:cs="Times New Roman"/>
          <w:kern w:val="2"/>
          <w:sz w:val="30"/>
          <w:szCs w:val="30"/>
        </w:rPr>
        <w:t>结合</w:t>
      </w:r>
      <w:r w:rsidR="00387AA8">
        <w:rPr>
          <w:rFonts w:ascii="仿宋" w:eastAsia="仿宋" w:hAnsi="仿宋" w:cs="Times New Roman" w:hint="eastAsia"/>
          <w:kern w:val="2"/>
          <w:sz w:val="30"/>
          <w:szCs w:val="30"/>
        </w:rPr>
        <w:t>市场管理局</w:t>
      </w:r>
      <w:r>
        <w:rPr>
          <w:rFonts w:ascii="仿宋" w:eastAsia="仿宋" w:hAnsi="仿宋" w:cs="Times New Roman"/>
          <w:kern w:val="2"/>
          <w:sz w:val="30"/>
          <w:szCs w:val="30"/>
        </w:rPr>
        <w:t>2019年的三定方案、年度工作目标和专项资金管理，设计部门整体绩效</w:t>
      </w:r>
      <w:r>
        <w:rPr>
          <w:rFonts w:ascii="仿宋" w:eastAsia="仿宋" w:hAnsi="仿宋" w:cs="Times New Roman" w:hint="eastAsia"/>
          <w:kern w:val="2"/>
          <w:sz w:val="30"/>
          <w:szCs w:val="30"/>
        </w:rPr>
        <w:t>评价指标体系，评价指标体系力求涵盖部门目标任务、内部制度控制、预算配置、预算执行、预算管理、资产管理、职责履行和履职效益等内容。</w:t>
      </w:r>
      <w:r w:rsidRPr="00F64BB0">
        <w:rPr>
          <w:rFonts w:ascii="仿宋" w:eastAsia="仿宋" w:hAnsi="仿宋" w:cs="Times New Roman" w:hint="eastAsia"/>
          <w:kern w:val="2"/>
          <w:sz w:val="30"/>
          <w:szCs w:val="30"/>
        </w:rPr>
        <w:t>评价指标包括部门决策、部门管理、部门履职和履职绩效四部分，设置一级指标4个，二级指标20个，三级指标</w:t>
      </w:r>
      <w:r w:rsidR="00F64BB0" w:rsidRPr="00F64BB0">
        <w:rPr>
          <w:rFonts w:ascii="仿宋" w:eastAsia="仿宋" w:hAnsi="仿宋" w:cs="Times New Roman" w:hint="eastAsia"/>
          <w:kern w:val="2"/>
          <w:sz w:val="30"/>
          <w:szCs w:val="30"/>
        </w:rPr>
        <w:t>51</w:t>
      </w:r>
      <w:r w:rsidRPr="00F64BB0">
        <w:rPr>
          <w:rFonts w:ascii="仿宋" w:eastAsia="仿宋" w:hAnsi="仿宋" w:cs="Times New Roman" w:hint="eastAsia"/>
          <w:kern w:val="2"/>
          <w:sz w:val="30"/>
          <w:szCs w:val="30"/>
        </w:rPr>
        <w:t>个。</w:t>
      </w:r>
    </w:p>
    <w:p w:rsidR="006B29AE" w:rsidRDefault="001F3A58">
      <w:pPr>
        <w:pStyle w:val="2"/>
        <w:spacing w:before="0" w:after="0" w:line="560" w:lineRule="exact"/>
        <w:ind w:firstLineChars="200" w:firstLine="602"/>
        <w:rPr>
          <w:rFonts w:ascii="仿宋" w:eastAsia="仿宋" w:hAnsi="仿宋"/>
          <w:sz w:val="30"/>
          <w:szCs w:val="30"/>
          <w:lang w:val="en-US" w:bidi="ar-SA"/>
        </w:rPr>
      </w:pPr>
      <w:bookmarkStart w:id="12" w:name="_Toc59640415"/>
      <w:r>
        <w:rPr>
          <w:rFonts w:ascii="仿宋" w:eastAsia="仿宋" w:hAnsi="仿宋" w:hint="eastAsia"/>
          <w:sz w:val="30"/>
          <w:szCs w:val="30"/>
          <w:lang w:val="en-US" w:bidi="ar-SA"/>
        </w:rPr>
        <w:t>（二）评价组织实施</w:t>
      </w:r>
      <w:bookmarkEnd w:id="12"/>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1.</w:t>
      </w:r>
      <w:r>
        <w:rPr>
          <w:rFonts w:ascii="仿宋" w:eastAsia="仿宋" w:hAnsi="仿宋" w:cs="Times New Roman"/>
          <w:kern w:val="2"/>
          <w:sz w:val="30"/>
          <w:szCs w:val="30"/>
        </w:rPr>
        <w:t>前期准备阶段</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kern w:val="2"/>
          <w:sz w:val="30"/>
          <w:szCs w:val="30"/>
        </w:rPr>
        <w:lastRenderedPageBreak/>
        <w:t>20</w:t>
      </w:r>
      <w:r w:rsidR="004373FC">
        <w:rPr>
          <w:rFonts w:ascii="仿宋" w:eastAsia="仿宋" w:hAnsi="仿宋" w:cs="Times New Roman" w:hint="eastAsia"/>
          <w:kern w:val="2"/>
          <w:sz w:val="30"/>
          <w:szCs w:val="30"/>
        </w:rPr>
        <w:t>20</w:t>
      </w:r>
      <w:r>
        <w:rPr>
          <w:rFonts w:ascii="仿宋" w:eastAsia="仿宋" w:hAnsi="仿宋" w:cs="Times New Roman"/>
          <w:kern w:val="2"/>
          <w:sz w:val="30"/>
          <w:szCs w:val="30"/>
        </w:rPr>
        <w:t>年</w:t>
      </w:r>
      <w:r w:rsidR="005E221E">
        <w:rPr>
          <w:rFonts w:ascii="仿宋" w:eastAsia="仿宋" w:hAnsi="仿宋" w:cs="Times New Roman" w:hint="eastAsia"/>
          <w:kern w:val="2"/>
          <w:sz w:val="30"/>
          <w:szCs w:val="30"/>
        </w:rPr>
        <w:t>11</w:t>
      </w:r>
      <w:r>
        <w:rPr>
          <w:rFonts w:ascii="仿宋" w:eastAsia="仿宋" w:hAnsi="仿宋" w:cs="Times New Roman" w:hint="eastAsia"/>
          <w:kern w:val="2"/>
          <w:sz w:val="30"/>
          <w:szCs w:val="30"/>
        </w:rPr>
        <w:t>月初</w:t>
      </w:r>
      <w:r w:rsidR="00737DDE">
        <w:rPr>
          <w:rFonts w:ascii="仿宋" w:eastAsia="仿宋" w:hAnsi="仿宋" w:cs="Times New Roman" w:hint="eastAsia"/>
          <w:kern w:val="2"/>
          <w:sz w:val="30"/>
          <w:szCs w:val="30"/>
        </w:rPr>
        <w:t>至11月中旬</w:t>
      </w:r>
      <w:r>
        <w:rPr>
          <w:rFonts w:ascii="仿宋" w:eastAsia="仿宋" w:hAnsi="仿宋" w:cs="Times New Roman"/>
          <w:kern w:val="2"/>
          <w:sz w:val="30"/>
          <w:szCs w:val="30"/>
        </w:rPr>
        <w:t>，成立绩效评价工作组</w:t>
      </w:r>
      <w:r>
        <w:rPr>
          <w:rFonts w:ascii="仿宋" w:eastAsia="仿宋" w:hAnsi="仿宋" w:cs="Times New Roman" w:hint="eastAsia"/>
          <w:kern w:val="2"/>
          <w:sz w:val="30"/>
          <w:szCs w:val="30"/>
        </w:rPr>
        <w:t>，</w:t>
      </w:r>
      <w:r>
        <w:rPr>
          <w:rFonts w:ascii="仿宋" w:eastAsia="仿宋" w:hAnsi="仿宋" w:cs="Times New Roman"/>
          <w:kern w:val="2"/>
          <w:sz w:val="30"/>
          <w:szCs w:val="30"/>
        </w:rPr>
        <w:t>收集</w:t>
      </w:r>
      <w:r w:rsidR="00706C93">
        <w:rPr>
          <w:rFonts w:ascii="仿宋" w:eastAsia="仿宋" w:hAnsi="仿宋" w:cs="Times New Roman" w:hint="eastAsia"/>
          <w:kern w:val="2"/>
          <w:sz w:val="30"/>
          <w:szCs w:val="30"/>
        </w:rPr>
        <w:t>县市场管理局</w:t>
      </w:r>
      <w:r>
        <w:rPr>
          <w:rFonts w:ascii="仿宋" w:eastAsia="仿宋" w:hAnsi="仿宋" w:cs="Times New Roman"/>
          <w:kern w:val="2"/>
          <w:sz w:val="30"/>
          <w:szCs w:val="30"/>
        </w:rPr>
        <w:t>相关资料</w:t>
      </w:r>
      <w:r>
        <w:rPr>
          <w:rFonts w:ascii="仿宋" w:eastAsia="仿宋" w:hAnsi="仿宋" w:cs="Times New Roman" w:hint="eastAsia"/>
          <w:kern w:val="2"/>
          <w:sz w:val="30"/>
          <w:szCs w:val="30"/>
        </w:rPr>
        <w:t>，</w:t>
      </w:r>
      <w:r>
        <w:rPr>
          <w:rFonts w:ascii="仿宋" w:eastAsia="仿宋" w:hAnsi="仿宋" w:cs="Times New Roman"/>
          <w:kern w:val="2"/>
          <w:sz w:val="30"/>
          <w:szCs w:val="30"/>
        </w:rPr>
        <w:t>深入了解部门职能、预算编制、预算执行情况、项目支出方向、部门产出、部门效益等方面的信息，形成了绩效评价总体思路，制定了绩效评价工作方案，研发设计了绩效评价指标体系与数据报表体系。</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kern w:val="2"/>
          <w:sz w:val="30"/>
          <w:szCs w:val="30"/>
        </w:rPr>
        <w:t>2</w:t>
      </w:r>
      <w:r>
        <w:rPr>
          <w:rFonts w:ascii="仿宋" w:eastAsia="仿宋" w:hAnsi="仿宋" w:cs="Times New Roman" w:hint="eastAsia"/>
          <w:kern w:val="2"/>
          <w:sz w:val="30"/>
          <w:szCs w:val="30"/>
        </w:rPr>
        <w:t>.</w:t>
      </w:r>
      <w:r>
        <w:rPr>
          <w:rFonts w:ascii="仿宋" w:eastAsia="仿宋" w:hAnsi="仿宋" w:cs="Times New Roman"/>
          <w:kern w:val="2"/>
          <w:sz w:val="30"/>
          <w:szCs w:val="30"/>
        </w:rPr>
        <w:t>组织实施阶段</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kern w:val="2"/>
          <w:sz w:val="30"/>
          <w:szCs w:val="30"/>
        </w:rPr>
        <w:t>20</w:t>
      </w:r>
      <w:r w:rsidR="004373FC">
        <w:rPr>
          <w:rFonts w:ascii="仿宋" w:eastAsia="仿宋" w:hAnsi="仿宋" w:cs="Times New Roman" w:hint="eastAsia"/>
          <w:kern w:val="2"/>
          <w:sz w:val="30"/>
          <w:szCs w:val="30"/>
        </w:rPr>
        <w:t>20</w:t>
      </w:r>
      <w:r>
        <w:rPr>
          <w:rFonts w:ascii="仿宋" w:eastAsia="仿宋" w:hAnsi="仿宋" w:cs="Times New Roman"/>
          <w:kern w:val="2"/>
          <w:sz w:val="30"/>
          <w:szCs w:val="30"/>
        </w:rPr>
        <w:t>年</w:t>
      </w:r>
      <w:r w:rsidR="001E6A51">
        <w:rPr>
          <w:rFonts w:ascii="仿宋" w:eastAsia="仿宋" w:hAnsi="仿宋" w:cs="Times New Roman" w:hint="eastAsia"/>
          <w:kern w:val="2"/>
          <w:sz w:val="30"/>
          <w:szCs w:val="30"/>
        </w:rPr>
        <w:t>11</w:t>
      </w:r>
      <w:r>
        <w:rPr>
          <w:rFonts w:ascii="仿宋" w:eastAsia="仿宋" w:hAnsi="仿宋" w:cs="Times New Roman"/>
          <w:kern w:val="2"/>
          <w:sz w:val="30"/>
          <w:szCs w:val="30"/>
        </w:rPr>
        <w:t>月中旬至</w:t>
      </w:r>
      <w:r w:rsidR="001E6A51">
        <w:rPr>
          <w:rFonts w:ascii="仿宋" w:eastAsia="仿宋" w:hAnsi="仿宋" w:cs="Times New Roman" w:hint="eastAsia"/>
          <w:kern w:val="2"/>
          <w:sz w:val="30"/>
          <w:szCs w:val="30"/>
        </w:rPr>
        <w:t>11</w:t>
      </w:r>
      <w:r>
        <w:rPr>
          <w:rFonts w:ascii="仿宋" w:eastAsia="仿宋" w:hAnsi="仿宋" w:cs="Times New Roman"/>
          <w:kern w:val="2"/>
          <w:sz w:val="30"/>
          <w:szCs w:val="30"/>
        </w:rPr>
        <w:t>月</w:t>
      </w:r>
      <w:r w:rsidR="00F74A68">
        <w:rPr>
          <w:rFonts w:ascii="仿宋" w:eastAsia="仿宋" w:hAnsi="仿宋" w:cs="Times New Roman" w:hint="eastAsia"/>
          <w:kern w:val="2"/>
          <w:sz w:val="30"/>
          <w:szCs w:val="30"/>
        </w:rPr>
        <w:t>底</w:t>
      </w:r>
      <w:r>
        <w:rPr>
          <w:rFonts w:ascii="仿宋" w:eastAsia="仿宋" w:hAnsi="仿宋" w:cs="Times New Roman"/>
          <w:kern w:val="2"/>
          <w:sz w:val="30"/>
          <w:szCs w:val="30"/>
        </w:rPr>
        <w:t>，绩效评价工作组分为部门预算和专项资金预算两个评价小组</w:t>
      </w:r>
      <w:r>
        <w:rPr>
          <w:rFonts w:ascii="仿宋" w:eastAsia="仿宋" w:hAnsi="仿宋" w:cs="Times New Roman" w:hint="eastAsia"/>
          <w:kern w:val="2"/>
          <w:sz w:val="30"/>
          <w:szCs w:val="30"/>
        </w:rPr>
        <w:t>，</w:t>
      </w:r>
      <w:r>
        <w:rPr>
          <w:rFonts w:ascii="仿宋" w:eastAsia="仿宋" w:hAnsi="仿宋" w:cs="Times New Roman"/>
          <w:kern w:val="2"/>
          <w:sz w:val="30"/>
          <w:szCs w:val="30"/>
        </w:rPr>
        <w:t>在</w:t>
      </w:r>
      <w:r w:rsidR="00213264">
        <w:rPr>
          <w:rFonts w:ascii="仿宋" w:eastAsia="仿宋" w:hAnsi="仿宋" w:cs="Times New Roman" w:hint="eastAsia"/>
          <w:kern w:val="2"/>
          <w:sz w:val="30"/>
          <w:szCs w:val="30"/>
        </w:rPr>
        <w:t>县市场管理局</w:t>
      </w:r>
      <w:r>
        <w:rPr>
          <w:rFonts w:ascii="仿宋" w:eastAsia="仿宋" w:hAnsi="仿宋" w:cs="Times New Roman"/>
          <w:kern w:val="2"/>
          <w:sz w:val="30"/>
          <w:szCs w:val="30"/>
        </w:rPr>
        <w:t>的支持下同时开展工作</w:t>
      </w:r>
      <w:r>
        <w:rPr>
          <w:rFonts w:ascii="仿宋" w:eastAsia="仿宋" w:hAnsi="仿宋" w:cs="Times New Roman" w:hint="eastAsia"/>
          <w:kern w:val="2"/>
          <w:sz w:val="30"/>
          <w:szCs w:val="30"/>
        </w:rPr>
        <w:t>。</w:t>
      </w:r>
      <w:r>
        <w:rPr>
          <w:rFonts w:ascii="仿宋" w:eastAsia="仿宋" w:hAnsi="仿宋" w:cs="Times New Roman"/>
          <w:kern w:val="2"/>
          <w:sz w:val="30"/>
          <w:szCs w:val="30"/>
        </w:rPr>
        <w:t>评价工作组将绩效评价基础数据表发给</w:t>
      </w:r>
      <w:r w:rsidR="00023887">
        <w:rPr>
          <w:rFonts w:ascii="仿宋" w:eastAsia="仿宋" w:hAnsi="仿宋" w:cs="Times New Roman" w:hint="eastAsia"/>
          <w:kern w:val="2"/>
          <w:sz w:val="30"/>
          <w:szCs w:val="30"/>
        </w:rPr>
        <w:t>市场管理局</w:t>
      </w:r>
      <w:r>
        <w:rPr>
          <w:rFonts w:ascii="仿宋" w:eastAsia="仿宋" w:hAnsi="仿宋" w:cs="Times New Roman"/>
          <w:kern w:val="2"/>
          <w:sz w:val="30"/>
          <w:szCs w:val="30"/>
        </w:rPr>
        <w:t>及项目实施</w:t>
      </w:r>
      <w:r>
        <w:rPr>
          <w:rFonts w:ascii="仿宋" w:eastAsia="仿宋" w:hAnsi="仿宋" w:cs="Times New Roman" w:hint="eastAsia"/>
          <w:kern w:val="2"/>
          <w:sz w:val="30"/>
          <w:szCs w:val="30"/>
        </w:rPr>
        <w:t>单位</w:t>
      </w:r>
      <w:r>
        <w:rPr>
          <w:rFonts w:ascii="仿宋" w:eastAsia="仿宋" w:hAnsi="仿宋" w:cs="Times New Roman"/>
          <w:kern w:val="2"/>
          <w:sz w:val="30"/>
          <w:szCs w:val="30"/>
        </w:rPr>
        <w:t>，并说明相关填报要求，保证了基础数据的顺利填报。通过部门访谈、查看账务、查看现场、搜集依据、发放满意度问卷等方式获取部门及项目有关的信息，为形成客观的评价结论</w:t>
      </w:r>
      <w:r>
        <w:rPr>
          <w:rFonts w:ascii="仿宋" w:eastAsia="仿宋" w:hAnsi="仿宋" w:cs="Times New Roman" w:hint="eastAsia"/>
          <w:kern w:val="2"/>
          <w:sz w:val="30"/>
          <w:szCs w:val="30"/>
        </w:rPr>
        <w:t>提供充分依据</w:t>
      </w:r>
      <w:r>
        <w:rPr>
          <w:rFonts w:ascii="仿宋" w:eastAsia="仿宋" w:hAnsi="仿宋" w:cs="Times New Roman"/>
          <w:kern w:val="2"/>
          <w:sz w:val="30"/>
          <w:szCs w:val="30"/>
        </w:rPr>
        <w:t>。</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kern w:val="2"/>
          <w:sz w:val="30"/>
          <w:szCs w:val="30"/>
        </w:rPr>
        <w:t>3</w:t>
      </w:r>
      <w:r>
        <w:rPr>
          <w:rFonts w:ascii="仿宋" w:eastAsia="仿宋" w:hAnsi="仿宋" w:cs="Times New Roman" w:hint="eastAsia"/>
          <w:kern w:val="2"/>
          <w:sz w:val="30"/>
          <w:szCs w:val="30"/>
        </w:rPr>
        <w:t>.</w:t>
      </w:r>
      <w:r>
        <w:rPr>
          <w:rFonts w:ascii="仿宋" w:eastAsia="仿宋" w:hAnsi="仿宋" w:cs="Times New Roman"/>
          <w:kern w:val="2"/>
          <w:sz w:val="30"/>
          <w:szCs w:val="30"/>
        </w:rPr>
        <w:t>分析评价阶段</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kern w:val="2"/>
          <w:sz w:val="30"/>
          <w:szCs w:val="30"/>
        </w:rPr>
        <w:t>20</w:t>
      </w:r>
      <w:r w:rsidR="004373FC">
        <w:rPr>
          <w:rFonts w:ascii="仿宋" w:eastAsia="仿宋" w:hAnsi="仿宋" w:cs="Times New Roman" w:hint="eastAsia"/>
          <w:kern w:val="2"/>
          <w:sz w:val="30"/>
          <w:szCs w:val="30"/>
        </w:rPr>
        <w:t>20</w:t>
      </w:r>
      <w:r>
        <w:rPr>
          <w:rFonts w:ascii="仿宋" w:eastAsia="仿宋" w:hAnsi="仿宋" w:cs="Times New Roman"/>
          <w:kern w:val="2"/>
          <w:sz w:val="30"/>
          <w:szCs w:val="30"/>
        </w:rPr>
        <w:t>年</w:t>
      </w:r>
      <w:r w:rsidR="00F74A68">
        <w:rPr>
          <w:rFonts w:ascii="仿宋" w:eastAsia="仿宋" w:hAnsi="仿宋" w:cs="Times New Roman" w:hint="eastAsia"/>
          <w:kern w:val="2"/>
          <w:sz w:val="30"/>
          <w:szCs w:val="30"/>
        </w:rPr>
        <w:t>11</w:t>
      </w:r>
      <w:r>
        <w:rPr>
          <w:rFonts w:ascii="仿宋" w:eastAsia="仿宋" w:hAnsi="仿宋" w:cs="Times New Roman"/>
          <w:kern w:val="2"/>
          <w:sz w:val="30"/>
          <w:szCs w:val="30"/>
        </w:rPr>
        <w:t>月</w:t>
      </w:r>
      <w:r w:rsidR="00715231">
        <w:rPr>
          <w:rFonts w:ascii="仿宋" w:eastAsia="仿宋" w:hAnsi="仿宋" w:cs="Times New Roman" w:hint="eastAsia"/>
          <w:kern w:val="2"/>
          <w:sz w:val="30"/>
          <w:szCs w:val="30"/>
        </w:rPr>
        <w:t>底</w:t>
      </w:r>
      <w:r>
        <w:rPr>
          <w:rFonts w:ascii="仿宋" w:eastAsia="仿宋" w:hAnsi="仿宋" w:cs="Times New Roman"/>
          <w:kern w:val="2"/>
          <w:sz w:val="30"/>
          <w:szCs w:val="30"/>
        </w:rPr>
        <w:t>至</w:t>
      </w:r>
      <w:r w:rsidR="00F74A68">
        <w:rPr>
          <w:rFonts w:ascii="仿宋" w:eastAsia="仿宋" w:hAnsi="仿宋" w:cs="Times New Roman" w:hint="eastAsia"/>
          <w:kern w:val="2"/>
          <w:sz w:val="30"/>
          <w:szCs w:val="30"/>
        </w:rPr>
        <w:t>12</w:t>
      </w:r>
      <w:r>
        <w:rPr>
          <w:rFonts w:ascii="仿宋" w:eastAsia="仿宋" w:hAnsi="仿宋" w:cs="Times New Roman"/>
          <w:kern w:val="2"/>
          <w:sz w:val="30"/>
          <w:szCs w:val="30"/>
        </w:rPr>
        <w:t>月</w:t>
      </w:r>
      <w:r w:rsidR="00F74A68">
        <w:rPr>
          <w:rFonts w:ascii="仿宋" w:eastAsia="仿宋" w:hAnsi="仿宋" w:cs="Times New Roman" w:hint="eastAsia"/>
          <w:kern w:val="2"/>
          <w:sz w:val="30"/>
          <w:szCs w:val="30"/>
        </w:rPr>
        <w:t>初</w:t>
      </w:r>
      <w:r>
        <w:rPr>
          <w:rFonts w:ascii="仿宋" w:eastAsia="仿宋" w:hAnsi="仿宋" w:cs="Times New Roman"/>
          <w:kern w:val="2"/>
          <w:sz w:val="30"/>
          <w:szCs w:val="30"/>
        </w:rPr>
        <w:t>，评价工作组汇总、整理获取的财务数据和各部门提供的相关资料，综合运用成本效益分析法、比较法、公众评判法、逻辑分析</w:t>
      </w:r>
      <w:r>
        <w:rPr>
          <w:rFonts w:ascii="仿宋" w:eastAsia="仿宋" w:hAnsi="仿宋" w:cs="Times New Roman" w:hint="eastAsia"/>
          <w:kern w:val="2"/>
          <w:sz w:val="30"/>
          <w:szCs w:val="30"/>
        </w:rPr>
        <w:t>法</w:t>
      </w:r>
      <w:r>
        <w:rPr>
          <w:rFonts w:ascii="仿宋" w:eastAsia="仿宋" w:hAnsi="仿宋" w:cs="Times New Roman"/>
          <w:kern w:val="2"/>
          <w:sz w:val="30"/>
          <w:szCs w:val="30"/>
        </w:rPr>
        <w:t>、因素分析法等方法进行评价分析，与</w:t>
      </w:r>
      <w:r w:rsidR="00893A60">
        <w:rPr>
          <w:rFonts w:ascii="仿宋" w:eastAsia="仿宋" w:hAnsi="仿宋" w:cs="Times New Roman" w:hint="eastAsia"/>
          <w:kern w:val="2"/>
          <w:sz w:val="30"/>
          <w:szCs w:val="30"/>
        </w:rPr>
        <w:t>县市场管理局</w:t>
      </w:r>
      <w:r>
        <w:rPr>
          <w:rFonts w:ascii="仿宋" w:eastAsia="仿宋" w:hAnsi="仿宋" w:cs="Times New Roman"/>
          <w:kern w:val="2"/>
          <w:sz w:val="30"/>
          <w:szCs w:val="30"/>
        </w:rPr>
        <w:t>进行沟通反馈，并依据制订的评价标准进行了评分，完成了绩效评价报告。</w:t>
      </w:r>
    </w:p>
    <w:p w:rsidR="006B29AE" w:rsidRDefault="001F3A58">
      <w:pPr>
        <w:pStyle w:val="1"/>
        <w:spacing w:before="0" w:after="0" w:line="560" w:lineRule="exact"/>
        <w:ind w:firstLineChars="200" w:firstLine="602"/>
        <w:rPr>
          <w:sz w:val="30"/>
          <w:szCs w:val="30"/>
        </w:rPr>
      </w:pPr>
      <w:bookmarkStart w:id="13" w:name="_Toc59640416"/>
      <w:r>
        <w:rPr>
          <w:sz w:val="30"/>
          <w:szCs w:val="30"/>
        </w:rPr>
        <w:t>四</w:t>
      </w:r>
      <w:r>
        <w:rPr>
          <w:rFonts w:hint="eastAsia"/>
          <w:sz w:val="30"/>
          <w:szCs w:val="30"/>
        </w:rPr>
        <w:t>、</w:t>
      </w:r>
      <w:r>
        <w:rPr>
          <w:sz w:val="30"/>
          <w:szCs w:val="30"/>
        </w:rPr>
        <w:t>评价结论</w:t>
      </w:r>
      <w:bookmarkEnd w:id="13"/>
    </w:p>
    <w:p w:rsidR="00F254B2" w:rsidRPr="00651B2D" w:rsidRDefault="00651B2D" w:rsidP="00651B2D">
      <w:pPr>
        <w:pStyle w:val="a4"/>
        <w:spacing w:line="560" w:lineRule="exact"/>
        <w:ind w:firstLineChars="200" w:firstLine="600"/>
        <w:rPr>
          <w:rFonts w:ascii="仿宋" w:eastAsia="仿宋" w:hAnsi="仿宋" w:cs="Times New Roman"/>
          <w:kern w:val="2"/>
          <w:sz w:val="30"/>
          <w:szCs w:val="30"/>
        </w:rPr>
      </w:pPr>
      <w:r w:rsidRPr="00D500AC">
        <w:rPr>
          <w:rFonts w:ascii="仿宋" w:eastAsia="仿宋" w:hAnsi="仿宋" w:cs="Times New Roman" w:hint="eastAsia"/>
          <w:kern w:val="2"/>
          <w:sz w:val="30"/>
          <w:szCs w:val="30"/>
        </w:rPr>
        <w:t>县市场管理局</w:t>
      </w:r>
      <w:r w:rsidR="00F254B2" w:rsidRPr="00D500AC">
        <w:rPr>
          <w:rFonts w:ascii="仿宋" w:eastAsia="仿宋" w:hAnsi="仿宋" w:cs="Times New Roman" w:hint="eastAsia"/>
          <w:kern w:val="2"/>
          <w:sz w:val="30"/>
          <w:szCs w:val="30"/>
        </w:rPr>
        <w:t>能够根据履行职能职责需要，按照</w:t>
      </w:r>
      <w:r w:rsidRPr="00D500AC">
        <w:rPr>
          <w:rFonts w:ascii="仿宋" w:eastAsia="仿宋" w:hAnsi="仿宋" w:cs="Times New Roman" w:hint="eastAsia"/>
          <w:kern w:val="2"/>
          <w:sz w:val="30"/>
          <w:szCs w:val="30"/>
        </w:rPr>
        <w:t>县</w:t>
      </w:r>
      <w:r w:rsidR="00F254B2" w:rsidRPr="00D500AC">
        <w:rPr>
          <w:rFonts w:ascii="仿宋" w:eastAsia="仿宋" w:hAnsi="仿宋" w:cs="Times New Roman" w:hint="eastAsia"/>
          <w:kern w:val="2"/>
          <w:sz w:val="30"/>
          <w:szCs w:val="30"/>
        </w:rPr>
        <w:t>财政局的有关要求编报</w:t>
      </w:r>
      <w:r w:rsidRPr="00D500AC">
        <w:rPr>
          <w:rFonts w:ascii="仿宋" w:eastAsia="仿宋" w:hAnsi="仿宋" w:cs="Times New Roman" w:hint="eastAsia"/>
          <w:kern w:val="2"/>
          <w:sz w:val="30"/>
          <w:szCs w:val="30"/>
        </w:rPr>
        <w:t>2019</w:t>
      </w:r>
      <w:r w:rsidR="00F254B2" w:rsidRPr="00D500AC">
        <w:rPr>
          <w:rFonts w:ascii="仿宋" w:eastAsia="仿宋" w:hAnsi="仿宋" w:cs="Times New Roman" w:hint="eastAsia"/>
          <w:kern w:val="2"/>
          <w:sz w:val="30"/>
          <w:szCs w:val="30"/>
        </w:rPr>
        <w:t>年度部门预算、决算。在预算执行过程中，继续完善和落实相关管理制度。从管理机制上规范预算资金的使用管理，较好保障了2019年各项工作任务的顺利实施。但是，在部</w:t>
      </w:r>
      <w:r w:rsidR="00F254B2" w:rsidRPr="00D500AC">
        <w:rPr>
          <w:rFonts w:ascii="仿宋" w:eastAsia="仿宋" w:hAnsi="仿宋" w:cs="Times New Roman" w:hint="eastAsia"/>
          <w:kern w:val="2"/>
          <w:sz w:val="30"/>
          <w:szCs w:val="30"/>
        </w:rPr>
        <w:lastRenderedPageBreak/>
        <w:t>门整体预算编制、执行和管理过程中，仍存在一些不足。</w:t>
      </w:r>
    </w:p>
    <w:p w:rsidR="006B29AE" w:rsidRDefault="001F3A58" w:rsidP="00CA708F">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根据三定方案和</w:t>
      </w:r>
      <w:r>
        <w:rPr>
          <w:rFonts w:ascii="仿宋" w:eastAsia="仿宋" w:hAnsi="仿宋" w:cs="Times New Roman"/>
          <w:kern w:val="2"/>
          <w:sz w:val="30"/>
          <w:szCs w:val="30"/>
        </w:rPr>
        <w:t>2019年度工作目标，</w:t>
      </w:r>
      <w:r>
        <w:rPr>
          <w:rFonts w:ascii="仿宋" w:eastAsia="仿宋" w:hAnsi="仿宋" w:cs="Times New Roman" w:hint="eastAsia"/>
          <w:kern w:val="2"/>
          <w:sz w:val="30"/>
          <w:szCs w:val="30"/>
        </w:rPr>
        <w:t>本次绩效评价遵循科学规范、公开公正、绩效相关和抽样核查的原则，</w:t>
      </w:r>
      <w:r>
        <w:rPr>
          <w:rFonts w:ascii="仿宋" w:eastAsia="仿宋" w:hAnsi="仿宋" w:cs="Times New Roman"/>
          <w:kern w:val="2"/>
          <w:sz w:val="30"/>
          <w:szCs w:val="30"/>
        </w:rPr>
        <w:t>深入全面地了解部门整体履职情况</w:t>
      </w:r>
      <w:r>
        <w:rPr>
          <w:rFonts w:ascii="仿宋" w:eastAsia="仿宋" w:hAnsi="仿宋" w:cs="Times New Roman" w:hint="eastAsia"/>
          <w:kern w:val="2"/>
          <w:sz w:val="30"/>
          <w:szCs w:val="30"/>
        </w:rPr>
        <w:t>，</w:t>
      </w:r>
      <w:r>
        <w:rPr>
          <w:rFonts w:ascii="仿宋" w:eastAsia="仿宋" w:hAnsi="仿宋" w:cs="Times New Roman"/>
          <w:kern w:val="2"/>
          <w:sz w:val="30"/>
          <w:szCs w:val="30"/>
        </w:rPr>
        <w:t>评判部门履职</w:t>
      </w:r>
      <w:r>
        <w:rPr>
          <w:rFonts w:ascii="仿宋" w:eastAsia="仿宋" w:hAnsi="仿宋" w:cs="Times New Roman" w:hint="eastAsia"/>
          <w:kern w:val="2"/>
          <w:sz w:val="30"/>
          <w:szCs w:val="30"/>
        </w:rPr>
        <w:t>绩效，</w:t>
      </w:r>
      <w:r>
        <w:rPr>
          <w:rFonts w:ascii="仿宋" w:eastAsia="仿宋" w:hAnsi="仿宋" w:cs="Times New Roman"/>
          <w:kern w:val="2"/>
          <w:sz w:val="30"/>
          <w:szCs w:val="30"/>
        </w:rPr>
        <w:t>经客观评价,</w:t>
      </w:r>
      <w:r w:rsidR="00144968">
        <w:rPr>
          <w:rFonts w:ascii="仿宋" w:eastAsia="仿宋" w:hAnsi="仿宋" w:cs="Times New Roman" w:hint="eastAsia"/>
          <w:kern w:val="2"/>
          <w:sz w:val="30"/>
          <w:szCs w:val="30"/>
        </w:rPr>
        <w:t>县市场管理局</w:t>
      </w:r>
      <w:r>
        <w:rPr>
          <w:rFonts w:ascii="仿宋" w:eastAsia="仿宋" w:hAnsi="仿宋" w:cs="Times New Roman"/>
          <w:kern w:val="2"/>
          <w:sz w:val="30"/>
          <w:szCs w:val="30"/>
        </w:rPr>
        <w:t>较好</w:t>
      </w:r>
      <w:r w:rsidR="008D27FB">
        <w:rPr>
          <w:rFonts w:ascii="仿宋" w:eastAsia="仿宋" w:hAnsi="仿宋" w:cs="Times New Roman" w:hint="eastAsia"/>
          <w:kern w:val="2"/>
          <w:sz w:val="30"/>
          <w:szCs w:val="30"/>
        </w:rPr>
        <w:t>地</w:t>
      </w:r>
      <w:r>
        <w:rPr>
          <w:rFonts w:ascii="仿宋" w:eastAsia="仿宋" w:hAnsi="仿宋" w:cs="Times New Roman"/>
          <w:kern w:val="2"/>
          <w:sz w:val="30"/>
          <w:szCs w:val="30"/>
        </w:rPr>
        <w:t>完成了2019年的工作任务，部门整体绩效评分结果为</w:t>
      </w:r>
      <w:r w:rsidR="00CF6086" w:rsidRPr="00680959">
        <w:rPr>
          <w:rFonts w:ascii="仿宋" w:eastAsia="仿宋" w:hAnsi="仿宋" w:cs="Times New Roman" w:hint="eastAsia"/>
          <w:kern w:val="2"/>
          <w:sz w:val="30"/>
          <w:szCs w:val="30"/>
        </w:rPr>
        <w:t>8</w:t>
      </w:r>
      <w:r w:rsidR="00F57D44" w:rsidRPr="00680959">
        <w:rPr>
          <w:rFonts w:ascii="仿宋" w:eastAsia="仿宋" w:hAnsi="仿宋" w:cs="Times New Roman" w:hint="eastAsia"/>
          <w:kern w:val="2"/>
          <w:sz w:val="30"/>
          <w:szCs w:val="30"/>
        </w:rPr>
        <w:t>5.55</w:t>
      </w:r>
      <w:r>
        <w:rPr>
          <w:rFonts w:ascii="仿宋" w:eastAsia="仿宋" w:hAnsi="仿宋" w:cs="Times New Roman"/>
          <w:kern w:val="2"/>
          <w:sz w:val="30"/>
          <w:szCs w:val="30"/>
        </w:rPr>
        <w:t>分，绩效等级为“</w:t>
      </w:r>
      <w:r>
        <w:rPr>
          <w:rFonts w:ascii="仿宋" w:eastAsia="仿宋" w:hAnsi="仿宋" w:cs="Times New Roman" w:hint="eastAsia"/>
          <w:kern w:val="2"/>
          <w:sz w:val="30"/>
          <w:szCs w:val="30"/>
        </w:rPr>
        <w:t>良好</w:t>
      </w:r>
      <w:r>
        <w:rPr>
          <w:rFonts w:ascii="仿宋" w:eastAsia="仿宋" w:hAnsi="仿宋" w:cs="Times New Roman"/>
          <w:kern w:val="2"/>
          <w:sz w:val="30"/>
          <w:szCs w:val="30"/>
        </w:rPr>
        <w:t>”</w:t>
      </w:r>
      <w:r>
        <w:rPr>
          <w:rFonts w:ascii="仿宋" w:eastAsia="仿宋" w:hAnsi="仿宋" w:cs="Times New Roman" w:hint="eastAsia"/>
          <w:kern w:val="2"/>
          <w:sz w:val="30"/>
          <w:szCs w:val="30"/>
        </w:rPr>
        <w:t>。</w:t>
      </w:r>
      <w:r>
        <w:rPr>
          <w:rFonts w:ascii="仿宋" w:eastAsia="仿宋" w:hAnsi="仿宋" w:cs="Times New Roman"/>
          <w:kern w:val="2"/>
          <w:sz w:val="30"/>
          <w:szCs w:val="30"/>
        </w:rPr>
        <w:t>绩效评价的各项评价指标评分详见附件1。</w:t>
      </w:r>
    </w:p>
    <w:p w:rsidR="006B29AE" w:rsidRDefault="001F3A58">
      <w:pPr>
        <w:pStyle w:val="1"/>
        <w:spacing w:before="0" w:after="0" w:line="560" w:lineRule="exact"/>
        <w:ind w:firstLineChars="200" w:firstLine="602"/>
        <w:rPr>
          <w:sz w:val="30"/>
          <w:szCs w:val="30"/>
        </w:rPr>
      </w:pPr>
      <w:bookmarkStart w:id="14" w:name="_Toc59640417"/>
      <w:r w:rsidRPr="003E1F5E">
        <w:rPr>
          <w:rFonts w:hint="eastAsia"/>
          <w:sz w:val="30"/>
          <w:szCs w:val="30"/>
        </w:rPr>
        <w:t>五、绩效分析</w:t>
      </w:r>
      <w:bookmarkEnd w:id="14"/>
    </w:p>
    <w:p w:rsidR="006B29AE" w:rsidRDefault="001F3A58">
      <w:pPr>
        <w:pStyle w:val="2"/>
        <w:spacing w:before="0" w:after="0" w:line="560" w:lineRule="exact"/>
        <w:ind w:firstLineChars="200" w:firstLine="602"/>
        <w:rPr>
          <w:rFonts w:ascii="仿宋" w:eastAsia="仿宋" w:hAnsi="仿宋"/>
          <w:sz w:val="30"/>
          <w:szCs w:val="30"/>
        </w:rPr>
      </w:pPr>
      <w:bookmarkStart w:id="15" w:name="_Toc59640418"/>
      <w:r>
        <w:rPr>
          <w:rFonts w:ascii="仿宋" w:eastAsia="仿宋" w:hAnsi="仿宋" w:hint="eastAsia"/>
          <w:sz w:val="30"/>
          <w:szCs w:val="30"/>
        </w:rPr>
        <w:t>（一）指标评价分析</w:t>
      </w:r>
      <w:bookmarkEnd w:id="15"/>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1.部门决策</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指标权重分10分，评价得分9分，得分率90%。</w:t>
      </w:r>
      <w:r w:rsidR="001A7B9E">
        <w:rPr>
          <w:rFonts w:ascii="仿宋" w:eastAsia="仿宋" w:hAnsi="仿宋" w:cs="Times New Roman" w:hint="eastAsia"/>
          <w:kern w:val="2"/>
          <w:sz w:val="30"/>
          <w:szCs w:val="30"/>
        </w:rPr>
        <w:t>其中：</w:t>
      </w:r>
    </w:p>
    <w:p w:rsidR="001A7B9E" w:rsidRDefault="001A7B9E" w:rsidP="001A7B9E">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w:t>
      </w:r>
      <w:r w:rsidRPr="001A7B9E">
        <w:rPr>
          <w:rFonts w:ascii="仿宋" w:eastAsia="仿宋" w:hAnsi="仿宋" w:cs="Times New Roman"/>
          <w:kern w:val="2"/>
          <w:sz w:val="30"/>
          <w:szCs w:val="30"/>
        </w:rPr>
        <w:t>A41预算编制科学规范性</w:t>
      </w:r>
      <w:r>
        <w:rPr>
          <w:rFonts w:ascii="仿宋" w:eastAsia="仿宋" w:hAnsi="仿宋" w:cs="Times New Roman" w:hint="eastAsia"/>
          <w:kern w:val="2"/>
          <w:sz w:val="30"/>
          <w:szCs w:val="30"/>
        </w:rPr>
        <w:t>”权重2分，实际得分1分，得分率50%，扣分原因为：预算</w:t>
      </w:r>
      <w:r w:rsidRPr="001A7B9E">
        <w:rPr>
          <w:rFonts w:ascii="仿宋" w:eastAsia="仿宋" w:hAnsi="仿宋" w:cs="Times New Roman" w:hint="eastAsia"/>
          <w:kern w:val="2"/>
          <w:sz w:val="30"/>
          <w:szCs w:val="30"/>
        </w:rPr>
        <w:t>编制的标准和匹配性不尽合理，部分预算项目未实施</w:t>
      </w:r>
      <w:r w:rsidR="00BD1BDA">
        <w:rPr>
          <w:rFonts w:ascii="仿宋" w:eastAsia="仿宋" w:hAnsi="仿宋" w:cs="Times New Roman" w:hint="eastAsia"/>
          <w:kern w:val="2"/>
          <w:sz w:val="30"/>
          <w:szCs w:val="30"/>
        </w:rPr>
        <w:t>，扣1分</w:t>
      </w:r>
      <w:r w:rsidRPr="001A7B9E">
        <w:rPr>
          <w:rFonts w:ascii="仿宋" w:eastAsia="仿宋" w:hAnsi="仿宋" w:cs="Times New Roman" w:hint="eastAsia"/>
          <w:kern w:val="2"/>
          <w:sz w:val="30"/>
          <w:szCs w:val="30"/>
        </w:rPr>
        <w:t>。</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部门决策方面，制定了《</w:t>
      </w:r>
      <w:r w:rsidR="003E1F5E">
        <w:rPr>
          <w:rFonts w:ascii="仿宋" w:eastAsia="仿宋" w:hAnsi="仿宋" w:cs="Times New Roman" w:hint="eastAsia"/>
          <w:kern w:val="2"/>
          <w:sz w:val="30"/>
          <w:szCs w:val="30"/>
        </w:rPr>
        <w:t>灌云县市场监督管理局</w:t>
      </w:r>
      <w:r>
        <w:rPr>
          <w:rFonts w:ascii="仿宋" w:eastAsia="仿宋" w:hAnsi="仿宋" w:cs="Times New Roman" w:hint="eastAsia"/>
          <w:kern w:val="2"/>
          <w:sz w:val="30"/>
          <w:szCs w:val="30"/>
        </w:rPr>
        <w:t>议事决策规则》，规范决策事项，决策流程科学，决策执行监督制衡机制健全；部门中长期规划较明确，与部</w:t>
      </w:r>
      <w:r w:rsidR="003E1F5E">
        <w:rPr>
          <w:rFonts w:ascii="仿宋" w:eastAsia="仿宋" w:hAnsi="仿宋" w:cs="Times New Roman" w:hint="eastAsia"/>
          <w:kern w:val="2"/>
          <w:sz w:val="30"/>
          <w:szCs w:val="30"/>
        </w:rPr>
        <w:t>门职能相匹配；部门年度工作计划较明确，有完整的年度工作计划目标</w:t>
      </w:r>
      <w:r>
        <w:rPr>
          <w:rFonts w:ascii="仿宋" w:eastAsia="仿宋" w:hAnsi="仿宋" w:cs="Times New Roman" w:hint="eastAsia"/>
          <w:kern w:val="2"/>
          <w:sz w:val="30"/>
          <w:szCs w:val="30"/>
        </w:rPr>
        <w:t>；部门预算编制方面</w:t>
      </w:r>
      <w:r w:rsidR="00D00354">
        <w:rPr>
          <w:rFonts w:ascii="仿宋" w:eastAsia="仿宋" w:hAnsi="仿宋" w:cs="Times New Roman" w:hint="eastAsia"/>
          <w:kern w:val="2"/>
          <w:sz w:val="30"/>
          <w:szCs w:val="30"/>
        </w:rPr>
        <w:t>，预算编制较规范，预算编制与重点工作任务相匹配，但部分项目预算不够</w:t>
      </w:r>
      <w:r>
        <w:rPr>
          <w:rFonts w:ascii="仿宋" w:eastAsia="仿宋" w:hAnsi="仿宋" w:cs="Times New Roman" w:hint="eastAsia"/>
          <w:kern w:val="2"/>
          <w:sz w:val="30"/>
          <w:szCs w:val="30"/>
        </w:rPr>
        <w:t>合理</w:t>
      </w:r>
      <w:r w:rsidR="00D00354">
        <w:rPr>
          <w:rFonts w:ascii="仿宋" w:eastAsia="仿宋" w:hAnsi="仿宋" w:cs="Times New Roman" w:hint="eastAsia"/>
          <w:kern w:val="2"/>
          <w:sz w:val="30"/>
          <w:szCs w:val="30"/>
        </w:rPr>
        <w:t>，有待进一步提高。</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2.部门管理</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指标权重分</w:t>
      </w:r>
      <w:r w:rsidR="00165A19">
        <w:rPr>
          <w:rFonts w:ascii="仿宋" w:eastAsia="仿宋" w:hAnsi="仿宋" w:cs="Times New Roman" w:hint="eastAsia"/>
          <w:kern w:val="2"/>
          <w:sz w:val="30"/>
          <w:szCs w:val="30"/>
        </w:rPr>
        <w:t>20</w:t>
      </w:r>
      <w:r>
        <w:rPr>
          <w:rFonts w:ascii="仿宋" w:eastAsia="仿宋" w:hAnsi="仿宋" w:cs="Times New Roman" w:hint="eastAsia"/>
          <w:kern w:val="2"/>
          <w:sz w:val="30"/>
          <w:szCs w:val="30"/>
        </w:rPr>
        <w:t>分，评价得分</w:t>
      </w:r>
      <w:r w:rsidR="00165A19">
        <w:rPr>
          <w:rFonts w:ascii="仿宋" w:eastAsia="仿宋" w:hAnsi="仿宋" w:cs="Times New Roman" w:hint="eastAsia"/>
          <w:kern w:val="2"/>
          <w:sz w:val="30"/>
          <w:szCs w:val="30"/>
        </w:rPr>
        <w:t>13.</w:t>
      </w:r>
      <w:r>
        <w:rPr>
          <w:rFonts w:ascii="仿宋" w:eastAsia="仿宋" w:hAnsi="仿宋" w:cs="Times New Roman" w:hint="eastAsia"/>
          <w:kern w:val="2"/>
          <w:sz w:val="30"/>
          <w:szCs w:val="30"/>
        </w:rPr>
        <w:t>5分，得分率</w:t>
      </w:r>
      <w:r w:rsidR="00EB2918">
        <w:rPr>
          <w:rFonts w:ascii="仿宋" w:eastAsia="仿宋" w:hAnsi="仿宋" w:cs="Times New Roman" w:hint="eastAsia"/>
          <w:kern w:val="2"/>
          <w:sz w:val="30"/>
          <w:szCs w:val="30"/>
        </w:rPr>
        <w:t>67.5</w:t>
      </w:r>
      <w:r>
        <w:rPr>
          <w:rFonts w:ascii="仿宋" w:eastAsia="仿宋" w:hAnsi="仿宋" w:cs="Times New Roman" w:hint="eastAsia"/>
          <w:kern w:val="2"/>
          <w:sz w:val="30"/>
          <w:szCs w:val="30"/>
        </w:rPr>
        <w:t>%。</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（1）预算执行</w:t>
      </w:r>
    </w:p>
    <w:p w:rsidR="00E43B19" w:rsidRDefault="00E43B19">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指标权重分4分，评价得分2.5分，得分率62.5%。</w:t>
      </w:r>
    </w:p>
    <w:p w:rsidR="00C823FF" w:rsidRDefault="00C823FF">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lastRenderedPageBreak/>
        <w:t>“</w:t>
      </w:r>
      <w:r w:rsidRPr="00C823FF">
        <w:rPr>
          <w:rFonts w:ascii="仿宋" w:eastAsia="仿宋" w:hAnsi="仿宋" w:cs="Times New Roman"/>
          <w:kern w:val="2"/>
          <w:sz w:val="30"/>
          <w:szCs w:val="30"/>
        </w:rPr>
        <w:t>B12专项资金执行率</w:t>
      </w:r>
      <w:r>
        <w:rPr>
          <w:rFonts w:ascii="仿宋" w:eastAsia="仿宋" w:hAnsi="仿宋" w:cs="Times New Roman" w:hint="eastAsia"/>
          <w:kern w:val="2"/>
          <w:sz w:val="30"/>
          <w:szCs w:val="30"/>
        </w:rPr>
        <w:t>”权重1分，实际得分0.5分，得分率50%，扣分原因为：</w:t>
      </w:r>
      <w:r w:rsidRPr="00C823FF">
        <w:rPr>
          <w:rFonts w:ascii="仿宋" w:eastAsia="仿宋" w:hAnsi="仿宋" w:cs="Times New Roman" w:hint="eastAsia"/>
          <w:kern w:val="2"/>
          <w:sz w:val="30"/>
          <w:szCs w:val="30"/>
        </w:rPr>
        <w:t>部分专项资金执行率不高</w:t>
      </w:r>
      <w:r>
        <w:rPr>
          <w:rFonts w:ascii="仿宋" w:eastAsia="仿宋" w:hAnsi="仿宋" w:cs="Times New Roman" w:hint="eastAsia"/>
          <w:kern w:val="2"/>
          <w:sz w:val="30"/>
          <w:szCs w:val="30"/>
        </w:rPr>
        <w:t>，如</w:t>
      </w:r>
      <w:r w:rsidRPr="00C823FF">
        <w:rPr>
          <w:rFonts w:ascii="仿宋" w:eastAsia="仿宋" w:hAnsi="仿宋" w:cs="Times New Roman"/>
          <w:kern w:val="2"/>
          <w:sz w:val="30"/>
          <w:szCs w:val="30"/>
        </w:rPr>
        <w:t>省知识产权专项资金10.6万元，实际支出3.55万元，执行率仅为33.49%</w:t>
      </w:r>
      <w:r w:rsidR="00AB6948">
        <w:rPr>
          <w:rFonts w:ascii="仿宋" w:eastAsia="仿宋" w:hAnsi="仿宋" w:cs="Times New Roman" w:hint="eastAsia"/>
          <w:kern w:val="2"/>
          <w:sz w:val="30"/>
          <w:szCs w:val="30"/>
        </w:rPr>
        <w:t>，扣0.5分</w:t>
      </w:r>
      <w:r>
        <w:rPr>
          <w:rFonts w:ascii="仿宋" w:eastAsia="仿宋" w:hAnsi="仿宋" w:cs="Times New Roman" w:hint="eastAsia"/>
          <w:kern w:val="2"/>
          <w:sz w:val="30"/>
          <w:szCs w:val="30"/>
        </w:rPr>
        <w:t>。</w:t>
      </w:r>
    </w:p>
    <w:p w:rsidR="00971014" w:rsidRDefault="00971014">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w:t>
      </w:r>
      <w:r w:rsidRPr="00971014">
        <w:rPr>
          <w:rFonts w:ascii="仿宋" w:eastAsia="仿宋" w:hAnsi="仿宋" w:cs="Times New Roman"/>
          <w:kern w:val="2"/>
          <w:sz w:val="30"/>
          <w:szCs w:val="30"/>
        </w:rPr>
        <w:t>B13预算执行控制情况</w:t>
      </w:r>
      <w:r>
        <w:rPr>
          <w:rFonts w:ascii="仿宋" w:eastAsia="仿宋" w:hAnsi="仿宋" w:cs="Times New Roman" w:hint="eastAsia"/>
          <w:kern w:val="2"/>
          <w:sz w:val="30"/>
          <w:szCs w:val="30"/>
        </w:rPr>
        <w:t>”权重2分，实际得分1分，得分率50%，扣分原因为：</w:t>
      </w:r>
      <w:r w:rsidRPr="00971014">
        <w:rPr>
          <w:rFonts w:ascii="仿宋" w:eastAsia="仿宋" w:hAnsi="仿宋" w:cs="Times New Roman" w:hint="eastAsia"/>
          <w:kern w:val="2"/>
          <w:sz w:val="30"/>
          <w:szCs w:val="30"/>
        </w:rPr>
        <w:t>部分专项资金执行进度较慢</w:t>
      </w:r>
      <w:r>
        <w:rPr>
          <w:rFonts w:ascii="仿宋" w:eastAsia="仿宋" w:hAnsi="仿宋" w:cs="Times New Roman" w:hint="eastAsia"/>
          <w:kern w:val="2"/>
          <w:sz w:val="30"/>
          <w:szCs w:val="30"/>
        </w:rPr>
        <w:t>，如</w:t>
      </w:r>
      <w:r w:rsidRPr="00971014">
        <w:rPr>
          <w:rFonts w:ascii="仿宋" w:eastAsia="仿宋" w:hAnsi="仿宋" w:cs="Times New Roman" w:hint="eastAsia"/>
          <w:kern w:val="2"/>
          <w:sz w:val="30"/>
          <w:szCs w:val="30"/>
        </w:rPr>
        <w:t>中央食品药品监管补助资金</w:t>
      </w:r>
      <w:r>
        <w:rPr>
          <w:rFonts w:ascii="仿宋" w:eastAsia="仿宋" w:hAnsi="仿宋" w:cs="Times New Roman" w:hint="eastAsia"/>
          <w:kern w:val="2"/>
          <w:sz w:val="30"/>
          <w:szCs w:val="30"/>
        </w:rPr>
        <w:t>，由于下达时间较晚，尚未执行</w:t>
      </w:r>
      <w:r w:rsidR="00AB6948">
        <w:rPr>
          <w:rFonts w:ascii="仿宋" w:eastAsia="仿宋" w:hAnsi="仿宋" w:cs="Times New Roman" w:hint="eastAsia"/>
          <w:kern w:val="2"/>
          <w:sz w:val="30"/>
          <w:szCs w:val="30"/>
        </w:rPr>
        <w:t>，扣1分</w:t>
      </w:r>
      <w:r>
        <w:rPr>
          <w:rFonts w:ascii="仿宋" w:eastAsia="仿宋" w:hAnsi="仿宋" w:cs="Times New Roman" w:hint="eastAsia"/>
          <w:kern w:val="2"/>
          <w:sz w:val="30"/>
          <w:szCs w:val="30"/>
        </w:rPr>
        <w:t>。</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（2）收支管理</w:t>
      </w:r>
    </w:p>
    <w:p w:rsidR="001B303C" w:rsidRDefault="001B303C">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指标权重分3分，评价得分3分，得分率100%。</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kern w:val="2"/>
          <w:sz w:val="30"/>
          <w:szCs w:val="30"/>
        </w:rPr>
        <w:t>对于收支方面</w:t>
      </w:r>
      <w:r>
        <w:rPr>
          <w:rFonts w:ascii="仿宋" w:eastAsia="仿宋" w:hAnsi="仿宋" w:cs="Times New Roman" w:hint="eastAsia"/>
          <w:kern w:val="2"/>
          <w:sz w:val="30"/>
          <w:szCs w:val="30"/>
        </w:rPr>
        <w:t>，收支管理制度健全，通过执行“收支两条线”、定期稽查收入，落实收缴责任，开票和收款分离，定期核对收入和票据等控制措施保证资金及时足额上缴；</w:t>
      </w:r>
      <w:r>
        <w:rPr>
          <w:rFonts w:ascii="仿宋" w:eastAsia="仿宋" w:hAnsi="仿宋" w:cs="Times New Roman"/>
          <w:kern w:val="2"/>
          <w:sz w:val="30"/>
          <w:szCs w:val="30"/>
        </w:rPr>
        <w:t>对会议费支出</w:t>
      </w:r>
      <w:r>
        <w:rPr>
          <w:rFonts w:ascii="仿宋" w:eastAsia="仿宋" w:hAnsi="仿宋" w:cs="Times New Roman" w:hint="eastAsia"/>
          <w:kern w:val="2"/>
          <w:sz w:val="30"/>
          <w:szCs w:val="30"/>
        </w:rPr>
        <w:t>、</w:t>
      </w:r>
      <w:r>
        <w:rPr>
          <w:rFonts w:ascii="仿宋" w:eastAsia="仿宋" w:hAnsi="仿宋" w:cs="Times New Roman"/>
          <w:kern w:val="2"/>
          <w:sz w:val="30"/>
          <w:szCs w:val="30"/>
        </w:rPr>
        <w:t>培训费支出</w:t>
      </w:r>
      <w:r>
        <w:rPr>
          <w:rFonts w:ascii="仿宋" w:eastAsia="仿宋" w:hAnsi="仿宋" w:cs="Times New Roman" w:hint="eastAsia"/>
          <w:kern w:val="2"/>
          <w:sz w:val="30"/>
          <w:szCs w:val="30"/>
        </w:rPr>
        <w:t>、公务接待费</w:t>
      </w:r>
      <w:r>
        <w:rPr>
          <w:rFonts w:ascii="仿宋" w:eastAsia="仿宋" w:hAnsi="仿宋" w:cs="Times New Roman"/>
          <w:kern w:val="2"/>
          <w:sz w:val="30"/>
          <w:szCs w:val="30"/>
        </w:rPr>
        <w:t>支出</w:t>
      </w:r>
      <w:r>
        <w:rPr>
          <w:rFonts w:ascii="仿宋" w:eastAsia="仿宋" w:hAnsi="仿宋" w:cs="Times New Roman" w:hint="eastAsia"/>
          <w:kern w:val="2"/>
          <w:sz w:val="30"/>
          <w:szCs w:val="30"/>
        </w:rPr>
        <w:t>、差旅费</w:t>
      </w:r>
      <w:r>
        <w:rPr>
          <w:rFonts w:ascii="仿宋" w:eastAsia="仿宋" w:hAnsi="仿宋" w:cs="Times New Roman"/>
          <w:kern w:val="2"/>
          <w:sz w:val="30"/>
          <w:szCs w:val="30"/>
        </w:rPr>
        <w:t>支出</w:t>
      </w:r>
      <w:r>
        <w:rPr>
          <w:rFonts w:ascii="仿宋" w:eastAsia="仿宋" w:hAnsi="仿宋" w:cs="Times New Roman" w:hint="eastAsia"/>
          <w:kern w:val="2"/>
          <w:sz w:val="30"/>
          <w:szCs w:val="30"/>
        </w:rPr>
        <w:t>、公务机票支出等主要支出业务制定了详细的控制措施。</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（3）资产管理</w:t>
      </w:r>
    </w:p>
    <w:p w:rsidR="00142FCD" w:rsidRDefault="00142FCD">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指标权重分3分，评价得分2分，得分率66.67%。</w:t>
      </w:r>
    </w:p>
    <w:p w:rsidR="00C76F0D" w:rsidRDefault="00C76F0D">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w:t>
      </w:r>
      <w:r w:rsidRPr="00C76F0D">
        <w:rPr>
          <w:rFonts w:ascii="仿宋" w:eastAsia="仿宋" w:hAnsi="仿宋" w:cs="Times New Roman"/>
          <w:kern w:val="2"/>
          <w:sz w:val="30"/>
          <w:szCs w:val="30"/>
        </w:rPr>
        <w:t>B31资产管理制度建设和执行情况</w:t>
      </w:r>
      <w:r>
        <w:rPr>
          <w:rFonts w:ascii="仿宋" w:eastAsia="仿宋" w:hAnsi="仿宋" w:cs="Times New Roman" w:hint="eastAsia"/>
          <w:kern w:val="2"/>
          <w:sz w:val="30"/>
          <w:szCs w:val="30"/>
        </w:rPr>
        <w:t>”权重2分，实际得分1分，得分率50%，扣分原因为：</w:t>
      </w:r>
      <w:r w:rsidRPr="00C76F0D">
        <w:rPr>
          <w:rFonts w:ascii="仿宋" w:eastAsia="仿宋" w:hAnsi="仿宋" w:cs="Times New Roman" w:hint="eastAsia"/>
          <w:kern w:val="2"/>
          <w:sz w:val="30"/>
          <w:szCs w:val="30"/>
        </w:rPr>
        <w:t>未见完整资产管理制度</w:t>
      </w:r>
      <w:r>
        <w:rPr>
          <w:rFonts w:ascii="仿宋" w:eastAsia="仿宋" w:hAnsi="仿宋" w:cs="Times New Roman" w:hint="eastAsia"/>
          <w:kern w:val="2"/>
          <w:sz w:val="30"/>
          <w:szCs w:val="30"/>
        </w:rPr>
        <w:t>，</w:t>
      </w:r>
      <w:r w:rsidRPr="00C76F0D">
        <w:rPr>
          <w:rFonts w:ascii="仿宋" w:eastAsia="仿宋" w:hAnsi="仿宋" w:cs="Times New Roman" w:hint="eastAsia"/>
          <w:kern w:val="2"/>
          <w:sz w:val="30"/>
          <w:szCs w:val="30"/>
        </w:rPr>
        <w:t>资产未定期盘点，账实不符</w:t>
      </w:r>
      <w:r w:rsidR="00AB6948">
        <w:rPr>
          <w:rFonts w:ascii="仿宋" w:eastAsia="仿宋" w:hAnsi="仿宋" w:cs="Times New Roman" w:hint="eastAsia"/>
          <w:kern w:val="2"/>
          <w:sz w:val="30"/>
          <w:szCs w:val="30"/>
        </w:rPr>
        <w:t>，扣1分</w:t>
      </w:r>
      <w:r w:rsidRPr="00C76F0D">
        <w:rPr>
          <w:rFonts w:ascii="仿宋" w:eastAsia="仿宋" w:hAnsi="仿宋" w:cs="Times New Roman" w:hint="eastAsia"/>
          <w:kern w:val="2"/>
          <w:sz w:val="30"/>
          <w:szCs w:val="30"/>
        </w:rPr>
        <w:t>。</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政府采购上，流程节点清晰，对集中采购、分散采购、自行采购三种不同的采购方式分别做相应的风险点分析，确保严格按预算执行采购，按照政府采购相关规定采用恰当的采购方式，执行情况较好。</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（4）</w:t>
      </w:r>
      <w:r w:rsidR="00D9112D">
        <w:rPr>
          <w:rFonts w:ascii="仿宋" w:eastAsia="仿宋" w:hAnsi="仿宋" w:cs="Times New Roman" w:hint="eastAsia"/>
          <w:kern w:val="2"/>
          <w:sz w:val="30"/>
          <w:szCs w:val="30"/>
        </w:rPr>
        <w:t>业务</w:t>
      </w:r>
      <w:r>
        <w:rPr>
          <w:rFonts w:ascii="仿宋" w:eastAsia="仿宋" w:hAnsi="仿宋" w:cs="Times New Roman" w:hint="eastAsia"/>
          <w:kern w:val="2"/>
          <w:sz w:val="30"/>
          <w:szCs w:val="30"/>
        </w:rPr>
        <w:t>管理</w:t>
      </w:r>
    </w:p>
    <w:p w:rsidR="00567562" w:rsidRDefault="00567562">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lastRenderedPageBreak/>
        <w:t>指标权重分2分，评价得分0.5分，得分率25%。</w:t>
      </w:r>
    </w:p>
    <w:p w:rsidR="00A00624" w:rsidRDefault="00A00624" w:rsidP="00A00624">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w:t>
      </w:r>
      <w:r w:rsidRPr="00A00624">
        <w:rPr>
          <w:rFonts w:ascii="仿宋" w:eastAsia="仿宋" w:hAnsi="仿宋" w:cs="Times New Roman"/>
          <w:kern w:val="2"/>
          <w:sz w:val="30"/>
          <w:szCs w:val="30"/>
        </w:rPr>
        <w:t>B51市场监管制度健全性</w:t>
      </w:r>
      <w:r>
        <w:rPr>
          <w:rFonts w:ascii="仿宋" w:eastAsia="仿宋" w:hAnsi="仿宋" w:cs="Times New Roman" w:hint="eastAsia"/>
          <w:kern w:val="2"/>
          <w:sz w:val="30"/>
          <w:szCs w:val="30"/>
        </w:rPr>
        <w:t>”权重1分，实际得0分，扣分原因为：</w:t>
      </w:r>
      <w:r w:rsidRPr="00A00624">
        <w:rPr>
          <w:rFonts w:ascii="仿宋" w:eastAsia="仿宋" w:hAnsi="仿宋" w:cs="Times New Roman" w:hint="eastAsia"/>
          <w:kern w:val="2"/>
          <w:sz w:val="30"/>
          <w:szCs w:val="30"/>
        </w:rPr>
        <w:t>市场监管专项等未专门制定</w:t>
      </w:r>
      <w:r w:rsidR="00516351">
        <w:rPr>
          <w:rFonts w:ascii="仿宋" w:eastAsia="仿宋" w:hAnsi="仿宋" w:cs="Times New Roman" w:hint="eastAsia"/>
          <w:kern w:val="2"/>
          <w:sz w:val="30"/>
          <w:szCs w:val="30"/>
        </w:rPr>
        <w:t>相关</w:t>
      </w:r>
      <w:r w:rsidRPr="00A00624">
        <w:rPr>
          <w:rFonts w:ascii="仿宋" w:eastAsia="仿宋" w:hAnsi="仿宋" w:cs="Times New Roman" w:hint="eastAsia"/>
          <w:kern w:val="2"/>
          <w:sz w:val="30"/>
          <w:szCs w:val="30"/>
        </w:rPr>
        <w:t>制度</w:t>
      </w:r>
      <w:r w:rsidR="00AB6948">
        <w:rPr>
          <w:rFonts w:ascii="仿宋" w:eastAsia="仿宋" w:hAnsi="仿宋" w:cs="Times New Roman" w:hint="eastAsia"/>
          <w:kern w:val="2"/>
          <w:sz w:val="30"/>
          <w:szCs w:val="30"/>
        </w:rPr>
        <w:t>，扣1分</w:t>
      </w:r>
      <w:r w:rsidRPr="00A00624">
        <w:rPr>
          <w:rFonts w:ascii="仿宋" w:eastAsia="仿宋" w:hAnsi="仿宋" w:cs="Times New Roman" w:hint="eastAsia"/>
          <w:kern w:val="2"/>
          <w:sz w:val="30"/>
          <w:szCs w:val="30"/>
        </w:rPr>
        <w:t>。</w:t>
      </w:r>
    </w:p>
    <w:p w:rsidR="006B29AE" w:rsidRDefault="00712E1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w:t>
      </w:r>
      <w:r w:rsidRPr="00712E18">
        <w:rPr>
          <w:rFonts w:ascii="仿宋" w:eastAsia="仿宋" w:hAnsi="仿宋" w:cs="Times New Roman"/>
          <w:kern w:val="2"/>
          <w:sz w:val="30"/>
          <w:szCs w:val="30"/>
        </w:rPr>
        <w:t>B52市场监管制度执行情况</w:t>
      </w:r>
      <w:r>
        <w:rPr>
          <w:rFonts w:ascii="仿宋" w:eastAsia="仿宋" w:hAnsi="仿宋" w:cs="Times New Roman" w:hint="eastAsia"/>
          <w:kern w:val="2"/>
          <w:sz w:val="30"/>
          <w:szCs w:val="30"/>
        </w:rPr>
        <w:t>”权重1分，实际得0.5分，得分率50%，扣分原因为：</w:t>
      </w:r>
      <w:r w:rsidRPr="00712E18">
        <w:rPr>
          <w:rFonts w:ascii="仿宋" w:eastAsia="仿宋" w:hAnsi="仿宋" w:cs="Times New Roman" w:hint="eastAsia"/>
          <w:kern w:val="2"/>
          <w:sz w:val="30"/>
          <w:szCs w:val="30"/>
        </w:rPr>
        <w:t>主要参照执行部门业务管理制度</w:t>
      </w:r>
      <w:r w:rsidR="00AB6948">
        <w:rPr>
          <w:rFonts w:ascii="仿宋" w:eastAsia="仿宋" w:hAnsi="仿宋" w:cs="Times New Roman" w:hint="eastAsia"/>
          <w:kern w:val="2"/>
          <w:sz w:val="30"/>
          <w:szCs w:val="30"/>
        </w:rPr>
        <w:t>，扣0.5分</w:t>
      </w:r>
      <w:r>
        <w:rPr>
          <w:rFonts w:ascii="仿宋" w:eastAsia="仿宋" w:hAnsi="仿宋" w:cs="Times New Roman" w:hint="eastAsia"/>
          <w:kern w:val="2"/>
          <w:sz w:val="30"/>
          <w:szCs w:val="30"/>
        </w:rPr>
        <w:t>。</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（5）内部控制管理</w:t>
      </w:r>
    </w:p>
    <w:p w:rsidR="00E02171" w:rsidRDefault="00E02171" w:rsidP="00E02171">
      <w:pPr>
        <w:pStyle w:val="a4"/>
        <w:spacing w:line="560" w:lineRule="exact"/>
        <w:ind w:firstLineChars="200" w:firstLine="600"/>
        <w:rPr>
          <w:rFonts w:ascii="仿宋" w:eastAsia="仿宋" w:hAnsi="仿宋" w:cs="Times New Roman"/>
          <w:kern w:val="2"/>
          <w:sz w:val="30"/>
          <w:szCs w:val="30"/>
        </w:rPr>
      </w:pPr>
      <w:r w:rsidRPr="00E02171">
        <w:rPr>
          <w:rFonts w:ascii="仿宋" w:eastAsia="仿宋" w:hAnsi="仿宋" w:cs="Times New Roman" w:hint="eastAsia"/>
          <w:kern w:val="2"/>
          <w:sz w:val="30"/>
          <w:szCs w:val="30"/>
        </w:rPr>
        <w:t>指标权重分</w:t>
      </w:r>
      <w:r>
        <w:rPr>
          <w:rFonts w:ascii="仿宋" w:eastAsia="仿宋" w:hAnsi="仿宋" w:cs="Times New Roman" w:hint="eastAsia"/>
          <w:kern w:val="2"/>
          <w:sz w:val="30"/>
          <w:szCs w:val="30"/>
        </w:rPr>
        <w:t>4</w:t>
      </w:r>
      <w:r w:rsidRPr="00E02171">
        <w:rPr>
          <w:rFonts w:ascii="仿宋" w:eastAsia="仿宋" w:hAnsi="仿宋" w:cs="Times New Roman" w:hint="eastAsia"/>
          <w:kern w:val="2"/>
          <w:sz w:val="30"/>
          <w:szCs w:val="30"/>
        </w:rPr>
        <w:t>分，评价得分</w:t>
      </w:r>
      <w:r>
        <w:rPr>
          <w:rFonts w:ascii="仿宋" w:eastAsia="仿宋" w:hAnsi="仿宋" w:cs="Times New Roman" w:hint="eastAsia"/>
          <w:kern w:val="2"/>
          <w:sz w:val="30"/>
          <w:szCs w:val="30"/>
        </w:rPr>
        <w:t>2</w:t>
      </w:r>
      <w:r w:rsidRPr="00E02171">
        <w:rPr>
          <w:rFonts w:ascii="仿宋" w:eastAsia="仿宋" w:hAnsi="仿宋" w:cs="Times New Roman" w:hint="eastAsia"/>
          <w:kern w:val="2"/>
          <w:sz w:val="30"/>
          <w:szCs w:val="30"/>
        </w:rPr>
        <w:t>分，得分率</w:t>
      </w:r>
      <w:r>
        <w:rPr>
          <w:rFonts w:ascii="仿宋" w:eastAsia="仿宋" w:hAnsi="仿宋" w:cs="Times New Roman" w:hint="eastAsia"/>
          <w:kern w:val="2"/>
          <w:sz w:val="30"/>
          <w:szCs w:val="30"/>
        </w:rPr>
        <w:t>50</w:t>
      </w:r>
      <w:r w:rsidRPr="00E02171">
        <w:rPr>
          <w:rFonts w:ascii="仿宋" w:eastAsia="仿宋" w:hAnsi="仿宋" w:cs="Times New Roman" w:hint="eastAsia"/>
          <w:kern w:val="2"/>
          <w:sz w:val="30"/>
          <w:szCs w:val="30"/>
        </w:rPr>
        <w:t>%。</w:t>
      </w:r>
    </w:p>
    <w:p w:rsidR="00E02171" w:rsidRDefault="00E02171" w:rsidP="00E02171">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w:t>
      </w:r>
      <w:r w:rsidRPr="00E02171">
        <w:rPr>
          <w:rFonts w:ascii="仿宋" w:eastAsia="仿宋" w:hAnsi="仿宋" w:cs="Times New Roman"/>
          <w:kern w:val="2"/>
          <w:sz w:val="30"/>
          <w:szCs w:val="30"/>
        </w:rPr>
        <w:t>B61内部控制制度建设情况</w:t>
      </w:r>
      <w:r>
        <w:rPr>
          <w:rFonts w:ascii="仿宋" w:eastAsia="仿宋" w:hAnsi="仿宋" w:cs="Times New Roman" w:hint="eastAsia"/>
          <w:kern w:val="2"/>
          <w:sz w:val="30"/>
          <w:szCs w:val="30"/>
        </w:rPr>
        <w:t>”权重2分，实际得分1分，得分率50%，扣分原因为：</w:t>
      </w:r>
      <w:r w:rsidRPr="00E02171">
        <w:rPr>
          <w:rFonts w:ascii="仿宋" w:eastAsia="仿宋" w:hAnsi="仿宋" w:cs="Times New Roman" w:hint="eastAsia"/>
          <w:kern w:val="2"/>
          <w:sz w:val="30"/>
          <w:szCs w:val="30"/>
        </w:rPr>
        <w:t>内部控制制度不健全，缺少采购、资产管理等方面制度等</w:t>
      </w:r>
      <w:r w:rsidR="00BE6BB2">
        <w:rPr>
          <w:rFonts w:ascii="仿宋" w:eastAsia="仿宋" w:hAnsi="仿宋" w:cs="Times New Roman" w:hint="eastAsia"/>
          <w:kern w:val="2"/>
          <w:sz w:val="30"/>
          <w:szCs w:val="30"/>
        </w:rPr>
        <w:t>，扣1分</w:t>
      </w:r>
      <w:r w:rsidRPr="00E02171">
        <w:rPr>
          <w:rFonts w:ascii="仿宋" w:eastAsia="仿宋" w:hAnsi="仿宋" w:cs="Times New Roman" w:hint="eastAsia"/>
          <w:kern w:val="2"/>
          <w:sz w:val="30"/>
          <w:szCs w:val="30"/>
        </w:rPr>
        <w:t>。</w:t>
      </w:r>
    </w:p>
    <w:p w:rsidR="00E02171" w:rsidRPr="00E02171" w:rsidRDefault="00E02171" w:rsidP="00E02171">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 xml:space="preserve"> “</w:t>
      </w:r>
      <w:r w:rsidRPr="00E02171">
        <w:rPr>
          <w:rFonts w:ascii="仿宋" w:eastAsia="仿宋" w:hAnsi="仿宋" w:cs="Times New Roman"/>
          <w:kern w:val="2"/>
          <w:sz w:val="30"/>
          <w:szCs w:val="30"/>
        </w:rPr>
        <w:t>B62内部控制制度执行情况</w:t>
      </w:r>
      <w:r>
        <w:rPr>
          <w:rFonts w:ascii="仿宋" w:eastAsia="仿宋" w:hAnsi="仿宋" w:cs="Times New Roman" w:hint="eastAsia"/>
          <w:kern w:val="2"/>
          <w:sz w:val="30"/>
          <w:szCs w:val="30"/>
        </w:rPr>
        <w:t>”权重2分，实际得分1分，得分率50%，扣分原因为：</w:t>
      </w:r>
      <w:r w:rsidRPr="00E02171">
        <w:rPr>
          <w:rFonts w:ascii="仿宋" w:eastAsia="仿宋" w:hAnsi="仿宋" w:cs="Times New Roman" w:hint="eastAsia"/>
          <w:kern w:val="2"/>
          <w:sz w:val="30"/>
          <w:szCs w:val="30"/>
        </w:rPr>
        <w:t>内部控制制度不够完备，执行不到位，且机关管理制度为</w:t>
      </w:r>
      <w:r w:rsidRPr="00E02171">
        <w:rPr>
          <w:rFonts w:ascii="仿宋" w:eastAsia="仿宋" w:hAnsi="仿宋" w:cs="Times New Roman"/>
          <w:kern w:val="2"/>
          <w:sz w:val="30"/>
          <w:szCs w:val="30"/>
        </w:rPr>
        <w:t>2017年制定，没有及时更新，制度的适用性不强</w:t>
      </w:r>
      <w:r w:rsidR="00BE6BB2">
        <w:rPr>
          <w:rFonts w:ascii="仿宋" w:eastAsia="仿宋" w:hAnsi="仿宋" w:cs="Times New Roman" w:hint="eastAsia"/>
          <w:kern w:val="2"/>
          <w:sz w:val="30"/>
          <w:szCs w:val="30"/>
        </w:rPr>
        <w:t>，扣1分</w:t>
      </w:r>
      <w:r w:rsidRPr="00E02171">
        <w:rPr>
          <w:rFonts w:ascii="仿宋" w:eastAsia="仿宋" w:hAnsi="仿宋" w:cs="Times New Roman"/>
          <w:kern w:val="2"/>
          <w:sz w:val="30"/>
          <w:szCs w:val="30"/>
        </w:rPr>
        <w:t>。</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（6）预算绩效管理</w:t>
      </w:r>
    </w:p>
    <w:p w:rsidR="001422DC" w:rsidRDefault="001422DC" w:rsidP="001422DC">
      <w:pPr>
        <w:pStyle w:val="a4"/>
        <w:spacing w:line="560" w:lineRule="exact"/>
        <w:ind w:firstLineChars="200" w:firstLine="600"/>
        <w:rPr>
          <w:rFonts w:ascii="仿宋" w:eastAsia="仿宋" w:hAnsi="仿宋" w:cs="Times New Roman"/>
          <w:kern w:val="2"/>
          <w:sz w:val="30"/>
          <w:szCs w:val="30"/>
        </w:rPr>
      </w:pPr>
      <w:r w:rsidRPr="00E02171">
        <w:rPr>
          <w:rFonts w:ascii="仿宋" w:eastAsia="仿宋" w:hAnsi="仿宋" w:cs="Times New Roman" w:hint="eastAsia"/>
          <w:kern w:val="2"/>
          <w:sz w:val="30"/>
          <w:szCs w:val="30"/>
        </w:rPr>
        <w:t>指标权重分</w:t>
      </w:r>
      <w:r>
        <w:rPr>
          <w:rFonts w:ascii="仿宋" w:eastAsia="仿宋" w:hAnsi="仿宋" w:cs="Times New Roman" w:hint="eastAsia"/>
          <w:kern w:val="2"/>
          <w:sz w:val="30"/>
          <w:szCs w:val="30"/>
        </w:rPr>
        <w:t>4</w:t>
      </w:r>
      <w:r w:rsidRPr="00E02171">
        <w:rPr>
          <w:rFonts w:ascii="仿宋" w:eastAsia="仿宋" w:hAnsi="仿宋" w:cs="Times New Roman" w:hint="eastAsia"/>
          <w:kern w:val="2"/>
          <w:sz w:val="30"/>
          <w:szCs w:val="30"/>
        </w:rPr>
        <w:t>分，评价得分</w:t>
      </w:r>
      <w:r>
        <w:rPr>
          <w:rFonts w:ascii="仿宋" w:eastAsia="仿宋" w:hAnsi="仿宋" w:cs="Times New Roman" w:hint="eastAsia"/>
          <w:kern w:val="2"/>
          <w:sz w:val="30"/>
          <w:szCs w:val="30"/>
        </w:rPr>
        <w:t>2.5</w:t>
      </w:r>
      <w:r w:rsidRPr="00E02171">
        <w:rPr>
          <w:rFonts w:ascii="仿宋" w:eastAsia="仿宋" w:hAnsi="仿宋" w:cs="Times New Roman" w:hint="eastAsia"/>
          <w:kern w:val="2"/>
          <w:sz w:val="30"/>
          <w:szCs w:val="30"/>
        </w:rPr>
        <w:t>分，得分率</w:t>
      </w:r>
      <w:r>
        <w:rPr>
          <w:rFonts w:ascii="仿宋" w:eastAsia="仿宋" w:hAnsi="仿宋" w:cs="Times New Roman" w:hint="eastAsia"/>
          <w:kern w:val="2"/>
          <w:sz w:val="30"/>
          <w:szCs w:val="30"/>
        </w:rPr>
        <w:t>62.5</w:t>
      </w:r>
      <w:r w:rsidRPr="00E02171">
        <w:rPr>
          <w:rFonts w:ascii="仿宋" w:eastAsia="仿宋" w:hAnsi="仿宋" w:cs="Times New Roman" w:hint="eastAsia"/>
          <w:kern w:val="2"/>
          <w:sz w:val="30"/>
          <w:szCs w:val="30"/>
        </w:rPr>
        <w:t>%。</w:t>
      </w:r>
    </w:p>
    <w:p w:rsidR="006B29AE" w:rsidRDefault="00186A89">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w:t>
      </w:r>
      <w:r w:rsidRPr="00186A89">
        <w:rPr>
          <w:rFonts w:ascii="仿宋" w:eastAsia="仿宋" w:hAnsi="仿宋" w:cs="Times New Roman"/>
          <w:kern w:val="2"/>
          <w:sz w:val="30"/>
          <w:szCs w:val="30"/>
        </w:rPr>
        <w:t>B71预算绩效组织管理情况</w:t>
      </w:r>
      <w:r>
        <w:rPr>
          <w:rFonts w:ascii="仿宋" w:eastAsia="仿宋" w:hAnsi="仿宋" w:cs="Times New Roman" w:hint="eastAsia"/>
          <w:kern w:val="2"/>
          <w:sz w:val="30"/>
          <w:szCs w:val="30"/>
        </w:rPr>
        <w:t>”权重1分，实际得分0.5分，得分率50%，扣分原因为：</w:t>
      </w:r>
      <w:r w:rsidRPr="00186A89">
        <w:rPr>
          <w:rFonts w:ascii="仿宋" w:eastAsia="仿宋" w:hAnsi="仿宋" w:cs="Times New Roman" w:hint="eastAsia"/>
          <w:kern w:val="2"/>
          <w:sz w:val="30"/>
          <w:szCs w:val="30"/>
        </w:rPr>
        <w:t>未制定本部门绩效评价工作制度</w:t>
      </w:r>
      <w:r w:rsidR="00BE6BB2">
        <w:rPr>
          <w:rFonts w:ascii="仿宋" w:eastAsia="仿宋" w:hAnsi="仿宋" w:cs="Times New Roman" w:hint="eastAsia"/>
          <w:kern w:val="2"/>
          <w:sz w:val="30"/>
          <w:szCs w:val="30"/>
        </w:rPr>
        <w:t>，扣0.5分</w:t>
      </w:r>
      <w:r w:rsidRPr="00186A89">
        <w:rPr>
          <w:rFonts w:ascii="仿宋" w:eastAsia="仿宋" w:hAnsi="仿宋" w:cs="Times New Roman" w:hint="eastAsia"/>
          <w:kern w:val="2"/>
          <w:sz w:val="30"/>
          <w:szCs w:val="30"/>
        </w:rPr>
        <w:t>。</w:t>
      </w:r>
    </w:p>
    <w:p w:rsidR="00186A89" w:rsidRDefault="00186A89">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w:t>
      </w:r>
      <w:r w:rsidRPr="00186A89">
        <w:rPr>
          <w:rFonts w:ascii="仿宋" w:eastAsia="仿宋" w:hAnsi="仿宋" w:cs="Times New Roman"/>
          <w:kern w:val="2"/>
          <w:sz w:val="30"/>
          <w:szCs w:val="30"/>
        </w:rPr>
        <w:t>B73预算绩效监督情况</w:t>
      </w:r>
      <w:r>
        <w:rPr>
          <w:rFonts w:ascii="仿宋" w:eastAsia="仿宋" w:hAnsi="仿宋" w:cs="Times New Roman" w:hint="eastAsia"/>
          <w:kern w:val="2"/>
          <w:sz w:val="30"/>
          <w:szCs w:val="30"/>
        </w:rPr>
        <w:t>”权重1分，实际得分0分，扣分原因为：自评价结果较笼统，应用性不强，同时未见绩效评价结果应用</w:t>
      </w:r>
      <w:r w:rsidR="00BE6BB2">
        <w:rPr>
          <w:rFonts w:ascii="仿宋" w:eastAsia="仿宋" w:hAnsi="仿宋" w:cs="Times New Roman" w:hint="eastAsia"/>
          <w:kern w:val="2"/>
          <w:sz w:val="30"/>
          <w:szCs w:val="30"/>
        </w:rPr>
        <w:t>，扣1分</w:t>
      </w:r>
      <w:r>
        <w:rPr>
          <w:rFonts w:ascii="仿宋" w:eastAsia="仿宋" w:hAnsi="仿宋" w:cs="Times New Roman" w:hint="eastAsia"/>
          <w:kern w:val="2"/>
          <w:sz w:val="30"/>
          <w:szCs w:val="30"/>
        </w:rPr>
        <w:t>。</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3.</w:t>
      </w:r>
      <w:r w:rsidR="00486AA0">
        <w:rPr>
          <w:rFonts w:ascii="仿宋" w:eastAsia="仿宋" w:hAnsi="仿宋" w:cs="Times New Roman" w:hint="eastAsia"/>
          <w:kern w:val="2"/>
          <w:sz w:val="30"/>
          <w:szCs w:val="30"/>
        </w:rPr>
        <w:t>部分履职</w:t>
      </w:r>
    </w:p>
    <w:p w:rsidR="001D78BA"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lastRenderedPageBreak/>
        <w:t>指标权重分</w:t>
      </w:r>
      <w:r w:rsidR="00C90263">
        <w:rPr>
          <w:rFonts w:ascii="仿宋" w:eastAsia="仿宋" w:hAnsi="仿宋" w:cs="Times New Roman" w:hint="eastAsia"/>
          <w:kern w:val="2"/>
          <w:sz w:val="30"/>
          <w:szCs w:val="30"/>
        </w:rPr>
        <w:t>30</w:t>
      </w:r>
      <w:r>
        <w:rPr>
          <w:rFonts w:ascii="仿宋" w:eastAsia="仿宋" w:hAnsi="仿宋" w:cs="Times New Roman" w:hint="eastAsia"/>
          <w:kern w:val="2"/>
          <w:sz w:val="30"/>
          <w:szCs w:val="30"/>
        </w:rPr>
        <w:t>分，评价得分</w:t>
      </w:r>
      <w:r w:rsidR="00C90263">
        <w:rPr>
          <w:rFonts w:ascii="仿宋" w:eastAsia="仿宋" w:hAnsi="仿宋" w:cs="Times New Roman" w:hint="eastAsia"/>
          <w:kern w:val="2"/>
          <w:sz w:val="30"/>
          <w:szCs w:val="30"/>
        </w:rPr>
        <w:t>28</w:t>
      </w:r>
      <w:r>
        <w:rPr>
          <w:rFonts w:ascii="仿宋" w:eastAsia="仿宋" w:hAnsi="仿宋" w:cs="Times New Roman" w:hint="eastAsia"/>
          <w:kern w:val="2"/>
          <w:sz w:val="30"/>
          <w:szCs w:val="30"/>
        </w:rPr>
        <w:t>分，得分率</w:t>
      </w:r>
      <w:r w:rsidR="00C90263">
        <w:rPr>
          <w:rFonts w:ascii="仿宋" w:eastAsia="仿宋" w:hAnsi="仿宋" w:cs="Times New Roman" w:hint="eastAsia"/>
          <w:kern w:val="2"/>
          <w:sz w:val="30"/>
          <w:szCs w:val="30"/>
        </w:rPr>
        <w:t>93.33</w:t>
      </w:r>
      <w:r>
        <w:rPr>
          <w:rFonts w:ascii="仿宋" w:eastAsia="仿宋" w:hAnsi="仿宋" w:cs="Times New Roman" w:hint="eastAsia"/>
          <w:kern w:val="2"/>
          <w:sz w:val="30"/>
          <w:szCs w:val="30"/>
        </w:rPr>
        <w:t>%。</w:t>
      </w:r>
    </w:p>
    <w:p w:rsidR="006B29AE" w:rsidRDefault="003A1C82">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部门履职情况总体较好，完成</w:t>
      </w:r>
      <w:r w:rsidR="00913F85">
        <w:rPr>
          <w:rFonts w:ascii="仿宋" w:eastAsia="仿宋" w:hAnsi="仿宋" w:cs="Times New Roman" w:hint="eastAsia"/>
          <w:kern w:val="2"/>
          <w:sz w:val="30"/>
          <w:szCs w:val="30"/>
        </w:rPr>
        <w:t>了</w:t>
      </w:r>
      <w:r w:rsidR="00BD29B2">
        <w:rPr>
          <w:rFonts w:ascii="仿宋" w:eastAsia="仿宋" w:hAnsi="仿宋" w:cs="Times New Roman" w:hint="eastAsia"/>
          <w:kern w:val="2"/>
          <w:sz w:val="30"/>
          <w:szCs w:val="30"/>
        </w:rPr>
        <w:t>市场主体登记注册</w:t>
      </w:r>
      <w:r w:rsidR="001F3A58">
        <w:rPr>
          <w:rFonts w:ascii="仿宋" w:eastAsia="仿宋" w:hAnsi="仿宋" w:cs="Times New Roman" w:hint="eastAsia"/>
          <w:kern w:val="2"/>
          <w:sz w:val="30"/>
          <w:szCs w:val="30"/>
        </w:rPr>
        <w:t>、</w:t>
      </w:r>
      <w:r w:rsidR="00BD29B2">
        <w:rPr>
          <w:rFonts w:ascii="仿宋" w:eastAsia="仿宋" w:hAnsi="仿宋" w:cs="Times New Roman" w:hint="eastAsia"/>
          <w:kern w:val="2"/>
          <w:sz w:val="30"/>
          <w:szCs w:val="30"/>
        </w:rPr>
        <w:t>市场监管综合执法</w:t>
      </w:r>
      <w:r w:rsidR="001F3A58">
        <w:rPr>
          <w:rFonts w:ascii="仿宋" w:eastAsia="仿宋" w:hAnsi="仿宋" w:cs="Times New Roman" w:hint="eastAsia"/>
          <w:kern w:val="2"/>
          <w:sz w:val="30"/>
          <w:szCs w:val="30"/>
        </w:rPr>
        <w:t>、</w:t>
      </w:r>
      <w:r w:rsidR="00BD29B2">
        <w:rPr>
          <w:rFonts w:ascii="仿宋" w:eastAsia="仿宋" w:hAnsi="仿宋" w:cs="Times New Roman" w:hint="eastAsia"/>
          <w:kern w:val="2"/>
          <w:sz w:val="30"/>
          <w:szCs w:val="30"/>
        </w:rPr>
        <w:t>监督管理市场行为、</w:t>
      </w:r>
      <w:r w:rsidR="00BD29B2" w:rsidRPr="00BD29B2">
        <w:rPr>
          <w:rFonts w:ascii="仿宋" w:eastAsia="仿宋" w:hAnsi="仿宋" w:cs="Times New Roman" w:hint="eastAsia"/>
          <w:kern w:val="2"/>
          <w:sz w:val="30"/>
          <w:szCs w:val="30"/>
        </w:rPr>
        <w:t>消费投诉举报工作</w:t>
      </w:r>
      <w:r w:rsidR="00E201A7">
        <w:rPr>
          <w:rFonts w:ascii="仿宋" w:eastAsia="仿宋" w:hAnsi="仿宋" w:cs="Times New Roman" w:hint="eastAsia"/>
          <w:kern w:val="2"/>
          <w:sz w:val="30"/>
          <w:szCs w:val="30"/>
        </w:rPr>
        <w:t>、</w:t>
      </w:r>
      <w:r w:rsidR="00E201A7" w:rsidRPr="00E201A7">
        <w:rPr>
          <w:rFonts w:ascii="仿宋" w:eastAsia="仿宋" w:hAnsi="仿宋" w:cs="Times New Roman" w:hint="eastAsia"/>
          <w:kern w:val="2"/>
          <w:sz w:val="30"/>
          <w:szCs w:val="30"/>
        </w:rPr>
        <w:t>招商引资</w:t>
      </w:r>
      <w:r w:rsidR="00913F85">
        <w:rPr>
          <w:rFonts w:ascii="仿宋" w:eastAsia="仿宋" w:hAnsi="仿宋" w:cs="Times New Roman" w:hint="eastAsia"/>
          <w:kern w:val="2"/>
          <w:sz w:val="30"/>
          <w:szCs w:val="30"/>
        </w:rPr>
        <w:t>等</w:t>
      </w:r>
      <w:r w:rsidR="00C21FD8">
        <w:rPr>
          <w:rFonts w:ascii="仿宋" w:eastAsia="仿宋" w:hAnsi="仿宋" w:cs="Times New Roman" w:hint="eastAsia"/>
          <w:kern w:val="2"/>
          <w:sz w:val="30"/>
          <w:szCs w:val="30"/>
        </w:rPr>
        <w:t>部门</w:t>
      </w:r>
      <w:r w:rsidR="00444698">
        <w:rPr>
          <w:rFonts w:ascii="仿宋" w:eastAsia="仿宋" w:hAnsi="仿宋" w:cs="Times New Roman" w:hint="eastAsia"/>
          <w:kern w:val="2"/>
          <w:sz w:val="30"/>
          <w:szCs w:val="30"/>
        </w:rPr>
        <w:t>重点工作任务</w:t>
      </w:r>
      <w:r w:rsidR="00D36F93">
        <w:rPr>
          <w:rFonts w:ascii="仿宋" w:eastAsia="仿宋" w:hAnsi="仿宋" w:cs="Times New Roman" w:hint="eastAsia"/>
          <w:kern w:val="2"/>
          <w:sz w:val="30"/>
          <w:szCs w:val="30"/>
        </w:rPr>
        <w:t>，</w:t>
      </w:r>
      <w:r w:rsidR="00C21FD8">
        <w:rPr>
          <w:rFonts w:ascii="仿宋" w:eastAsia="仿宋" w:hAnsi="仿宋" w:cs="Times New Roman" w:hint="eastAsia"/>
          <w:kern w:val="2"/>
          <w:sz w:val="30"/>
          <w:szCs w:val="30"/>
        </w:rPr>
        <w:t>但</w:t>
      </w:r>
      <w:r w:rsidR="00C21FD8" w:rsidRPr="00C21FD8">
        <w:rPr>
          <w:rFonts w:ascii="仿宋" w:eastAsia="仿宋" w:hAnsi="仿宋" w:cs="Times New Roman" w:hint="eastAsia"/>
          <w:kern w:val="2"/>
          <w:sz w:val="30"/>
          <w:szCs w:val="30"/>
        </w:rPr>
        <w:t>食品、药品、特种设备安全监督管理、县知识产权工作</w:t>
      </w:r>
      <w:r w:rsidR="00C21FD8">
        <w:rPr>
          <w:rFonts w:ascii="仿宋" w:eastAsia="仿宋" w:hAnsi="仿宋" w:cs="Times New Roman" w:hint="eastAsia"/>
          <w:kern w:val="2"/>
          <w:sz w:val="30"/>
          <w:szCs w:val="30"/>
        </w:rPr>
        <w:t>的个别任务未完成。</w:t>
      </w:r>
    </w:p>
    <w:p w:rsidR="001163A0" w:rsidRDefault="004A42F7">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w:t>
      </w:r>
      <w:r w:rsidRPr="004A42F7">
        <w:rPr>
          <w:rFonts w:ascii="仿宋" w:eastAsia="仿宋" w:hAnsi="仿宋" w:cs="Times New Roman"/>
          <w:kern w:val="2"/>
          <w:sz w:val="30"/>
          <w:szCs w:val="30"/>
        </w:rPr>
        <w:t>C15食品、药品、特种设备安全监督管理任务完成率</w:t>
      </w:r>
      <w:r>
        <w:rPr>
          <w:rFonts w:ascii="仿宋" w:eastAsia="仿宋" w:hAnsi="仿宋" w:cs="Times New Roman" w:hint="eastAsia"/>
          <w:kern w:val="2"/>
          <w:sz w:val="30"/>
          <w:szCs w:val="30"/>
        </w:rPr>
        <w:t>”权重2分，实际得分1.5分，得分率75%，扣分原因为：</w:t>
      </w:r>
      <w:r w:rsidRPr="004A42F7">
        <w:rPr>
          <w:rFonts w:ascii="仿宋" w:eastAsia="仿宋" w:hAnsi="仿宋" w:cs="Times New Roman" w:hint="eastAsia"/>
          <w:kern w:val="2"/>
          <w:sz w:val="30"/>
          <w:szCs w:val="30"/>
        </w:rPr>
        <w:t>食品生产企业日常检查家次数目标</w:t>
      </w:r>
      <w:r w:rsidRPr="004A42F7">
        <w:rPr>
          <w:rFonts w:ascii="仿宋" w:eastAsia="仿宋" w:hAnsi="仿宋" w:cs="Times New Roman"/>
          <w:kern w:val="2"/>
          <w:sz w:val="30"/>
          <w:szCs w:val="30"/>
        </w:rPr>
        <w:t>103家，实际完成96</w:t>
      </w:r>
      <w:r>
        <w:rPr>
          <w:rFonts w:ascii="仿宋" w:eastAsia="仿宋" w:hAnsi="仿宋" w:cs="Times New Roman"/>
          <w:kern w:val="2"/>
          <w:sz w:val="30"/>
          <w:szCs w:val="30"/>
        </w:rPr>
        <w:t>家</w:t>
      </w:r>
      <w:r>
        <w:rPr>
          <w:rFonts w:ascii="仿宋" w:eastAsia="仿宋" w:hAnsi="仿宋" w:cs="Times New Roman" w:hint="eastAsia"/>
          <w:kern w:val="2"/>
          <w:sz w:val="30"/>
          <w:szCs w:val="30"/>
        </w:rPr>
        <w:t>，</w:t>
      </w:r>
      <w:r w:rsidRPr="004A42F7">
        <w:rPr>
          <w:rFonts w:ascii="仿宋" w:eastAsia="仿宋" w:hAnsi="仿宋" w:cs="Times New Roman"/>
          <w:kern w:val="2"/>
          <w:sz w:val="30"/>
          <w:szCs w:val="30"/>
        </w:rPr>
        <w:t>扣0.5分。</w:t>
      </w:r>
    </w:p>
    <w:p w:rsidR="00606990" w:rsidRDefault="00606990">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w:t>
      </w:r>
      <w:r w:rsidRPr="00606990">
        <w:rPr>
          <w:rFonts w:ascii="仿宋" w:eastAsia="仿宋" w:hAnsi="仿宋" w:cs="Times New Roman"/>
          <w:kern w:val="2"/>
          <w:sz w:val="30"/>
          <w:szCs w:val="30"/>
        </w:rPr>
        <w:t>C16县知识产权工作任务完成率</w:t>
      </w:r>
      <w:r>
        <w:rPr>
          <w:rFonts w:ascii="仿宋" w:eastAsia="仿宋" w:hAnsi="仿宋" w:cs="Times New Roman" w:hint="eastAsia"/>
          <w:kern w:val="2"/>
          <w:sz w:val="30"/>
          <w:szCs w:val="30"/>
        </w:rPr>
        <w:t>”权重2分，实际得分1.5分，得分率75%，扣分原因为：</w:t>
      </w:r>
      <w:r w:rsidRPr="00606990">
        <w:rPr>
          <w:rFonts w:ascii="仿宋" w:eastAsia="仿宋" w:hAnsi="仿宋" w:cs="Times New Roman" w:hint="eastAsia"/>
          <w:kern w:val="2"/>
          <w:sz w:val="30"/>
          <w:szCs w:val="30"/>
        </w:rPr>
        <w:t>发明专利申请量目标≥</w:t>
      </w:r>
      <w:r w:rsidRPr="00606990">
        <w:rPr>
          <w:rFonts w:ascii="仿宋" w:eastAsia="仿宋" w:hAnsi="仿宋" w:cs="Times New Roman"/>
          <w:kern w:val="2"/>
          <w:sz w:val="30"/>
          <w:szCs w:val="30"/>
        </w:rPr>
        <w:t>60件，实际完成56件</w:t>
      </w:r>
      <w:r>
        <w:rPr>
          <w:rFonts w:ascii="仿宋" w:eastAsia="仿宋" w:hAnsi="仿宋" w:cs="Times New Roman" w:hint="eastAsia"/>
          <w:kern w:val="2"/>
          <w:sz w:val="30"/>
          <w:szCs w:val="30"/>
        </w:rPr>
        <w:t>，</w:t>
      </w:r>
      <w:r w:rsidRPr="00606990">
        <w:rPr>
          <w:rFonts w:ascii="仿宋" w:eastAsia="仿宋" w:hAnsi="仿宋" w:cs="Times New Roman"/>
          <w:kern w:val="2"/>
          <w:sz w:val="30"/>
          <w:szCs w:val="30"/>
        </w:rPr>
        <w:t>扣0.5分。</w:t>
      </w:r>
    </w:p>
    <w:p w:rsidR="00001083" w:rsidRDefault="00001083">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w:t>
      </w:r>
      <w:r w:rsidRPr="00001083">
        <w:rPr>
          <w:rFonts w:ascii="仿宋" w:eastAsia="仿宋" w:hAnsi="仿宋" w:cs="Times New Roman"/>
          <w:kern w:val="2"/>
          <w:sz w:val="30"/>
          <w:szCs w:val="30"/>
        </w:rPr>
        <w:t>C31重点工作完成及时率</w:t>
      </w:r>
      <w:r>
        <w:rPr>
          <w:rFonts w:ascii="仿宋" w:eastAsia="仿宋" w:hAnsi="仿宋" w:cs="Times New Roman" w:hint="eastAsia"/>
          <w:kern w:val="2"/>
          <w:sz w:val="30"/>
          <w:szCs w:val="30"/>
        </w:rPr>
        <w:t>”权重4分，实际得分3.5分，得分率87.5%，扣分原因为：</w:t>
      </w:r>
      <w:r w:rsidRPr="00001083">
        <w:rPr>
          <w:rFonts w:ascii="仿宋" w:eastAsia="仿宋" w:hAnsi="仿宋" w:cs="Times New Roman" w:hint="eastAsia"/>
          <w:kern w:val="2"/>
          <w:sz w:val="30"/>
          <w:szCs w:val="30"/>
        </w:rPr>
        <w:t>除个别项目因疫情原因延迟到</w:t>
      </w:r>
      <w:r w:rsidRPr="00001083">
        <w:rPr>
          <w:rFonts w:ascii="仿宋" w:eastAsia="仿宋" w:hAnsi="仿宋" w:cs="Times New Roman"/>
          <w:kern w:val="2"/>
          <w:sz w:val="30"/>
          <w:szCs w:val="30"/>
        </w:rPr>
        <w:t>2020年，绝大多数工作按时完成</w:t>
      </w:r>
      <w:r>
        <w:rPr>
          <w:rFonts w:ascii="仿宋" w:eastAsia="仿宋" w:hAnsi="仿宋" w:cs="Times New Roman" w:hint="eastAsia"/>
          <w:kern w:val="2"/>
          <w:sz w:val="30"/>
          <w:szCs w:val="30"/>
        </w:rPr>
        <w:t>，</w:t>
      </w:r>
      <w:r w:rsidRPr="00001083">
        <w:rPr>
          <w:rFonts w:ascii="仿宋" w:eastAsia="仿宋" w:hAnsi="仿宋" w:cs="Times New Roman"/>
          <w:kern w:val="2"/>
          <w:sz w:val="30"/>
          <w:szCs w:val="30"/>
        </w:rPr>
        <w:t>扣1分</w:t>
      </w:r>
      <w:r>
        <w:rPr>
          <w:rFonts w:ascii="仿宋" w:eastAsia="仿宋" w:hAnsi="仿宋" w:cs="Times New Roman" w:hint="eastAsia"/>
          <w:kern w:val="2"/>
          <w:sz w:val="30"/>
          <w:szCs w:val="30"/>
        </w:rPr>
        <w:t>。</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4.履职绩效</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指标权重分</w:t>
      </w:r>
      <w:r w:rsidR="0012145C">
        <w:rPr>
          <w:rFonts w:ascii="仿宋" w:eastAsia="仿宋" w:hAnsi="仿宋" w:cs="Times New Roman" w:hint="eastAsia"/>
          <w:kern w:val="2"/>
          <w:sz w:val="30"/>
          <w:szCs w:val="30"/>
        </w:rPr>
        <w:t>40</w:t>
      </w:r>
      <w:r>
        <w:rPr>
          <w:rFonts w:ascii="仿宋" w:eastAsia="仿宋" w:hAnsi="仿宋" w:cs="Times New Roman" w:hint="eastAsia"/>
          <w:kern w:val="2"/>
          <w:sz w:val="30"/>
          <w:szCs w:val="30"/>
        </w:rPr>
        <w:t>分，评价得分</w:t>
      </w:r>
      <w:r w:rsidR="0012145C">
        <w:rPr>
          <w:rFonts w:ascii="仿宋" w:eastAsia="仿宋" w:hAnsi="仿宋" w:cs="Times New Roman" w:hint="eastAsia"/>
          <w:kern w:val="2"/>
          <w:sz w:val="30"/>
          <w:szCs w:val="30"/>
        </w:rPr>
        <w:t>35</w:t>
      </w:r>
      <w:r>
        <w:rPr>
          <w:rFonts w:ascii="仿宋" w:eastAsia="仿宋" w:hAnsi="仿宋" w:cs="Times New Roman" w:hint="eastAsia"/>
          <w:kern w:val="2"/>
          <w:sz w:val="30"/>
          <w:szCs w:val="30"/>
        </w:rPr>
        <w:t>.</w:t>
      </w:r>
      <w:r w:rsidR="0012145C">
        <w:rPr>
          <w:rFonts w:ascii="仿宋" w:eastAsia="仿宋" w:hAnsi="仿宋" w:cs="Times New Roman" w:hint="eastAsia"/>
          <w:kern w:val="2"/>
          <w:sz w:val="30"/>
          <w:szCs w:val="30"/>
        </w:rPr>
        <w:t>05</w:t>
      </w:r>
      <w:r>
        <w:rPr>
          <w:rFonts w:ascii="仿宋" w:eastAsia="仿宋" w:hAnsi="仿宋" w:cs="Times New Roman" w:hint="eastAsia"/>
          <w:kern w:val="2"/>
          <w:sz w:val="30"/>
          <w:szCs w:val="30"/>
        </w:rPr>
        <w:t>分，得分率</w:t>
      </w:r>
      <w:r w:rsidR="0012145C">
        <w:rPr>
          <w:rFonts w:ascii="仿宋" w:eastAsia="仿宋" w:hAnsi="仿宋" w:cs="Times New Roman" w:hint="eastAsia"/>
          <w:kern w:val="2"/>
          <w:sz w:val="30"/>
          <w:szCs w:val="30"/>
        </w:rPr>
        <w:t>87.63</w:t>
      </w:r>
      <w:r>
        <w:rPr>
          <w:rFonts w:ascii="仿宋" w:eastAsia="仿宋" w:hAnsi="仿宋" w:cs="Times New Roman" w:hint="eastAsia"/>
          <w:kern w:val="2"/>
          <w:sz w:val="30"/>
          <w:szCs w:val="30"/>
        </w:rPr>
        <w:t>%。</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根据</w:t>
      </w:r>
      <w:r w:rsidR="0012145C">
        <w:rPr>
          <w:rFonts w:ascii="仿宋" w:eastAsia="仿宋" w:hAnsi="仿宋" w:cs="Times New Roman" w:hint="eastAsia"/>
          <w:kern w:val="2"/>
          <w:sz w:val="30"/>
          <w:szCs w:val="30"/>
        </w:rPr>
        <w:t>灌云县市场管理局</w:t>
      </w:r>
      <w:r>
        <w:rPr>
          <w:rFonts w:ascii="仿宋" w:eastAsia="仿宋" w:hAnsi="仿宋" w:cs="Times New Roman" w:hint="eastAsia"/>
          <w:kern w:val="2"/>
          <w:sz w:val="30"/>
          <w:szCs w:val="30"/>
        </w:rPr>
        <w:t>部门的三定方案和年度工作目标，评价小组通过资料的搜集、部门的访谈、现场调研及资金支出情况核查等展开评价，该部门</w:t>
      </w:r>
      <w:r>
        <w:rPr>
          <w:rFonts w:ascii="仿宋" w:eastAsia="仿宋" w:hAnsi="仿宋" w:cs="Times New Roman"/>
          <w:kern w:val="2"/>
          <w:sz w:val="30"/>
          <w:szCs w:val="30"/>
        </w:rPr>
        <w:t>2019年度履职情况完成情况良好。</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（1）经济效益</w:t>
      </w:r>
    </w:p>
    <w:p w:rsidR="00510FAD" w:rsidRDefault="00510FAD" w:rsidP="00510FAD">
      <w:pPr>
        <w:pStyle w:val="a4"/>
        <w:spacing w:line="560" w:lineRule="exact"/>
        <w:ind w:firstLineChars="200" w:firstLine="600"/>
        <w:rPr>
          <w:rFonts w:ascii="仿宋" w:eastAsia="仿宋" w:hAnsi="仿宋" w:cs="Times New Roman"/>
          <w:kern w:val="2"/>
          <w:sz w:val="30"/>
          <w:szCs w:val="30"/>
        </w:rPr>
      </w:pPr>
      <w:r w:rsidRPr="00E02171">
        <w:rPr>
          <w:rFonts w:ascii="仿宋" w:eastAsia="仿宋" w:hAnsi="仿宋" w:cs="Times New Roman" w:hint="eastAsia"/>
          <w:kern w:val="2"/>
          <w:sz w:val="30"/>
          <w:szCs w:val="30"/>
        </w:rPr>
        <w:t>指标权重分</w:t>
      </w:r>
      <w:r>
        <w:rPr>
          <w:rFonts w:ascii="仿宋" w:eastAsia="仿宋" w:hAnsi="仿宋" w:cs="Times New Roman" w:hint="eastAsia"/>
          <w:kern w:val="2"/>
          <w:sz w:val="30"/>
          <w:szCs w:val="30"/>
        </w:rPr>
        <w:t>9</w:t>
      </w:r>
      <w:r w:rsidRPr="00E02171">
        <w:rPr>
          <w:rFonts w:ascii="仿宋" w:eastAsia="仿宋" w:hAnsi="仿宋" w:cs="Times New Roman" w:hint="eastAsia"/>
          <w:kern w:val="2"/>
          <w:sz w:val="30"/>
          <w:szCs w:val="30"/>
        </w:rPr>
        <w:t>分，评价得分</w:t>
      </w:r>
      <w:r>
        <w:rPr>
          <w:rFonts w:ascii="仿宋" w:eastAsia="仿宋" w:hAnsi="仿宋" w:cs="Times New Roman" w:hint="eastAsia"/>
          <w:kern w:val="2"/>
          <w:sz w:val="30"/>
          <w:szCs w:val="30"/>
        </w:rPr>
        <w:t>7.8</w:t>
      </w:r>
      <w:r w:rsidRPr="00E02171">
        <w:rPr>
          <w:rFonts w:ascii="仿宋" w:eastAsia="仿宋" w:hAnsi="仿宋" w:cs="Times New Roman" w:hint="eastAsia"/>
          <w:kern w:val="2"/>
          <w:sz w:val="30"/>
          <w:szCs w:val="30"/>
        </w:rPr>
        <w:t>分，得分率</w:t>
      </w:r>
      <w:r>
        <w:rPr>
          <w:rFonts w:ascii="仿宋" w:eastAsia="仿宋" w:hAnsi="仿宋" w:cs="Times New Roman" w:hint="eastAsia"/>
          <w:kern w:val="2"/>
          <w:sz w:val="30"/>
          <w:szCs w:val="30"/>
        </w:rPr>
        <w:t>86.67</w:t>
      </w:r>
      <w:r w:rsidRPr="00E02171">
        <w:rPr>
          <w:rFonts w:ascii="仿宋" w:eastAsia="仿宋" w:hAnsi="仿宋" w:cs="Times New Roman" w:hint="eastAsia"/>
          <w:kern w:val="2"/>
          <w:sz w:val="30"/>
          <w:szCs w:val="30"/>
        </w:rPr>
        <w:t>%。</w:t>
      </w:r>
    </w:p>
    <w:p w:rsidR="006B29AE" w:rsidRDefault="00225B3E">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w:t>
      </w:r>
      <w:r w:rsidRPr="00225B3E">
        <w:rPr>
          <w:rFonts w:ascii="仿宋" w:eastAsia="仿宋" w:hAnsi="仿宋" w:cs="Times New Roman"/>
          <w:kern w:val="2"/>
          <w:sz w:val="30"/>
          <w:szCs w:val="30"/>
        </w:rPr>
        <w:t>D11公用经费控制率</w:t>
      </w:r>
      <w:r>
        <w:rPr>
          <w:rFonts w:ascii="仿宋" w:eastAsia="仿宋" w:hAnsi="仿宋" w:cs="Times New Roman" w:hint="eastAsia"/>
          <w:kern w:val="2"/>
          <w:sz w:val="30"/>
          <w:szCs w:val="30"/>
        </w:rPr>
        <w:t>”</w:t>
      </w:r>
      <w:r w:rsidR="0045218B">
        <w:rPr>
          <w:rFonts w:ascii="仿宋" w:eastAsia="仿宋" w:hAnsi="仿宋" w:cs="Times New Roman" w:hint="eastAsia"/>
          <w:kern w:val="2"/>
          <w:sz w:val="30"/>
          <w:szCs w:val="30"/>
        </w:rPr>
        <w:t>权重3分，实际得分1.8分，得分率60%，扣分原因为：</w:t>
      </w:r>
      <w:r w:rsidR="0045218B" w:rsidRPr="0045218B">
        <w:rPr>
          <w:rFonts w:ascii="仿宋" w:eastAsia="仿宋" w:hAnsi="仿宋" w:cs="Times New Roman" w:hint="eastAsia"/>
          <w:kern w:val="2"/>
          <w:sz w:val="30"/>
          <w:szCs w:val="30"/>
        </w:rPr>
        <w:t>差旅费、培训费超支，扣权重分的</w:t>
      </w:r>
      <w:r w:rsidR="0045218B" w:rsidRPr="0045218B">
        <w:rPr>
          <w:rFonts w:ascii="仿宋" w:eastAsia="仿宋" w:hAnsi="仿宋" w:cs="Times New Roman"/>
          <w:kern w:val="2"/>
          <w:sz w:val="30"/>
          <w:szCs w:val="30"/>
        </w:rPr>
        <w:t>40%，</w:t>
      </w:r>
      <w:r w:rsidR="00387B7A">
        <w:rPr>
          <w:rFonts w:ascii="仿宋" w:eastAsia="仿宋" w:hAnsi="仿宋" w:cs="Times New Roman" w:hint="eastAsia"/>
          <w:kern w:val="2"/>
          <w:sz w:val="30"/>
          <w:szCs w:val="30"/>
        </w:rPr>
        <w:t>扣1.2分</w:t>
      </w:r>
      <w:r w:rsidR="0045218B" w:rsidRPr="0045218B">
        <w:rPr>
          <w:rFonts w:ascii="仿宋" w:eastAsia="仿宋" w:hAnsi="仿宋" w:cs="Times New Roman"/>
          <w:kern w:val="2"/>
          <w:sz w:val="30"/>
          <w:szCs w:val="30"/>
        </w:rPr>
        <w:t>。</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lastRenderedPageBreak/>
        <w:t>（2）社会效益</w:t>
      </w:r>
    </w:p>
    <w:p w:rsidR="00124396" w:rsidRDefault="00124396" w:rsidP="00124396">
      <w:pPr>
        <w:pStyle w:val="a4"/>
        <w:spacing w:line="560" w:lineRule="exact"/>
        <w:ind w:firstLineChars="200" w:firstLine="600"/>
        <w:rPr>
          <w:rFonts w:ascii="仿宋" w:eastAsia="仿宋" w:hAnsi="仿宋" w:cs="Times New Roman"/>
          <w:kern w:val="2"/>
          <w:sz w:val="30"/>
          <w:szCs w:val="30"/>
        </w:rPr>
      </w:pPr>
      <w:r w:rsidRPr="00E02171">
        <w:rPr>
          <w:rFonts w:ascii="仿宋" w:eastAsia="仿宋" w:hAnsi="仿宋" w:cs="Times New Roman" w:hint="eastAsia"/>
          <w:kern w:val="2"/>
          <w:sz w:val="30"/>
          <w:szCs w:val="30"/>
        </w:rPr>
        <w:t>指标权重分</w:t>
      </w:r>
      <w:r>
        <w:rPr>
          <w:rFonts w:ascii="仿宋" w:eastAsia="仿宋" w:hAnsi="仿宋" w:cs="Times New Roman" w:hint="eastAsia"/>
          <w:kern w:val="2"/>
          <w:sz w:val="30"/>
          <w:szCs w:val="30"/>
        </w:rPr>
        <w:t>12</w:t>
      </w:r>
      <w:r w:rsidRPr="00E02171">
        <w:rPr>
          <w:rFonts w:ascii="仿宋" w:eastAsia="仿宋" w:hAnsi="仿宋" w:cs="Times New Roman" w:hint="eastAsia"/>
          <w:kern w:val="2"/>
          <w:sz w:val="30"/>
          <w:szCs w:val="30"/>
        </w:rPr>
        <w:t>分，评价得分</w:t>
      </w:r>
      <w:r>
        <w:rPr>
          <w:rFonts w:ascii="仿宋" w:eastAsia="仿宋" w:hAnsi="仿宋" w:cs="Times New Roman" w:hint="eastAsia"/>
          <w:kern w:val="2"/>
          <w:sz w:val="30"/>
          <w:szCs w:val="30"/>
        </w:rPr>
        <w:t>12</w:t>
      </w:r>
      <w:r w:rsidRPr="00E02171">
        <w:rPr>
          <w:rFonts w:ascii="仿宋" w:eastAsia="仿宋" w:hAnsi="仿宋" w:cs="Times New Roman" w:hint="eastAsia"/>
          <w:kern w:val="2"/>
          <w:sz w:val="30"/>
          <w:szCs w:val="30"/>
        </w:rPr>
        <w:t>分，得分率</w:t>
      </w:r>
      <w:r>
        <w:rPr>
          <w:rFonts w:ascii="仿宋" w:eastAsia="仿宋" w:hAnsi="仿宋" w:cs="Times New Roman" w:hint="eastAsia"/>
          <w:kern w:val="2"/>
          <w:sz w:val="30"/>
          <w:szCs w:val="30"/>
        </w:rPr>
        <w:t>100</w:t>
      </w:r>
      <w:r w:rsidRPr="00E02171">
        <w:rPr>
          <w:rFonts w:ascii="仿宋" w:eastAsia="仿宋" w:hAnsi="仿宋" w:cs="Times New Roman" w:hint="eastAsia"/>
          <w:kern w:val="2"/>
          <w:sz w:val="30"/>
          <w:szCs w:val="30"/>
        </w:rPr>
        <w:t>%。</w:t>
      </w:r>
    </w:p>
    <w:p w:rsidR="00124396" w:rsidRDefault="00907E20" w:rsidP="00124396">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灌云县市场监督管理局的工作维护了市场竞争秩序，规范了市场行为，保障了</w:t>
      </w:r>
      <w:r w:rsidRPr="00907E20">
        <w:rPr>
          <w:rFonts w:ascii="仿宋" w:eastAsia="仿宋" w:hAnsi="仿宋" w:cs="Times New Roman" w:hint="eastAsia"/>
          <w:kern w:val="2"/>
          <w:sz w:val="30"/>
          <w:szCs w:val="30"/>
        </w:rPr>
        <w:t>食品、药品、特种设备安全监管</w:t>
      </w:r>
      <w:r>
        <w:rPr>
          <w:rFonts w:ascii="仿宋" w:eastAsia="仿宋" w:hAnsi="仿宋" w:cs="Times New Roman" w:hint="eastAsia"/>
          <w:kern w:val="2"/>
          <w:sz w:val="30"/>
          <w:szCs w:val="30"/>
        </w:rPr>
        <w:t>，大大地优化了营商环境</w:t>
      </w:r>
      <w:r w:rsidR="001F3A58">
        <w:rPr>
          <w:rFonts w:ascii="仿宋" w:eastAsia="仿宋" w:hAnsi="仿宋" w:cs="Times New Roman" w:hint="eastAsia"/>
          <w:kern w:val="2"/>
          <w:sz w:val="30"/>
          <w:szCs w:val="30"/>
        </w:rPr>
        <w:t>。</w:t>
      </w:r>
    </w:p>
    <w:p w:rsidR="00CB4DC9" w:rsidRDefault="00CB4DC9" w:rsidP="00124396">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（3）可持续发展能力</w:t>
      </w:r>
    </w:p>
    <w:p w:rsidR="00CB4DC9" w:rsidRDefault="00CB4DC9" w:rsidP="00CB4DC9">
      <w:pPr>
        <w:pStyle w:val="a4"/>
        <w:spacing w:line="560" w:lineRule="exact"/>
        <w:ind w:firstLineChars="200" w:firstLine="600"/>
        <w:rPr>
          <w:rFonts w:ascii="仿宋" w:eastAsia="仿宋" w:hAnsi="仿宋" w:cs="Times New Roman"/>
          <w:kern w:val="2"/>
          <w:sz w:val="30"/>
          <w:szCs w:val="30"/>
        </w:rPr>
      </w:pPr>
      <w:r w:rsidRPr="00E02171">
        <w:rPr>
          <w:rFonts w:ascii="仿宋" w:eastAsia="仿宋" w:hAnsi="仿宋" w:cs="Times New Roman" w:hint="eastAsia"/>
          <w:kern w:val="2"/>
          <w:sz w:val="30"/>
          <w:szCs w:val="30"/>
        </w:rPr>
        <w:t>指标权重分</w:t>
      </w:r>
      <w:r>
        <w:rPr>
          <w:rFonts w:ascii="仿宋" w:eastAsia="仿宋" w:hAnsi="仿宋" w:cs="Times New Roman" w:hint="eastAsia"/>
          <w:kern w:val="2"/>
          <w:sz w:val="30"/>
          <w:szCs w:val="30"/>
        </w:rPr>
        <w:t>8</w:t>
      </w:r>
      <w:r w:rsidRPr="00E02171">
        <w:rPr>
          <w:rFonts w:ascii="仿宋" w:eastAsia="仿宋" w:hAnsi="仿宋" w:cs="Times New Roman" w:hint="eastAsia"/>
          <w:kern w:val="2"/>
          <w:sz w:val="30"/>
          <w:szCs w:val="30"/>
        </w:rPr>
        <w:t>分，评价得分</w:t>
      </w:r>
      <w:r>
        <w:rPr>
          <w:rFonts w:ascii="仿宋" w:eastAsia="仿宋" w:hAnsi="仿宋" w:cs="Times New Roman" w:hint="eastAsia"/>
          <w:kern w:val="2"/>
          <w:sz w:val="30"/>
          <w:szCs w:val="30"/>
        </w:rPr>
        <w:t>6.5</w:t>
      </w:r>
      <w:r w:rsidRPr="00E02171">
        <w:rPr>
          <w:rFonts w:ascii="仿宋" w:eastAsia="仿宋" w:hAnsi="仿宋" w:cs="Times New Roman" w:hint="eastAsia"/>
          <w:kern w:val="2"/>
          <w:sz w:val="30"/>
          <w:szCs w:val="30"/>
        </w:rPr>
        <w:t>分，得分率</w:t>
      </w:r>
      <w:r>
        <w:rPr>
          <w:rFonts w:ascii="仿宋" w:eastAsia="仿宋" w:hAnsi="仿宋" w:cs="Times New Roman" w:hint="eastAsia"/>
          <w:kern w:val="2"/>
          <w:sz w:val="30"/>
          <w:szCs w:val="30"/>
        </w:rPr>
        <w:t>81.25</w:t>
      </w:r>
      <w:r w:rsidRPr="00E02171">
        <w:rPr>
          <w:rFonts w:ascii="仿宋" w:eastAsia="仿宋" w:hAnsi="仿宋" w:cs="Times New Roman" w:hint="eastAsia"/>
          <w:kern w:val="2"/>
          <w:sz w:val="30"/>
          <w:szCs w:val="30"/>
        </w:rPr>
        <w:t>%。</w:t>
      </w:r>
    </w:p>
    <w:p w:rsidR="00CB4DC9" w:rsidRDefault="003C3293" w:rsidP="00124396">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w:t>
      </w:r>
      <w:r w:rsidRPr="003C3293">
        <w:rPr>
          <w:rFonts w:ascii="仿宋" w:eastAsia="仿宋" w:hAnsi="仿宋" w:cs="Times New Roman"/>
          <w:kern w:val="2"/>
          <w:sz w:val="30"/>
          <w:szCs w:val="30"/>
        </w:rPr>
        <w:t>D33消费维权体系健全性</w:t>
      </w:r>
      <w:r>
        <w:rPr>
          <w:rFonts w:ascii="仿宋" w:eastAsia="仿宋" w:hAnsi="仿宋" w:cs="Times New Roman" w:hint="eastAsia"/>
          <w:kern w:val="2"/>
          <w:sz w:val="30"/>
          <w:szCs w:val="30"/>
        </w:rPr>
        <w:t>”权重3分，实际得分1.5分，得分率50%，扣分原因为：</w:t>
      </w:r>
      <w:r w:rsidRPr="003C3293">
        <w:rPr>
          <w:rFonts w:ascii="仿宋" w:eastAsia="仿宋" w:hAnsi="仿宋" w:cs="Times New Roman" w:hint="eastAsia"/>
          <w:kern w:val="2"/>
          <w:sz w:val="30"/>
          <w:szCs w:val="30"/>
        </w:rPr>
        <w:t>职业投诉案件逐年增加，应对能力不足，消费维权效能不高。</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w:t>
      </w:r>
      <w:r w:rsidR="006C2C06">
        <w:rPr>
          <w:rFonts w:ascii="仿宋" w:eastAsia="仿宋" w:hAnsi="仿宋" w:cs="Times New Roman" w:hint="eastAsia"/>
          <w:kern w:val="2"/>
          <w:sz w:val="30"/>
          <w:szCs w:val="30"/>
        </w:rPr>
        <w:t>4</w:t>
      </w:r>
      <w:r>
        <w:rPr>
          <w:rFonts w:ascii="仿宋" w:eastAsia="仿宋" w:hAnsi="仿宋" w:cs="Times New Roman" w:hint="eastAsia"/>
          <w:kern w:val="2"/>
          <w:sz w:val="30"/>
          <w:szCs w:val="30"/>
        </w:rPr>
        <w:t>）社会</w:t>
      </w:r>
      <w:r w:rsidR="006C2C06">
        <w:rPr>
          <w:rFonts w:ascii="仿宋" w:eastAsia="仿宋" w:hAnsi="仿宋" w:cs="Times New Roman" w:hint="eastAsia"/>
          <w:kern w:val="2"/>
          <w:sz w:val="30"/>
          <w:szCs w:val="30"/>
        </w:rPr>
        <w:t>评价</w:t>
      </w:r>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在社会满意度方面，我们分别针对服务对象和社会公众进行具体的问卷调查。</w:t>
      </w:r>
      <w:r w:rsidR="007A3060">
        <w:rPr>
          <w:rFonts w:ascii="仿宋" w:eastAsia="仿宋" w:hAnsi="仿宋" w:cs="Times New Roman" w:hint="eastAsia"/>
          <w:kern w:val="2"/>
          <w:sz w:val="30"/>
          <w:szCs w:val="30"/>
        </w:rPr>
        <w:t>根据问卷统计结果，</w:t>
      </w:r>
      <w:r w:rsidR="00E52202">
        <w:rPr>
          <w:rFonts w:ascii="仿宋" w:eastAsia="仿宋" w:hAnsi="仿宋" w:cs="Times New Roman" w:hint="eastAsia"/>
          <w:kern w:val="2"/>
          <w:sz w:val="30"/>
          <w:szCs w:val="30"/>
        </w:rPr>
        <w:t>总体满意度为87.5%</w:t>
      </w:r>
      <w:r>
        <w:rPr>
          <w:rFonts w:ascii="仿宋" w:eastAsia="仿宋" w:hAnsi="仿宋" w:cs="Times New Roman" w:hint="eastAsia"/>
          <w:kern w:val="2"/>
          <w:sz w:val="30"/>
          <w:szCs w:val="30"/>
        </w:rPr>
        <w:t>。</w:t>
      </w:r>
    </w:p>
    <w:p w:rsidR="001C6FA8" w:rsidRPr="001C6FA8" w:rsidRDefault="001F3A58" w:rsidP="001C6FA8">
      <w:pPr>
        <w:pStyle w:val="2"/>
        <w:spacing w:before="0" w:after="0" w:line="560" w:lineRule="exact"/>
        <w:ind w:firstLineChars="200" w:firstLine="602"/>
        <w:rPr>
          <w:rFonts w:ascii="仿宋" w:eastAsia="仿宋" w:hAnsi="仿宋"/>
          <w:sz w:val="30"/>
          <w:szCs w:val="30"/>
        </w:rPr>
      </w:pPr>
      <w:bookmarkStart w:id="16" w:name="_Toc59640419"/>
      <w:r>
        <w:rPr>
          <w:rFonts w:ascii="仿宋" w:eastAsia="仿宋" w:hAnsi="仿宋" w:hint="eastAsia"/>
          <w:sz w:val="30"/>
          <w:szCs w:val="30"/>
        </w:rPr>
        <w:t>（二）取得的主要绩效</w:t>
      </w:r>
      <w:bookmarkEnd w:id="16"/>
    </w:p>
    <w:p w:rsidR="001C6FA8" w:rsidRPr="001C6FA8" w:rsidRDefault="008858E5" w:rsidP="001C6FA8">
      <w:pPr>
        <w:pStyle w:val="a4"/>
        <w:spacing w:line="560" w:lineRule="exact"/>
        <w:ind w:firstLineChars="200" w:firstLine="600"/>
        <w:rPr>
          <w:rFonts w:ascii="仿宋" w:eastAsia="仿宋" w:hAnsi="仿宋" w:cs="Times New Roman"/>
          <w:kern w:val="2"/>
          <w:sz w:val="30"/>
          <w:szCs w:val="30"/>
        </w:rPr>
      </w:pPr>
      <w:r w:rsidRPr="008858E5">
        <w:rPr>
          <w:rFonts w:cs="Times New Roman" w:hint="eastAsia"/>
          <w:kern w:val="2"/>
          <w:sz w:val="30"/>
          <w:szCs w:val="30"/>
          <w:lang w:val="en-US"/>
        </w:rPr>
        <w:t>1.</w:t>
      </w:r>
      <w:r w:rsidR="0091715A">
        <w:rPr>
          <w:rFonts w:ascii="仿宋" w:eastAsia="仿宋" w:hAnsi="仿宋" w:cs="Times New Roman" w:hint="eastAsia"/>
          <w:kern w:val="2"/>
          <w:sz w:val="30"/>
          <w:szCs w:val="30"/>
        </w:rPr>
        <w:t>市场主体</w:t>
      </w:r>
      <w:r w:rsidR="00B63D95">
        <w:rPr>
          <w:rFonts w:ascii="仿宋" w:eastAsia="仿宋" w:hAnsi="仿宋" w:cs="Times New Roman" w:hint="eastAsia"/>
          <w:kern w:val="2"/>
          <w:sz w:val="30"/>
          <w:szCs w:val="30"/>
        </w:rPr>
        <w:t>发展</w:t>
      </w:r>
      <w:r w:rsidR="00C82369">
        <w:rPr>
          <w:rFonts w:ascii="仿宋" w:eastAsia="仿宋" w:hAnsi="仿宋" w:cs="Times New Roman" w:hint="eastAsia"/>
          <w:kern w:val="2"/>
          <w:sz w:val="30"/>
          <w:szCs w:val="30"/>
        </w:rPr>
        <w:t>持续推进</w:t>
      </w:r>
    </w:p>
    <w:p w:rsidR="001C6FA8" w:rsidRPr="001C6FA8" w:rsidRDefault="001C6FA8" w:rsidP="00E161B6">
      <w:pPr>
        <w:pStyle w:val="a4"/>
        <w:spacing w:line="560" w:lineRule="exact"/>
        <w:ind w:firstLineChars="200" w:firstLine="600"/>
        <w:rPr>
          <w:rFonts w:ascii="仿宋" w:eastAsia="仿宋" w:hAnsi="仿宋" w:cs="Times New Roman"/>
          <w:kern w:val="2"/>
          <w:sz w:val="30"/>
          <w:szCs w:val="30"/>
        </w:rPr>
      </w:pPr>
      <w:r w:rsidRPr="001C6FA8">
        <w:rPr>
          <w:rFonts w:ascii="仿宋" w:eastAsia="仿宋" w:hAnsi="仿宋" w:cs="Times New Roman" w:hint="eastAsia"/>
          <w:kern w:val="2"/>
          <w:sz w:val="30"/>
          <w:szCs w:val="30"/>
        </w:rPr>
        <w:t>一是商事改革纵深推进。已有89%以上企业通过全程电子化模式登记，60%以上个体户实现电子化注册登记。</w:t>
      </w:r>
      <w:r w:rsidR="005D1254">
        <w:rPr>
          <w:rFonts w:ascii="仿宋" w:eastAsia="仿宋" w:hAnsi="仿宋" w:cs="Times New Roman" w:hint="eastAsia"/>
          <w:kern w:val="2"/>
          <w:sz w:val="30"/>
          <w:szCs w:val="30"/>
        </w:rPr>
        <w:t>2019年</w:t>
      </w:r>
      <w:r w:rsidRPr="001C6FA8">
        <w:rPr>
          <w:rFonts w:ascii="仿宋" w:eastAsia="仿宋" w:hAnsi="仿宋" w:cs="Times New Roman" w:hint="eastAsia"/>
          <w:kern w:val="2"/>
          <w:sz w:val="30"/>
          <w:szCs w:val="30"/>
        </w:rPr>
        <w:t>共办理企业简易注销登记493户，农民专业合作社简易注销登记85户，极大地提高了企业办事效率。二是企业融资渠道不断拓展。共受理股权出质登记23起，出质股权总额4.76亿元，帮助企业融资6700万元，办理动产抵押10件，为企业融资1.39亿元。受理动产抵押登记16起，被担保债权2.65亿元。</w:t>
      </w:r>
      <w:r w:rsidR="00E161B6">
        <w:rPr>
          <w:rFonts w:ascii="仿宋" w:eastAsia="仿宋" w:hAnsi="仿宋" w:cs="Times New Roman" w:hint="eastAsia"/>
          <w:kern w:val="2"/>
          <w:sz w:val="30"/>
          <w:szCs w:val="30"/>
        </w:rPr>
        <w:t>三</w:t>
      </w:r>
      <w:r w:rsidRPr="001C6FA8">
        <w:rPr>
          <w:rFonts w:ascii="仿宋" w:eastAsia="仿宋" w:hAnsi="仿宋" w:cs="Times New Roman" w:hint="eastAsia"/>
          <w:kern w:val="2"/>
          <w:sz w:val="30"/>
          <w:szCs w:val="30"/>
        </w:rPr>
        <w:t>是市场主体稳步发育。截至目前，全县新发展各类企业2102户，新增注册资本102.42亿元，新增个体工商户8589户；新发展农民专业合作社86</w:t>
      </w:r>
      <w:r w:rsidR="00E161B6">
        <w:rPr>
          <w:rFonts w:ascii="仿宋" w:eastAsia="仿宋" w:hAnsi="仿宋" w:cs="Times New Roman" w:hint="eastAsia"/>
          <w:kern w:val="2"/>
          <w:sz w:val="30"/>
          <w:szCs w:val="30"/>
        </w:rPr>
        <w:t>户，厚</w:t>
      </w:r>
      <w:r w:rsidR="00E161B6">
        <w:rPr>
          <w:rFonts w:ascii="仿宋" w:eastAsia="仿宋" w:hAnsi="仿宋" w:cs="Times New Roman" w:hint="eastAsia"/>
          <w:kern w:val="2"/>
          <w:sz w:val="30"/>
          <w:szCs w:val="30"/>
        </w:rPr>
        <w:lastRenderedPageBreak/>
        <w:t>植全县发展优势。</w:t>
      </w:r>
    </w:p>
    <w:p w:rsidR="001C6FA8" w:rsidRPr="001C6FA8" w:rsidRDefault="008858E5" w:rsidP="001C6FA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2.</w:t>
      </w:r>
      <w:r w:rsidR="00C92E96">
        <w:rPr>
          <w:rFonts w:ascii="仿宋" w:eastAsia="仿宋" w:hAnsi="仿宋" w:cs="Times New Roman" w:hint="eastAsia"/>
          <w:kern w:val="2"/>
          <w:sz w:val="30"/>
          <w:szCs w:val="30"/>
        </w:rPr>
        <w:t>食品、药品、特种设备监管稳步推行</w:t>
      </w:r>
    </w:p>
    <w:p w:rsidR="001C6FA8" w:rsidRPr="001C6FA8" w:rsidRDefault="00EF1346" w:rsidP="001C6FA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①</w:t>
      </w:r>
      <w:r w:rsidR="001C6FA8" w:rsidRPr="001C6FA8">
        <w:rPr>
          <w:rFonts w:ascii="仿宋" w:eastAsia="仿宋" w:hAnsi="仿宋" w:cs="Times New Roman" w:hint="eastAsia"/>
          <w:kern w:val="2"/>
          <w:sz w:val="30"/>
          <w:szCs w:val="30"/>
        </w:rPr>
        <w:t>开展食品安全监管。制定下发2019年年食品安全抽检计划，全年计划抽检3200批次，计划辖区内食品生产企业、食品生产小作坊全覆盖，截止目前，已抽检2423批次，抽检率达到75.72%，暂时未检出不合格产品；共立案查处违规经营食品加工企业8家、食品加工作坊68家；检查88个宾馆、酒店等场所、202家餐饮店、292家食品销售店、272家药店、28美容养身店、12直销店、106家保健类店铺等经营场所，对其中10家较大型宾馆（餐饮店）下达了《行政建议书》，结案保健食品相关案件7起。</w:t>
      </w:r>
    </w:p>
    <w:p w:rsidR="001C6FA8" w:rsidRDefault="00EF1346" w:rsidP="008858E5">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②</w:t>
      </w:r>
      <w:r w:rsidR="001C6FA8" w:rsidRPr="001C6FA8">
        <w:rPr>
          <w:rFonts w:ascii="仿宋" w:eastAsia="仿宋" w:hAnsi="仿宋" w:cs="Times New Roman" w:hint="eastAsia"/>
          <w:kern w:val="2"/>
          <w:sz w:val="30"/>
          <w:szCs w:val="30"/>
        </w:rPr>
        <w:t>推进药品医疗器械监管。一是开展医疗器械监督管理工作。已检查经营企业170家，医疗机构12家。对其中5家经营使用过期医疗器械的经营企业和医疗机构进行立案查处。二是开展了药品药品零售企业执业药师“挂证”行为专项检查。对全县所有零售药店执业药师注册情况进行全面排查，对3家执业药师注册证到期、47家未注册企业下发了整改通知书，已经完成执业药师注册的19</w:t>
      </w:r>
      <w:r w:rsidR="001D6323">
        <w:rPr>
          <w:rFonts w:ascii="仿宋" w:eastAsia="仿宋" w:hAnsi="仿宋" w:cs="Times New Roman" w:hint="eastAsia"/>
          <w:kern w:val="2"/>
          <w:sz w:val="30"/>
          <w:szCs w:val="30"/>
        </w:rPr>
        <w:t>家；</w:t>
      </w:r>
      <w:r w:rsidR="001C6FA8" w:rsidRPr="001C6FA8">
        <w:rPr>
          <w:rFonts w:ascii="仿宋" w:eastAsia="仿宋" w:hAnsi="仿宋" w:cs="Times New Roman" w:hint="eastAsia"/>
          <w:kern w:val="2"/>
          <w:sz w:val="30"/>
          <w:szCs w:val="30"/>
        </w:rPr>
        <w:t>还有7家药店没有完成执业药师，停业5家，被立案查处2家。三是开展药品互查行动。共检查药店69家，检查覆盖率30.1%，下发责令整改通知书22份，立案6起。</w:t>
      </w:r>
    </w:p>
    <w:p w:rsidR="00EF1346" w:rsidRPr="001C6FA8" w:rsidRDefault="00EF1346" w:rsidP="00EF1346">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③</w:t>
      </w:r>
      <w:r w:rsidRPr="001C6FA8">
        <w:rPr>
          <w:rFonts w:ascii="仿宋" w:eastAsia="仿宋" w:hAnsi="仿宋" w:cs="Times New Roman" w:hint="eastAsia"/>
          <w:kern w:val="2"/>
          <w:sz w:val="30"/>
          <w:szCs w:val="30"/>
        </w:rPr>
        <w:t>保证特种设备行业安全运行。以“特种设备使用单位三落实、两有证、两主动为重点内容，共出动检查人员288人次，检查企业165</w:t>
      </w:r>
      <w:r w:rsidR="00EB376D">
        <w:rPr>
          <w:rFonts w:ascii="仿宋" w:eastAsia="仿宋" w:hAnsi="仿宋" w:cs="Times New Roman" w:hint="eastAsia"/>
          <w:kern w:val="2"/>
          <w:sz w:val="30"/>
          <w:szCs w:val="30"/>
        </w:rPr>
        <w:t>家，同时邀请</w:t>
      </w:r>
      <w:r w:rsidRPr="001C6FA8">
        <w:rPr>
          <w:rFonts w:ascii="仿宋" w:eastAsia="仿宋" w:hAnsi="仿宋" w:cs="Times New Roman" w:hint="eastAsia"/>
          <w:kern w:val="2"/>
          <w:sz w:val="30"/>
          <w:szCs w:val="30"/>
        </w:rPr>
        <w:t>专家参与对远征、明盛、倍合德华强3家企业的检查，共发现安全隐患225条，及时整改45条，下达特种设备监察指令书23份，责令相关企业限期整改，立案4起。到</w:t>
      </w:r>
      <w:r w:rsidRPr="001C6FA8">
        <w:rPr>
          <w:rFonts w:ascii="仿宋" w:eastAsia="仿宋" w:hAnsi="仿宋" w:cs="Times New Roman" w:hint="eastAsia"/>
          <w:kern w:val="2"/>
          <w:sz w:val="30"/>
          <w:szCs w:val="30"/>
        </w:rPr>
        <w:lastRenderedPageBreak/>
        <w:t>目前为止，未发生一起特重大事故。开展特种行业监管，对可燃气体充装单位全覆盖检查，</w:t>
      </w:r>
      <w:r w:rsidRPr="001C6FA8">
        <w:rPr>
          <w:rFonts w:ascii="仿宋" w:eastAsia="仿宋" w:hAnsi="仿宋" w:cs="Times New Roman"/>
          <w:kern w:val="2"/>
          <w:sz w:val="30"/>
          <w:szCs w:val="30"/>
        </w:rPr>
        <w:t>共有气瓶充装单位</w:t>
      </w:r>
      <w:r w:rsidRPr="001C6FA8">
        <w:rPr>
          <w:rFonts w:ascii="仿宋" w:eastAsia="仿宋" w:hAnsi="仿宋" w:cs="Times New Roman" w:hint="eastAsia"/>
          <w:kern w:val="2"/>
          <w:sz w:val="30"/>
          <w:szCs w:val="30"/>
        </w:rPr>
        <w:t>7</w:t>
      </w:r>
      <w:r w:rsidRPr="001C6FA8">
        <w:rPr>
          <w:rFonts w:ascii="仿宋" w:eastAsia="仿宋" w:hAnsi="仿宋" w:cs="Times New Roman"/>
          <w:kern w:val="2"/>
          <w:sz w:val="30"/>
          <w:szCs w:val="30"/>
        </w:rPr>
        <w:t>家，</w:t>
      </w:r>
      <w:r w:rsidRPr="001C6FA8">
        <w:rPr>
          <w:rFonts w:ascii="仿宋" w:eastAsia="仿宋" w:hAnsi="仿宋" w:cs="Times New Roman" w:hint="eastAsia"/>
          <w:kern w:val="2"/>
          <w:sz w:val="30"/>
          <w:szCs w:val="30"/>
        </w:rPr>
        <w:t>液化气充装单位4家，工业气体充装单位3</w:t>
      </w:r>
      <w:r>
        <w:rPr>
          <w:rFonts w:ascii="仿宋" w:eastAsia="仿宋" w:hAnsi="仿宋" w:cs="Times New Roman" w:hint="eastAsia"/>
          <w:kern w:val="2"/>
          <w:sz w:val="30"/>
          <w:szCs w:val="30"/>
        </w:rPr>
        <w:t>家。</w:t>
      </w:r>
    </w:p>
    <w:p w:rsidR="001C6FA8" w:rsidRPr="001C6FA8" w:rsidRDefault="008858E5" w:rsidP="001C6FA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3.</w:t>
      </w:r>
      <w:r w:rsidR="001C6FA8" w:rsidRPr="001C6FA8">
        <w:rPr>
          <w:rFonts w:ascii="仿宋" w:eastAsia="仿宋" w:hAnsi="仿宋" w:cs="Times New Roman" w:hint="eastAsia"/>
          <w:kern w:val="2"/>
          <w:sz w:val="30"/>
          <w:szCs w:val="30"/>
        </w:rPr>
        <w:t>监管机制</w:t>
      </w:r>
      <w:r w:rsidR="00544E59">
        <w:rPr>
          <w:rFonts w:ascii="仿宋" w:eastAsia="仿宋" w:hAnsi="仿宋" w:cs="Times New Roman" w:hint="eastAsia"/>
          <w:kern w:val="2"/>
          <w:sz w:val="30"/>
          <w:szCs w:val="30"/>
        </w:rPr>
        <w:t>不断完善</w:t>
      </w:r>
    </w:p>
    <w:p w:rsidR="001C6FA8" w:rsidRPr="001C6FA8" w:rsidRDefault="001C6FA8" w:rsidP="001C6FA8">
      <w:pPr>
        <w:pStyle w:val="a4"/>
        <w:spacing w:line="560" w:lineRule="exact"/>
        <w:ind w:firstLineChars="200" w:firstLine="600"/>
        <w:rPr>
          <w:rFonts w:ascii="仿宋" w:eastAsia="仿宋" w:hAnsi="仿宋" w:cs="Times New Roman"/>
          <w:kern w:val="2"/>
          <w:sz w:val="30"/>
          <w:szCs w:val="30"/>
        </w:rPr>
      </w:pPr>
      <w:r w:rsidRPr="001C6FA8">
        <w:rPr>
          <w:rFonts w:ascii="仿宋" w:eastAsia="仿宋" w:hAnsi="仿宋" w:cs="Times New Roman" w:hint="eastAsia"/>
          <w:kern w:val="2"/>
          <w:sz w:val="30"/>
          <w:szCs w:val="30"/>
        </w:rPr>
        <w:t>经营主体年度年报工作有序展开,企业年报率达91.3%，综合年报率达93.5%，企业和综合年报率位列全市之首。利用综合业务信息化平台，完善信用监管机制，推进内部并联监管，扩大与其他部门的信息共享和业务关联，全年推动县属相关单位上传认领共享数据15963条，使用单位达14家，位列全市所有县区第一。</w:t>
      </w:r>
    </w:p>
    <w:p w:rsidR="004E667A" w:rsidRDefault="00544E59" w:rsidP="001C6FA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4．</w:t>
      </w:r>
      <w:r w:rsidR="004E667A">
        <w:rPr>
          <w:rFonts w:ascii="仿宋" w:eastAsia="仿宋" w:hAnsi="仿宋" w:cs="Times New Roman" w:hint="eastAsia"/>
          <w:kern w:val="2"/>
          <w:sz w:val="30"/>
          <w:szCs w:val="30"/>
        </w:rPr>
        <w:t>市场秩序</w:t>
      </w:r>
      <w:r>
        <w:rPr>
          <w:rFonts w:ascii="仿宋" w:eastAsia="仿宋" w:hAnsi="仿宋" w:cs="Times New Roman" w:hint="eastAsia"/>
          <w:kern w:val="2"/>
          <w:sz w:val="30"/>
          <w:szCs w:val="30"/>
        </w:rPr>
        <w:t>逐步规范</w:t>
      </w:r>
    </w:p>
    <w:p w:rsidR="001C6FA8" w:rsidRDefault="001C6FA8" w:rsidP="001C6FA8">
      <w:pPr>
        <w:pStyle w:val="a4"/>
        <w:spacing w:line="560" w:lineRule="exact"/>
        <w:ind w:firstLineChars="200" w:firstLine="600"/>
        <w:rPr>
          <w:rFonts w:ascii="仿宋" w:eastAsia="仿宋" w:hAnsi="仿宋" w:cs="Times New Roman"/>
          <w:kern w:val="2"/>
          <w:sz w:val="30"/>
          <w:szCs w:val="30"/>
        </w:rPr>
      </w:pPr>
      <w:r w:rsidRPr="001C6FA8">
        <w:rPr>
          <w:rFonts w:ascii="仿宋" w:eastAsia="仿宋" w:hAnsi="仿宋" w:cs="Times New Roman" w:hint="eastAsia"/>
          <w:kern w:val="2"/>
          <w:sz w:val="30"/>
          <w:szCs w:val="30"/>
        </w:rPr>
        <w:t>推进“双随机、一公开”抽查工作，将省局下发的846户检查主体与检查人员信息匹配完毕并实施检查；截至目前</w:t>
      </w:r>
      <w:r w:rsidR="00705176">
        <w:rPr>
          <w:rFonts w:ascii="仿宋" w:eastAsia="仿宋" w:hAnsi="仿宋" w:cs="Times New Roman" w:hint="eastAsia"/>
          <w:kern w:val="2"/>
          <w:sz w:val="30"/>
          <w:szCs w:val="30"/>
        </w:rPr>
        <w:t>，</w:t>
      </w:r>
      <w:r w:rsidRPr="001C6FA8">
        <w:rPr>
          <w:rFonts w:ascii="仿宋" w:eastAsia="仿宋" w:hAnsi="仿宋" w:cs="Times New Roman" w:hint="eastAsia"/>
          <w:kern w:val="2"/>
          <w:sz w:val="30"/>
          <w:szCs w:val="30"/>
        </w:rPr>
        <w:t>已清理吊销长期未经营企业9户；结合文明创建活动，指导基层开展金融广告整治，整治中规范门头、店堂广告32起，依法责令更换、拆除金融广告16起。对县电视台下发责令刊播违法广告更正启事通知书2份，责令停播违法广告18条次，巡查并移交网络、平面广告线索26条次，配合相关分局查处违法广告8次。开展成品油抽检4个批次，完成流通领域商品监督抽检18个批次，确保成品油市场供应秩序。</w:t>
      </w:r>
    </w:p>
    <w:p w:rsidR="000159A3" w:rsidRDefault="00835DC0" w:rsidP="001C6FA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5</w:t>
      </w:r>
      <w:r w:rsidR="00B51372">
        <w:rPr>
          <w:rFonts w:ascii="仿宋" w:eastAsia="仿宋" w:hAnsi="仿宋" w:cs="Times New Roman" w:hint="eastAsia"/>
          <w:kern w:val="2"/>
          <w:sz w:val="30"/>
          <w:szCs w:val="30"/>
        </w:rPr>
        <w:t>.知识产权发展加速实施</w:t>
      </w:r>
    </w:p>
    <w:p w:rsidR="00C92E96" w:rsidRPr="001C6FA8" w:rsidRDefault="00C92E96" w:rsidP="00C92E96">
      <w:pPr>
        <w:pStyle w:val="a4"/>
        <w:spacing w:line="560" w:lineRule="exact"/>
        <w:ind w:firstLineChars="200" w:firstLine="600"/>
        <w:rPr>
          <w:rFonts w:ascii="仿宋" w:eastAsia="仿宋" w:hAnsi="仿宋" w:cs="Times New Roman"/>
          <w:kern w:val="2"/>
          <w:sz w:val="30"/>
          <w:szCs w:val="30"/>
        </w:rPr>
      </w:pPr>
      <w:r w:rsidRPr="001C6FA8">
        <w:rPr>
          <w:rFonts w:ascii="仿宋" w:eastAsia="仿宋" w:hAnsi="仿宋" w:cs="Times New Roman" w:hint="eastAsia"/>
          <w:kern w:val="2"/>
          <w:sz w:val="30"/>
          <w:szCs w:val="30"/>
        </w:rPr>
        <w:t>一是加强商标品牌培育。帮助2家企业做好马德里国际商标注册申请，指导3家企业做好地理商标申请工作。根据国家知识产权局公布的前三季度商标情况，县商标申请1410件，商标注册920件，有效注册量累计3585件；二是狠抓专利、商标工作落实。</w:t>
      </w:r>
      <w:r w:rsidRPr="001C6FA8">
        <w:rPr>
          <w:rFonts w:ascii="仿宋" w:eastAsia="仿宋" w:hAnsi="仿宋" w:cs="Times New Roman" w:hint="eastAsia"/>
          <w:kern w:val="2"/>
          <w:sz w:val="30"/>
          <w:szCs w:val="30"/>
        </w:rPr>
        <w:lastRenderedPageBreak/>
        <w:t>截止目前专利授权400件，发明专利授权9件，实用新型281件，外观设计110件；有效发明专利累计114件；专利申请373件，发明专利申请46件，实用新型229件，外观设计98件。</w:t>
      </w:r>
    </w:p>
    <w:p w:rsidR="00C92E96" w:rsidRPr="001C6FA8" w:rsidRDefault="00835DC0" w:rsidP="001C6FA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6</w:t>
      </w:r>
      <w:r w:rsidR="00B51372">
        <w:rPr>
          <w:rFonts w:ascii="仿宋" w:eastAsia="仿宋" w:hAnsi="仿宋" w:cs="Times New Roman" w:hint="eastAsia"/>
          <w:kern w:val="2"/>
          <w:sz w:val="30"/>
          <w:szCs w:val="30"/>
        </w:rPr>
        <w:t>.</w:t>
      </w:r>
      <w:r w:rsidR="000159A3">
        <w:rPr>
          <w:rFonts w:ascii="仿宋" w:eastAsia="仿宋" w:hAnsi="仿宋" w:cs="Times New Roman" w:hint="eastAsia"/>
          <w:kern w:val="2"/>
          <w:sz w:val="30"/>
          <w:szCs w:val="30"/>
        </w:rPr>
        <w:t>放心消费持续发力</w:t>
      </w:r>
    </w:p>
    <w:p w:rsidR="001C6FA8" w:rsidRDefault="001C6FA8" w:rsidP="001C6FA8">
      <w:pPr>
        <w:pStyle w:val="a4"/>
        <w:spacing w:line="560" w:lineRule="exact"/>
        <w:ind w:firstLineChars="200" w:firstLine="600"/>
        <w:rPr>
          <w:rFonts w:ascii="仿宋" w:eastAsia="仿宋" w:hAnsi="仿宋" w:cs="Times New Roman"/>
          <w:kern w:val="2"/>
          <w:sz w:val="30"/>
          <w:szCs w:val="30"/>
        </w:rPr>
      </w:pPr>
      <w:r w:rsidRPr="001C6FA8">
        <w:rPr>
          <w:rFonts w:ascii="仿宋" w:eastAsia="仿宋" w:hAnsi="仿宋" w:cs="Times New Roman" w:hint="eastAsia"/>
          <w:kern w:val="2"/>
          <w:sz w:val="30"/>
          <w:szCs w:val="30"/>
        </w:rPr>
        <w:t>一是抓好法律宣传和消费引导工作。利用“3.15”消费者权益日，发放宣传册1800本，宣传彩页2000余份，现场受理消费咨询190多人次，受理消费投诉120多件。二是营造放心消费和守法经营氛围。对全县2000</w:t>
      </w:r>
      <w:r w:rsidR="007F03C0">
        <w:rPr>
          <w:rFonts w:ascii="仿宋" w:eastAsia="仿宋" w:hAnsi="仿宋" w:cs="Times New Roman" w:hint="eastAsia"/>
          <w:kern w:val="2"/>
          <w:sz w:val="30"/>
          <w:szCs w:val="30"/>
        </w:rPr>
        <w:t>余家规模企业、大型商场超市张贴消费维权提示牌</w:t>
      </w:r>
      <w:r w:rsidRPr="001C6FA8">
        <w:rPr>
          <w:rFonts w:ascii="仿宋" w:eastAsia="仿宋" w:hAnsi="仿宋" w:cs="Times New Roman" w:hint="eastAsia"/>
          <w:kern w:val="2"/>
          <w:sz w:val="30"/>
          <w:szCs w:val="30"/>
        </w:rPr>
        <w:t>。在商场、超市、旅游景点等公共场所制作悬挂12315、12365、12331投诉举报牌260块。三是构建消保维权体系。全年共受理消费者来信、来电、来访、上级转办的投诉、举报和咨询共计 2186件：其中全国12315平台369件、市12315平台544件、12331平台58件、12345平台675件、接听各类咨询电话540件，办结率98％、诉转案率5.2%、举报成案率5.3%，为消费者挽回经济损失95.8万元。</w:t>
      </w:r>
    </w:p>
    <w:p w:rsidR="000159A3" w:rsidRDefault="00835DC0" w:rsidP="00E161B6">
      <w:pPr>
        <w:spacing w:line="560" w:lineRule="exact"/>
        <w:ind w:firstLineChars="200" w:firstLine="600"/>
        <w:rPr>
          <w:rFonts w:cs="Times New Roman"/>
          <w:kern w:val="2"/>
          <w:sz w:val="30"/>
          <w:szCs w:val="30"/>
        </w:rPr>
      </w:pPr>
      <w:r>
        <w:rPr>
          <w:rFonts w:cs="Times New Roman" w:hint="eastAsia"/>
          <w:kern w:val="2"/>
          <w:sz w:val="30"/>
          <w:szCs w:val="30"/>
        </w:rPr>
        <w:t>7</w:t>
      </w:r>
      <w:r w:rsidR="00B51372">
        <w:rPr>
          <w:rFonts w:cs="Times New Roman" w:hint="eastAsia"/>
          <w:kern w:val="2"/>
          <w:sz w:val="30"/>
          <w:szCs w:val="30"/>
        </w:rPr>
        <w:t>.</w:t>
      </w:r>
      <w:r w:rsidR="000159A3">
        <w:rPr>
          <w:rFonts w:cs="Times New Roman" w:hint="eastAsia"/>
          <w:kern w:val="2"/>
          <w:sz w:val="30"/>
          <w:szCs w:val="30"/>
        </w:rPr>
        <w:t>招商引资、</w:t>
      </w:r>
      <w:r w:rsidR="000159A3" w:rsidRPr="00E161B6">
        <w:rPr>
          <w:rFonts w:cs="Times New Roman" w:hint="eastAsia"/>
          <w:kern w:val="2"/>
          <w:sz w:val="30"/>
          <w:szCs w:val="30"/>
        </w:rPr>
        <w:t>项目建设齐头并进</w:t>
      </w:r>
    </w:p>
    <w:p w:rsidR="00E161B6" w:rsidRPr="00E161B6" w:rsidRDefault="00E161B6" w:rsidP="00E161B6">
      <w:pPr>
        <w:spacing w:line="560" w:lineRule="exact"/>
        <w:ind w:firstLineChars="200" w:firstLine="600"/>
        <w:rPr>
          <w:rFonts w:cs="Times New Roman"/>
          <w:kern w:val="2"/>
          <w:sz w:val="30"/>
          <w:szCs w:val="30"/>
        </w:rPr>
      </w:pPr>
      <w:r w:rsidRPr="00E161B6">
        <w:rPr>
          <w:rFonts w:cs="Times New Roman" w:hint="eastAsia"/>
          <w:kern w:val="2"/>
          <w:sz w:val="30"/>
          <w:szCs w:val="30"/>
        </w:rPr>
        <w:t>以全年新开工5000万以上工业项目1个、签约过亿元项目1个的目标，投资10亿元的江苏华源医药有限公司现已签约，项目建成后年纳税达2亿元；已完成工业固定资产投资6000万元；已开工建设5000万以上工业项目2个，新天绿色能源风电场与光伏电站项目已完成升压站场地平整，连云港惠海食品加工项目已完成厂房整理和生产线设备安装调试，新竣工5000万以上工业项目1个，沙英喜食品添加剂项目已竣工投产。</w:t>
      </w:r>
    </w:p>
    <w:p w:rsidR="006B29AE" w:rsidRDefault="001F3A58">
      <w:pPr>
        <w:pStyle w:val="1"/>
        <w:spacing w:before="0" w:after="0" w:line="560" w:lineRule="exact"/>
        <w:ind w:firstLineChars="200" w:firstLine="602"/>
        <w:rPr>
          <w:sz w:val="30"/>
          <w:szCs w:val="30"/>
        </w:rPr>
      </w:pPr>
      <w:bookmarkStart w:id="17" w:name="_Toc59640420"/>
      <w:r>
        <w:rPr>
          <w:rFonts w:hint="eastAsia"/>
          <w:sz w:val="30"/>
          <w:szCs w:val="30"/>
        </w:rPr>
        <w:lastRenderedPageBreak/>
        <w:t>六、存在的问题</w:t>
      </w:r>
      <w:bookmarkEnd w:id="17"/>
    </w:p>
    <w:p w:rsidR="006B29AE" w:rsidRDefault="00CE524D">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县市场监督管理局</w:t>
      </w:r>
      <w:r w:rsidR="001F3A58">
        <w:rPr>
          <w:rFonts w:ascii="仿宋" w:eastAsia="仿宋" w:hAnsi="仿宋" w:cs="Times New Roman"/>
          <w:kern w:val="2"/>
          <w:sz w:val="30"/>
          <w:szCs w:val="30"/>
        </w:rPr>
        <w:t>201</w:t>
      </w:r>
      <w:r w:rsidR="001F3A58">
        <w:rPr>
          <w:rFonts w:ascii="仿宋" w:eastAsia="仿宋" w:hAnsi="仿宋" w:cs="Times New Roman" w:hint="eastAsia"/>
          <w:kern w:val="2"/>
          <w:sz w:val="30"/>
          <w:szCs w:val="30"/>
        </w:rPr>
        <w:t>9</w:t>
      </w:r>
      <w:r w:rsidR="001F3A58">
        <w:rPr>
          <w:rFonts w:ascii="仿宋" w:eastAsia="仿宋" w:hAnsi="仿宋" w:cs="Times New Roman"/>
          <w:kern w:val="2"/>
          <w:sz w:val="30"/>
          <w:szCs w:val="30"/>
        </w:rPr>
        <w:t>年部门整体支出绩效取得较好成效的同时，也有一些问题需要引起注意，并加以改进。</w:t>
      </w:r>
    </w:p>
    <w:p w:rsidR="00746557" w:rsidRPr="00BC5553" w:rsidRDefault="00D442CA" w:rsidP="00BC5553">
      <w:pPr>
        <w:pStyle w:val="2"/>
        <w:spacing w:before="0" w:after="0" w:line="560" w:lineRule="exact"/>
        <w:ind w:firstLineChars="200" w:firstLine="602"/>
        <w:rPr>
          <w:rFonts w:ascii="仿宋" w:eastAsia="仿宋" w:hAnsi="仿宋"/>
          <w:sz w:val="30"/>
          <w:szCs w:val="30"/>
        </w:rPr>
      </w:pPr>
      <w:bookmarkStart w:id="18" w:name="_Toc59640421"/>
      <w:r>
        <w:rPr>
          <w:rFonts w:ascii="仿宋" w:eastAsia="仿宋" w:hAnsi="仿宋" w:hint="eastAsia"/>
          <w:sz w:val="30"/>
          <w:szCs w:val="30"/>
        </w:rPr>
        <w:t>（一）</w:t>
      </w:r>
      <w:r w:rsidR="00323C06">
        <w:rPr>
          <w:rFonts w:ascii="仿宋" w:eastAsia="仿宋" w:hAnsi="仿宋" w:hint="eastAsia"/>
          <w:sz w:val="30"/>
          <w:szCs w:val="30"/>
        </w:rPr>
        <w:t>基本支出执行控制不够严格</w:t>
      </w:r>
      <w:bookmarkEnd w:id="18"/>
    </w:p>
    <w:p w:rsidR="006174F5" w:rsidRDefault="008C6636" w:rsidP="00280D75">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1</w:t>
      </w:r>
      <w:r w:rsidR="006174F5">
        <w:rPr>
          <w:rFonts w:ascii="仿宋" w:eastAsia="仿宋" w:hAnsi="仿宋" w:cs="Times New Roman" w:hint="eastAsia"/>
          <w:kern w:val="2"/>
          <w:sz w:val="30"/>
          <w:szCs w:val="30"/>
        </w:rPr>
        <w:t>．</w:t>
      </w:r>
      <w:r w:rsidR="006174F5" w:rsidRPr="006174F5">
        <w:rPr>
          <w:rFonts w:ascii="仿宋" w:eastAsia="仿宋" w:hAnsi="仿宋" w:cs="Times New Roman" w:hint="eastAsia"/>
          <w:kern w:val="2"/>
          <w:sz w:val="30"/>
          <w:szCs w:val="30"/>
        </w:rPr>
        <w:t>个别</w:t>
      </w:r>
      <w:r w:rsidR="006174F5" w:rsidRPr="006174F5">
        <w:rPr>
          <w:rFonts w:ascii="仿宋" w:eastAsia="仿宋" w:hAnsi="仿宋" w:cs="Times New Roman"/>
          <w:kern w:val="2"/>
          <w:sz w:val="30"/>
          <w:szCs w:val="30"/>
        </w:rPr>
        <w:t>日常公用经费控制</w:t>
      </w:r>
      <w:r w:rsidR="006174F5" w:rsidRPr="006174F5">
        <w:rPr>
          <w:rFonts w:ascii="仿宋" w:eastAsia="仿宋" w:hAnsi="仿宋" w:cs="Times New Roman" w:hint="eastAsia"/>
          <w:kern w:val="2"/>
          <w:sz w:val="30"/>
          <w:szCs w:val="30"/>
        </w:rPr>
        <w:t>不</w:t>
      </w:r>
      <w:r w:rsidR="000F6311">
        <w:rPr>
          <w:rFonts w:ascii="仿宋" w:eastAsia="仿宋" w:hAnsi="仿宋" w:cs="Times New Roman" w:hint="eastAsia"/>
          <w:kern w:val="2"/>
          <w:sz w:val="30"/>
          <w:szCs w:val="30"/>
        </w:rPr>
        <w:t>够</w:t>
      </w:r>
      <w:r w:rsidR="006174F5" w:rsidRPr="006174F5">
        <w:rPr>
          <w:rFonts w:ascii="仿宋" w:eastAsia="仿宋" w:hAnsi="仿宋" w:cs="Times New Roman" w:hint="eastAsia"/>
          <w:kern w:val="2"/>
          <w:sz w:val="30"/>
          <w:szCs w:val="30"/>
        </w:rPr>
        <w:t>严格</w:t>
      </w:r>
    </w:p>
    <w:p w:rsidR="006174F5" w:rsidRPr="00280D75" w:rsidRDefault="00E5606A" w:rsidP="00E5606A">
      <w:pPr>
        <w:pStyle w:val="a4"/>
        <w:spacing w:line="560" w:lineRule="exact"/>
        <w:ind w:firstLineChars="200" w:firstLine="600"/>
        <w:rPr>
          <w:rFonts w:ascii="仿宋" w:eastAsia="仿宋" w:hAnsi="仿宋" w:cs="Times New Roman"/>
          <w:kern w:val="2"/>
          <w:sz w:val="30"/>
          <w:szCs w:val="30"/>
        </w:rPr>
      </w:pPr>
      <w:r w:rsidRPr="00E5606A">
        <w:rPr>
          <w:rFonts w:ascii="仿宋" w:eastAsia="仿宋" w:hAnsi="仿宋" w:cs="Times New Roman" w:hint="eastAsia"/>
          <w:kern w:val="2"/>
          <w:sz w:val="30"/>
          <w:szCs w:val="30"/>
        </w:rPr>
        <w:t>年初</w:t>
      </w:r>
      <w:r w:rsidR="006003E6">
        <w:rPr>
          <w:rFonts w:ascii="仿宋" w:eastAsia="仿宋" w:hAnsi="仿宋" w:cs="Times New Roman" w:hint="eastAsia"/>
          <w:kern w:val="2"/>
          <w:sz w:val="30"/>
          <w:szCs w:val="30"/>
        </w:rPr>
        <w:t>日常公用经费</w:t>
      </w:r>
      <w:r w:rsidRPr="00E5606A">
        <w:rPr>
          <w:rFonts w:ascii="仿宋" w:eastAsia="仿宋" w:hAnsi="仿宋" w:cs="Times New Roman" w:hint="eastAsia"/>
          <w:kern w:val="2"/>
          <w:sz w:val="30"/>
          <w:szCs w:val="30"/>
        </w:rPr>
        <w:t>预算总额为</w:t>
      </w:r>
      <w:r w:rsidR="006003E6">
        <w:rPr>
          <w:rFonts w:ascii="仿宋" w:eastAsia="仿宋" w:hAnsi="仿宋" w:cs="Times New Roman" w:hint="eastAsia"/>
          <w:kern w:val="2"/>
          <w:sz w:val="30"/>
          <w:szCs w:val="30"/>
        </w:rPr>
        <w:t>381.15</w:t>
      </w:r>
      <w:r w:rsidRPr="00E5606A">
        <w:rPr>
          <w:rFonts w:ascii="仿宋" w:eastAsia="仿宋" w:hAnsi="仿宋" w:cs="Times New Roman" w:hint="eastAsia"/>
          <w:kern w:val="2"/>
          <w:sz w:val="30"/>
          <w:szCs w:val="30"/>
        </w:rPr>
        <w:t>万元，决算数为</w:t>
      </w:r>
      <w:r w:rsidR="006003E6">
        <w:rPr>
          <w:rFonts w:ascii="仿宋" w:eastAsia="仿宋" w:hAnsi="仿宋" w:cs="Times New Roman" w:hint="eastAsia"/>
          <w:kern w:val="2"/>
          <w:sz w:val="30"/>
          <w:szCs w:val="30"/>
        </w:rPr>
        <w:t>249</w:t>
      </w:r>
      <w:r w:rsidRPr="00E5606A">
        <w:rPr>
          <w:rFonts w:ascii="仿宋" w:eastAsia="仿宋" w:hAnsi="仿宋" w:cs="Times New Roman"/>
          <w:kern w:val="2"/>
          <w:sz w:val="30"/>
          <w:szCs w:val="30"/>
        </w:rPr>
        <w:t>.</w:t>
      </w:r>
      <w:r w:rsidR="006003E6">
        <w:rPr>
          <w:rFonts w:ascii="仿宋" w:eastAsia="仿宋" w:hAnsi="仿宋" w:cs="Times New Roman" w:hint="eastAsia"/>
          <w:kern w:val="2"/>
          <w:sz w:val="30"/>
          <w:szCs w:val="30"/>
        </w:rPr>
        <w:t>59</w:t>
      </w:r>
      <w:r w:rsidRPr="00E5606A">
        <w:rPr>
          <w:rFonts w:ascii="仿宋" w:eastAsia="仿宋" w:hAnsi="仿宋" w:cs="Times New Roman"/>
          <w:kern w:val="2"/>
          <w:sz w:val="30"/>
          <w:szCs w:val="30"/>
        </w:rPr>
        <w:t>万元</w:t>
      </w:r>
      <w:r w:rsidRPr="00E5606A">
        <w:rPr>
          <w:rFonts w:ascii="仿宋" w:eastAsia="仿宋" w:hAnsi="仿宋" w:cs="Times New Roman" w:hint="eastAsia"/>
          <w:kern w:val="2"/>
          <w:sz w:val="30"/>
          <w:szCs w:val="30"/>
        </w:rPr>
        <w:t>，</w:t>
      </w:r>
      <w:r w:rsidRPr="00E5606A">
        <w:rPr>
          <w:rFonts w:ascii="仿宋" w:eastAsia="仿宋" w:hAnsi="仿宋" w:cs="Times New Roman"/>
          <w:kern w:val="2"/>
          <w:sz w:val="30"/>
          <w:szCs w:val="30"/>
        </w:rPr>
        <w:t>未超预算</w:t>
      </w:r>
      <w:r w:rsidRPr="00E5606A">
        <w:rPr>
          <w:rFonts w:ascii="仿宋" w:eastAsia="仿宋" w:hAnsi="仿宋" w:cs="Times New Roman" w:hint="eastAsia"/>
          <w:kern w:val="2"/>
          <w:sz w:val="30"/>
          <w:szCs w:val="30"/>
        </w:rPr>
        <w:t>，</w:t>
      </w:r>
      <w:r w:rsidRPr="00E5606A">
        <w:rPr>
          <w:rFonts w:ascii="仿宋" w:eastAsia="仿宋" w:hAnsi="仿宋" w:cs="Times New Roman"/>
          <w:kern w:val="2"/>
          <w:sz w:val="30"/>
          <w:szCs w:val="30"/>
        </w:rPr>
        <w:t>但部分明细科目支出超预算</w:t>
      </w:r>
      <w:r w:rsidRPr="00E5606A">
        <w:rPr>
          <w:rFonts w:ascii="仿宋" w:eastAsia="仿宋" w:hAnsi="仿宋" w:cs="Times New Roman" w:hint="eastAsia"/>
          <w:kern w:val="2"/>
          <w:sz w:val="30"/>
          <w:szCs w:val="30"/>
        </w:rPr>
        <w:t>，</w:t>
      </w:r>
      <w:r w:rsidRPr="00E5606A">
        <w:rPr>
          <w:rFonts w:ascii="仿宋" w:eastAsia="仿宋" w:hAnsi="仿宋" w:cs="Times New Roman"/>
          <w:kern w:val="2"/>
          <w:sz w:val="30"/>
          <w:szCs w:val="30"/>
        </w:rPr>
        <w:t>如</w:t>
      </w:r>
      <w:r w:rsidR="006003E6" w:rsidRPr="00214F23">
        <w:rPr>
          <w:rFonts w:ascii="仿宋" w:eastAsia="仿宋" w:hAnsi="仿宋" w:cs="Times New Roman" w:hint="eastAsia"/>
          <w:kern w:val="2"/>
          <w:sz w:val="30"/>
          <w:szCs w:val="30"/>
        </w:rPr>
        <w:t>差旅费</w:t>
      </w:r>
      <w:r w:rsidRPr="00214F23">
        <w:rPr>
          <w:rFonts w:ascii="仿宋" w:eastAsia="仿宋" w:hAnsi="仿宋" w:cs="Times New Roman" w:hint="eastAsia"/>
          <w:kern w:val="2"/>
          <w:sz w:val="30"/>
          <w:szCs w:val="30"/>
        </w:rPr>
        <w:t>预算</w:t>
      </w:r>
      <w:r w:rsidR="006003E6" w:rsidRPr="00214F23">
        <w:rPr>
          <w:rFonts w:ascii="仿宋" w:eastAsia="仿宋" w:hAnsi="仿宋" w:cs="Times New Roman" w:hint="eastAsia"/>
          <w:kern w:val="2"/>
          <w:sz w:val="30"/>
          <w:szCs w:val="30"/>
        </w:rPr>
        <w:t>10</w:t>
      </w:r>
      <w:r w:rsidRPr="00214F23">
        <w:rPr>
          <w:rFonts w:ascii="仿宋" w:eastAsia="仿宋" w:hAnsi="仿宋" w:cs="Times New Roman"/>
          <w:kern w:val="2"/>
          <w:sz w:val="30"/>
          <w:szCs w:val="30"/>
        </w:rPr>
        <w:t>万元</w:t>
      </w:r>
      <w:r w:rsidRPr="00214F23">
        <w:rPr>
          <w:rFonts w:ascii="仿宋" w:eastAsia="仿宋" w:hAnsi="仿宋" w:cs="Times New Roman" w:hint="eastAsia"/>
          <w:kern w:val="2"/>
          <w:sz w:val="30"/>
          <w:szCs w:val="30"/>
        </w:rPr>
        <w:t>，</w:t>
      </w:r>
      <w:r w:rsidRPr="00214F23">
        <w:rPr>
          <w:rFonts w:ascii="仿宋" w:eastAsia="仿宋" w:hAnsi="仿宋" w:cs="Times New Roman"/>
          <w:kern w:val="2"/>
          <w:sz w:val="30"/>
          <w:szCs w:val="30"/>
        </w:rPr>
        <w:t>实际支出</w:t>
      </w:r>
      <w:r w:rsidR="006003E6" w:rsidRPr="00214F23">
        <w:rPr>
          <w:rFonts w:ascii="仿宋" w:eastAsia="仿宋" w:hAnsi="仿宋" w:cs="Times New Roman" w:hint="eastAsia"/>
          <w:kern w:val="2"/>
          <w:sz w:val="30"/>
          <w:szCs w:val="30"/>
        </w:rPr>
        <w:t>11.18</w:t>
      </w:r>
      <w:r w:rsidRPr="00214F23">
        <w:rPr>
          <w:rFonts w:ascii="仿宋" w:eastAsia="仿宋" w:hAnsi="仿宋" w:cs="Times New Roman"/>
          <w:kern w:val="2"/>
          <w:sz w:val="30"/>
          <w:szCs w:val="30"/>
        </w:rPr>
        <w:t>万元</w:t>
      </w:r>
      <w:r w:rsidRPr="00214F23">
        <w:rPr>
          <w:rFonts w:ascii="仿宋" w:eastAsia="仿宋" w:hAnsi="仿宋" w:cs="Times New Roman" w:hint="eastAsia"/>
          <w:kern w:val="2"/>
          <w:sz w:val="30"/>
          <w:szCs w:val="30"/>
        </w:rPr>
        <w:t>，</w:t>
      </w:r>
      <w:r w:rsidRPr="00214F23">
        <w:rPr>
          <w:rFonts w:ascii="仿宋" w:eastAsia="仿宋" w:hAnsi="仿宋" w:cs="Times New Roman"/>
          <w:kern w:val="2"/>
          <w:sz w:val="30"/>
          <w:szCs w:val="30"/>
        </w:rPr>
        <w:t>超支1.</w:t>
      </w:r>
      <w:r w:rsidR="006003E6" w:rsidRPr="00214F23">
        <w:rPr>
          <w:rFonts w:ascii="仿宋" w:eastAsia="仿宋" w:hAnsi="仿宋" w:cs="Times New Roman" w:hint="eastAsia"/>
          <w:kern w:val="2"/>
          <w:sz w:val="30"/>
          <w:szCs w:val="30"/>
        </w:rPr>
        <w:t>18</w:t>
      </w:r>
      <w:r w:rsidRPr="00214F23">
        <w:rPr>
          <w:rFonts w:ascii="仿宋" w:eastAsia="仿宋" w:hAnsi="仿宋" w:cs="Times New Roman"/>
          <w:kern w:val="2"/>
          <w:sz w:val="30"/>
          <w:szCs w:val="30"/>
        </w:rPr>
        <w:t>万元</w:t>
      </w:r>
      <w:r w:rsidR="006003E6" w:rsidRPr="00214F23">
        <w:rPr>
          <w:rFonts w:ascii="仿宋" w:eastAsia="仿宋" w:hAnsi="仿宋" w:cs="Times New Roman" w:hint="eastAsia"/>
          <w:kern w:val="2"/>
          <w:sz w:val="30"/>
          <w:szCs w:val="30"/>
        </w:rPr>
        <w:t>；</w:t>
      </w:r>
      <w:r w:rsidR="001E6555">
        <w:rPr>
          <w:rFonts w:ascii="仿宋" w:eastAsia="仿宋" w:hAnsi="仿宋" w:cs="Times New Roman" w:hint="eastAsia"/>
          <w:kern w:val="2"/>
          <w:sz w:val="30"/>
          <w:szCs w:val="30"/>
        </w:rPr>
        <w:t>培训费预算10万元，实际支出18.2万元，超支8.2万元；工会经费预算43.89万元，实际支出45.85万元，超支1.96万元</w:t>
      </w:r>
      <w:r w:rsidRPr="00E5606A">
        <w:rPr>
          <w:rFonts w:ascii="仿宋" w:eastAsia="仿宋" w:hAnsi="仿宋" w:cs="Times New Roman" w:hint="eastAsia"/>
          <w:kern w:val="2"/>
          <w:sz w:val="30"/>
          <w:szCs w:val="30"/>
        </w:rPr>
        <w:t>。</w:t>
      </w:r>
    </w:p>
    <w:p w:rsidR="00571717" w:rsidRPr="00571717" w:rsidRDefault="008C6636" w:rsidP="00571717">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2</w:t>
      </w:r>
      <w:r w:rsidR="00571717" w:rsidRPr="00571717">
        <w:rPr>
          <w:rFonts w:ascii="仿宋" w:eastAsia="仿宋" w:hAnsi="仿宋" w:cs="Times New Roman" w:hint="eastAsia"/>
          <w:kern w:val="2"/>
          <w:sz w:val="30"/>
          <w:szCs w:val="30"/>
        </w:rPr>
        <w:t>.部门预算专项经费预算管理不</w:t>
      </w:r>
      <w:r w:rsidR="000F6311">
        <w:rPr>
          <w:rFonts w:ascii="仿宋" w:eastAsia="仿宋" w:hAnsi="仿宋" w:cs="Times New Roman" w:hint="eastAsia"/>
          <w:kern w:val="2"/>
          <w:sz w:val="30"/>
          <w:szCs w:val="30"/>
        </w:rPr>
        <w:t>够</w:t>
      </w:r>
      <w:r w:rsidR="00571717" w:rsidRPr="00571717">
        <w:rPr>
          <w:rFonts w:ascii="仿宋" w:eastAsia="仿宋" w:hAnsi="仿宋" w:cs="Times New Roman" w:hint="eastAsia"/>
          <w:kern w:val="2"/>
          <w:sz w:val="30"/>
          <w:szCs w:val="30"/>
        </w:rPr>
        <w:t>精细</w:t>
      </w:r>
    </w:p>
    <w:p w:rsidR="00280D75" w:rsidRDefault="00C15757" w:rsidP="004E5AEF">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一是</w:t>
      </w:r>
      <w:r w:rsidR="00571717" w:rsidRPr="00571717">
        <w:rPr>
          <w:rFonts w:ascii="仿宋" w:eastAsia="仿宋" w:hAnsi="仿宋" w:cs="Times New Roman" w:hint="eastAsia"/>
          <w:kern w:val="2"/>
          <w:sz w:val="30"/>
          <w:szCs w:val="30"/>
        </w:rPr>
        <w:t>部门预算安排了“市场监管专项”项目支出，因预算编制不精细，实际执行时控制不严格，部分支出不规范</w:t>
      </w:r>
      <w:r w:rsidR="00615AB5">
        <w:rPr>
          <w:rFonts w:ascii="仿宋" w:eastAsia="仿宋" w:hAnsi="仿宋" w:cs="Times New Roman" w:hint="eastAsia"/>
          <w:kern w:val="2"/>
          <w:sz w:val="30"/>
          <w:szCs w:val="30"/>
        </w:rPr>
        <w:t>。该</w:t>
      </w:r>
      <w:r w:rsidR="007150F9" w:rsidRPr="007150F9">
        <w:rPr>
          <w:rFonts w:ascii="仿宋" w:eastAsia="仿宋" w:hAnsi="仿宋" w:cs="Times New Roman" w:hint="eastAsia"/>
          <w:kern w:val="2"/>
          <w:sz w:val="30"/>
          <w:szCs w:val="30"/>
        </w:rPr>
        <w:t>专项经费</w:t>
      </w:r>
      <w:r w:rsidR="007150F9" w:rsidRPr="007150F9">
        <w:rPr>
          <w:rFonts w:ascii="仿宋" w:eastAsia="仿宋" w:hAnsi="仿宋" w:cs="Times New Roman"/>
          <w:kern w:val="2"/>
          <w:sz w:val="30"/>
          <w:szCs w:val="30"/>
        </w:rPr>
        <w:t>475</w:t>
      </w:r>
      <w:r w:rsidR="007150F9" w:rsidRPr="007150F9">
        <w:rPr>
          <w:rFonts w:ascii="仿宋" w:eastAsia="仿宋" w:hAnsi="仿宋" w:cs="Times New Roman" w:hint="eastAsia"/>
          <w:kern w:val="2"/>
          <w:sz w:val="30"/>
          <w:szCs w:val="30"/>
        </w:rPr>
        <w:t>万元，主要用于全县食品安全监测、监管和巡查办案；假冒伪劣产品专项整治；药品安全监管；特种设备监管；消费维权；市场监督管理；市场执法和运行监测；商标广告监管；质量管理等项目。通过查看相关凭证发现，专项经费主要用于分局日常开支，包括住宿、食堂、租车、电费、水费等，同时还列支离休干部医疗保险费用10万元。上述开支与市场监管内容不相符，经费中列支不相关费用。</w:t>
      </w:r>
    </w:p>
    <w:p w:rsidR="00C15757" w:rsidRDefault="00C15757" w:rsidP="00FA1A2E">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二是</w:t>
      </w:r>
      <w:r w:rsidR="00FA1A2E">
        <w:rPr>
          <w:rFonts w:ascii="仿宋" w:eastAsia="仿宋" w:hAnsi="仿宋" w:cs="Times New Roman" w:hint="eastAsia"/>
          <w:kern w:val="2"/>
          <w:sz w:val="30"/>
          <w:szCs w:val="30"/>
        </w:rPr>
        <w:t>专项经费“劳务费”系</w:t>
      </w:r>
      <w:r w:rsidRPr="00C15757">
        <w:rPr>
          <w:rFonts w:ascii="仿宋" w:eastAsia="仿宋" w:hAnsi="仿宋" w:cs="Times New Roman" w:hint="eastAsia"/>
          <w:kern w:val="2"/>
          <w:sz w:val="30"/>
          <w:szCs w:val="30"/>
        </w:rPr>
        <w:t>向协会摊派</w:t>
      </w:r>
      <w:r w:rsidR="00FA1A2E">
        <w:rPr>
          <w:rFonts w:ascii="仿宋" w:eastAsia="仿宋" w:hAnsi="仿宋" w:cs="Times New Roman" w:hint="eastAsia"/>
          <w:kern w:val="2"/>
          <w:sz w:val="30"/>
          <w:szCs w:val="30"/>
        </w:rPr>
        <w:t>的</w:t>
      </w:r>
      <w:r w:rsidRPr="00C15757">
        <w:rPr>
          <w:rFonts w:ascii="仿宋" w:eastAsia="仿宋" w:hAnsi="仿宋" w:cs="Times New Roman" w:hint="eastAsia"/>
          <w:kern w:val="2"/>
          <w:sz w:val="30"/>
          <w:szCs w:val="30"/>
        </w:rPr>
        <w:t>工资</w:t>
      </w:r>
      <w:r w:rsidR="00FA1A2E">
        <w:rPr>
          <w:rFonts w:ascii="仿宋" w:eastAsia="仿宋" w:hAnsi="仿宋" w:cs="Times New Roman" w:hint="eastAsia"/>
          <w:kern w:val="2"/>
          <w:sz w:val="30"/>
          <w:szCs w:val="30"/>
        </w:rPr>
        <w:t>。</w:t>
      </w:r>
      <w:r w:rsidRPr="00A67691">
        <w:rPr>
          <w:rFonts w:ascii="仿宋" w:eastAsia="仿宋" w:hAnsi="仿宋" w:cs="Times New Roman" w:hint="eastAsia"/>
          <w:kern w:val="2"/>
          <w:sz w:val="30"/>
          <w:szCs w:val="30"/>
        </w:rPr>
        <w:t>因历史遗留问题，协会工资在部门列支，以借款形式挂在应收账款。原质监协会人员工资每月约</w:t>
      </w:r>
      <w:r w:rsidRPr="00A67691">
        <w:rPr>
          <w:rFonts w:ascii="仿宋" w:eastAsia="仿宋" w:hAnsi="仿宋" w:cs="Times New Roman"/>
          <w:kern w:val="2"/>
          <w:sz w:val="30"/>
          <w:szCs w:val="30"/>
        </w:rPr>
        <w:t>6</w:t>
      </w:r>
      <w:r w:rsidRPr="00A67691">
        <w:rPr>
          <w:rFonts w:ascii="仿宋" w:eastAsia="仿宋" w:hAnsi="仿宋" w:cs="Times New Roman" w:hint="eastAsia"/>
          <w:kern w:val="2"/>
          <w:sz w:val="30"/>
          <w:szCs w:val="30"/>
        </w:rPr>
        <w:t>.</w:t>
      </w:r>
      <w:r w:rsidRPr="00A67691">
        <w:rPr>
          <w:rFonts w:ascii="仿宋" w:eastAsia="仿宋" w:hAnsi="仿宋" w:cs="Times New Roman"/>
          <w:kern w:val="2"/>
          <w:sz w:val="30"/>
          <w:szCs w:val="30"/>
        </w:rPr>
        <w:t>27万元，由综合检验检测中心安排解决，目前累计解决75元，原私营个体经济协会人员工资每个月约15</w:t>
      </w:r>
      <w:r w:rsidRPr="00A67691">
        <w:rPr>
          <w:rFonts w:ascii="仿宋" w:eastAsia="仿宋" w:hAnsi="仿宋" w:cs="Times New Roman"/>
          <w:kern w:val="2"/>
          <w:sz w:val="30"/>
          <w:szCs w:val="30"/>
        </w:rPr>
        <w:lastRenderedPageBreak/>
        <w:t>万元由市场监督管理局安排经费解决，目前累计解决180万元。两会合计已解决人员工资255万元。</w:t>
      </w:r>
    </w:p>
    <w:p w:rsidR="00323C06" w:rsidRPr="008F26F0" w:rsidRDefault="00323C06" w:rsidP="008F26F0">
      <w:pPr>
        <w:pStyle w:val="2"/>
        <w:spacing w:before="0" w:after="0" w:line="560" w:lineRule="exact"/>
        <w:ind w:firstLineChars="200" w:firstLine="602"/>
        <w:rPr>
          <w:rFonts w:ascii="仿宋" w:eastAsia="仿宋" w:hAnsi="仿宋"/>
          <w:sz w:val="30"/>
          <w:szCs w:val="30"/>
        </w:rPr>
      </w:pPr>
      <w:bookmarkStart w:id="19" w:name="_Toc59640422"/>
      <w:r w:rsidRPr="008F26F0">
        <w:rPr>
          <w:rFonts w:ascii="仿宋" w:eastAsia="仿宋" w:hAnsi="仿宋" w:hint="eastAsia"/>
          <w:sz w:val="30"/>
          <w:szCs w:val="30"/>
        </w:rPr>
        <w:t>（二）专项资金管理水平不高</w:t>
      </w:r>
      <w:bookmarkEnd w:id="19"/>
    </w:p>
    <w:p w:rsidR="00323C06" w:rsidRDefault="00323C06" w:rsidP="00323C06">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1．</w:t>
      </w:r>
      <w:r w:rsidRPr="00323C06">
        <w:rPr>
          <w:rFonts w:ascii="仿宋" w:eastAsia="仿宋" w:hAnsi="仿宋" w:cs="Times New Roman" w:hint="eastAsia"/>
          <w:kern w:val="2"/>
          <w:sz w:val="30"/>
          <w:szCs w:val="30"/>
        </w:rPr>
        <w:t>绩效目标设置不够完整。</w:t>
      </w:r>
    </w:p>
    <w:p w:rsidR="00323C06" w:rsidRDefault="00323C06" w:rsidP="00323C06">
      <w:pPr>
        <w:pStyle w:val="a4"/>
        <w:spacing w:line="560" w:lineRule="exact"/>
        <w:ind w:firstLineChars="200" w:firstLine="600"/>
        <w:rPr>
          <w:rFonts w:ascii="仿宋" w:eastAsia="仿宋" w:hAnsi="仿宋" w:cs="Times New Roman"/>
          <w:kern w:val="2"/>
          <w:sz w:val="30"/>
          <w:szCs w:val="30"/>
        </w:rPr>
      </w:pPr>
      <w:r w:rsidRPr="00323C06">
        <w:rPr>
          <w:rFonts w:ascii="仿宋" w:eastAsia="仿宋" w:hAnsi="仿宋" w:cs="Times New Roman" w:hint="eastAsia"/>
          <w:kern w:val="2"/>
          <w:sz w:val="30"/>
          <w:szCs w:val="30"/>
        </w:rPr>
        <w:t>合理设置绩效目标是预算编制环节的重要内容，是绩效评价的重要依据。在绩效目标设定方面，需要进一步改进和细化。有的项目未设置年度绩效目标，自评时以结果倒挤目标；有的目标设置不合理、较笼统，如“市场监管”项目，绩效目标：为全县营造良好的经济秩序，为我县经济发展保驾护航，完成市县下达的各项任务目标，确保辖区内市场稳定、安全。设置的目标太为笼统、不量化，导致年底项目绩效难以考核。同时，省级专项均未制定绩效目标。</w:t>
      </w:r>
    </w:p>
    <w:p w:rsidR="00323C06" w:rsidRPr="00323C06" w:rsidRDefault="00323C06" w:rsidP="00323C06">
      <w:pPr>
        <w:pStyle w:val="a4"/>
        <w:spacing w:line="560" w:lineRule="exact"/>
        <w:ind w:firstLineChars="200" w:firstLine="600"/>
        <w:rPr>
          <w:rFonts w:ascii="仿宋" w:eastAsia="仿宋" w:hAnsi="仿宋" w:cs="Times New Roman"/>
          <w:kern w:val="2"/>
          <w:sz w:val="30"/>
          <w:szCs w:val="30"/>
        </w:rPr>
      </w:pPr>
      <w:r w:rsidRPr="00323C06">
        <w:rPr>
          <w:rFonts w:ascii="仿宋" w:eastAsia="仿宋" w:hAnsi="仿宋" w:cs="Times New Roman"/>
          <w:kern w:val="2"/>
          <w:sz w:val="30"/>
          <w:szCs w:val="30"/>
        </w:rPr>
        <w:t>2.部分专项资金分配不</w:t>
      </w:r>
      <w:r w:rsidR="00870D22">
        <w:rPr>
          <w:rFonts w:ascii="仿宋" w:eastAsia="仿宋" w:hAnsi="仿宋" w:cs="Times New Roman" w:hint="eastAsia"/>
          <w:kern w:val="2"/>
          <w:sz w:val="30"/>
          <w:szCs w:val="30"/>
        </w:rPr>
        <w:t>够</w:t>
      </w:r>
      <w:r w:rsidRPr="00323C06">
        <w:rPr>
          <w:rFonts w:ascii="仿宋" w:eastAsia="仿宋" w:hAnsi="仿宋" w:cs="Times New Roman"/>
          <w:kern w:val="2"/>
          <w:sz w:val="30"/>
          <w:szCs w:val="30"/>
        </w:rPr>
        <w:t>科学</w:t>
      </w:r>
    </w:p>
    <w:p w:rsidR="00323C06" w:rsidRDefault="00323C06" w:rsidP="00323C06">
      <w:pPr>
        <w:pStyle w:val="a4"/>
        <w:spacing w:line="560" w:lineRule="exact"/>
        <w:ind w:firstLineChars="200" w:firstLine="600"/>
        <w:rPr>
          <w:rFonts w:ascii="仿宋" w:eastAsia="仿宋" w:hAnsi="仿宋" w:cs="Times New Roman"/>
          <w:kern w:val="2"/>
          <w:sz w:val="30"/>
          <w:szCs w:val="30"/>
        </w:rPr>
      </w:pPr>
      <w:r w:rsidRPr="00323C06">
        <w:rPr>
          <w:rFonts w:ascii="仿宋" w:eastAsia="仿宋" w:hAnsi="仿宋" w:cs="Times New Roman" w:hint="eastAsia"/>
          <w:kern w:val="2"/>
          <w:sz w:val="30"/>
          <w:szCs w:val="30"/>
        </w:rPr>
        <w:t>县市场管理局于</w:t>
      </w:r>
      <w:r w:rsidRPr="00323C06">
        <w:rPr>
          <w:rFonts w:ascii="仿宋" w:eastAsia="仿宋" w:hAnsi="仿宋" w:cs="Times New Roman"/>
          <w:kern w:val="2"/>
          <w:sz w:val="30"/>
          <w:szCs w:val="30"/>
        </w:rPr>
        <w:t>2019年收到省知识产权奖补资金10.6万元，实际使用了3.55万元，共发放至49家企业，每家企业获500-1000元。专项资金使用分散，存在“洒香水”现象，未充分发挥引导激励作用。</w:t>
      </w:r>
    </w:p>
    <w:p w:rsidR="00323C06" w:rsidRPr="00323C06" w:rsidRDefault="00323C06" w:rsidP="00323C06">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3</w:t>
      </w:r>
      <w:r w:rsidRPr="00323C06">
        <w:rPr>
          <w:rFonts w:ascii="仿宋" w:eastAsia="仿宋" w:hAnsi="仿宋" w:cs="Times New Roman"/>
          <w:kern w:val="2"/>
          <w:sz w:val="30"/>
          <w:szCs w:val="30"/>
        </w:rPr>
        <w:t>.部分项目支出执行率不高</w:t>
      </w:r>
    </w:p>
    <w:p w:rsidR="00323C06" w:rsidRDefault="00323C06" w:rsidP="00323C06">
      <w:pPr>
        <w:pStyle w:val="a4"/>
        <w:spacing w:line="560" w:lineRule="exact"/>
        <w:ind w:firstLineChars="200" w:firstLine="600"/>
        <w:rPr>
          <w:rFonts w:ascii="仿宋" w:eastAsia="仿宋" w:hAnsi="仿宋" w:cs="Times New Roman"/>
          <w:kern w:val="2"/>
          <w:sz w:val="30"/>
          <w:szCs w:val="30"/>
        </w:rPr>
      </w:pPr>
      <w:r w:rsidRPr="00323C06">
        <w:rPr>
          <w:rFonts w:ascii="仿宋" w:eastAsia="仿宋" w:hAnsi="仿宋" w:cs="Times New Roman"/>
          <w:kern w:val="2"/>
          <w:sz w:val="30"/>
          <w:szCs w:val="30"/>
        </w:rPr>
        <w:t>2019年伙食补助预算44.62万元，实际支出19.64万元，完成年初预算的44.03%；扶贫经费15万元，实际支出7.86万元，完成年初预算的52.42%；省知识产权专项资金10.6万元，实际支出3.55万元，执行率仅为33.49%。此外，部分项目未按预算执行，如中央食品药品监管补助资金（药品事务），由于资金下达较晚未完成实施工作。</w:t>
      </w:r>
    </w:p>
    <w:p w:rsidR="00323C06" w:rsidRDefault="00323C06" w:rsidP="00323C06">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lastRenderedPageBreak/>
        <w:t>4.绩效结果应用不广</w:t>
      </w:r>
    </w:p>
    <w:p w:rsidR="00323C06" w:rsidRPr="00D93104" w:rsidRDefault="00323C06" w:rsidP="00323C06">
      <w:pPr>
        <w:pStyle w:val="a4"/>
        <w:spacing w:line="560" w:lineRule="exact"/>
        <w:ind w:firstLineChars="200" w:firstLine="600"/>
        <w:rPr>
          <w:rFonts w:ascii="仿宋" w:eastAsia="仿宋" w:hAnsi="仿宋" w:cs="Times New Roman"/>
          <w:kern w:val="2"/>
          <w:sz w:val="30"/>
          <w:szCs w:val="30"/>
        </w:rPr>
      </w:pPr>
      <w:r w:rsidRPr="00323C06">
        <w:rPr>
          <w:rFonts w:ascii="仿宋" w:eastAsia="仿宋" w:hAnsi="仿宋" w:cs="Times New Roman" w:hint="eastAsia"/>
          <w:kern w:val="2"/>
          <w:sz w:val="30"/>
          <w:szCs w:val="30"/>
        </w:rPr>
        <w:t>从部门提供的绩效自评报告发现，绩效评价过程中没有强化以问题为导向，基本为介绍项目实施情况和完成情况，剖析问题不深入，对绩效评价发现问题未及时整改，未以绩效结果应用改进绩效管理。</w:t>
      </w:r>
    </w:p>
    <w:p w:rsidR="006B29AE" w:rsidRPr="008F26F0" w:rsidRDefault="00323C06" w:rsidP="008F26F0">
      <w:pPr>
        <w:pStyle w:val="2"/>
        <w:spacing w:before="0" w:after="0" w:line="560" w:lineRule="exact"/>
        <w:ind w:firstLineChars="200" w:firstLine="602"/>
        <w:rPr>
          <w:rFonts w:ascii="仿宋" w:eastAsia="仿宋" w:hAnsi="仿宋"/>
          <w:sz w:val="30"/>
          <w:szCs w:val="30"/>
        </w:rPr>
      </w:pPr>
      <w:bookmarkStart w:id="20" w:name="_Toc59640423"/>
      <w:r w:rsidRPr="008F26F0">
        <w:rPr>
          <w:rFonts w:ascii="仿宋" w:eastAsia="仿宋" w:hAnsi="仿宋" w:hint="eastAsia"/>
          <w:sz w:val="30"/>
          <w:szCs w:val="30"/>
        </w:rPr>
        <w:t>（三）</w:t>
      </w:r>
      <w:r w:rsidR="001F3A58" w:rsidRPr="008F26F0">
        <w:rPr>
          <w:rFonts w:ascii="仿宋" w:eastAsia="仿宋" w:hAnsi="仿宋"/>
          <w:sz w:val="30"/>
          <w:szCs w:val="30"/>
        </w:rPr>
        <w:t>资产管理存在薄弱环节</w:t>
      </w:r>
      <w:bookmarkEnd w:id="20"/>
    </w:p>
    <w:p w:rsidR="006B29AE" w:rsidRDefault="004E5AEF">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经评价组现场调查发现，市场管理局</w:t>
      </w:r>
      <w:r w:rsidR="00AD7F30" w:rsidRPr="004E5AEF">
        <w:rPr>
          <w:rFonts w:ascii="仿宋" w:eastAsia="仿宋" w:hAnsi="仿宋" w:cs="Times New Roman" w:hint="eastAsia"/>
          <w:kern w:val="2"/>
          <w:sz w:val="30"/>
          <w:szCs w:val="30"/>
        </w:rPr>
        <w:t>固定</w:t>
      </w:r>
      <w:r w:rsidR="001F3A58" w:rsidRPr="004E5AEF">
        <w:rPr>
          <w:rFonts w:ascii="仿宋" w:eastAsia="仿宋" w:hAnsi="仿宋" w:cs="Times New Roman"/>
          <w:kern w:val="2"/>
          <w:sz w:val="30"/>
          <w:szCs w:val="30"/>
        </w:rPr>
        <w:t>资产管理</w:t>
      </w:r>
      <w:r w:rsidR="00AD7F30" w:rsidRPr="004E5AEF">
        <w:rPr>
          <w:rFonts w:ascii="仿宋" w:eastAsia="仿宋" w:hAnsi="仿宋" w:cs="Times New Roman" w:hint="eastAsia"/>
          <w:kern w:val="2"/>
          <w:sz w:val="30"/>
          <w:szCs w:val="30"/>
        </w:rPr>
        <w:t>账实不符</w:t>
      </w:r>
      <w:r w:rsidR="001F3A58" w:rsidRPr="004E5AEF">
        <w:rPr>
          <w:rFonts w:ascii="仿宋" w:eastAsia="仿宋" w:hAnsi="仿宋" w:cs="Times New Roman" w:hint="eastAsia"/>
          <w:kern w:val="2"/>
          <w:sz w:val="30"/>
          <w:szCs w:val="30"/>
        </w:rPr>
        <w:t>，</w:t>
      </w:r>
      <w:r w:rsidR="00AD7F30" w:rsidRPr="004E5AEF">
        <w:rPr>
          <w:rFonts w:ascii="仿宋" w:eastAsia="仿宋" w:hAnsi="仿宋" w:cs="Times New Roman" w:hint="eastAsia"/>
          <w:kern w:val="2"/>
          <w:sz w:val="30"/>
          <w:szCs w:val="30"/>
        </w:rPr>
        <w:t>部分固定资产账上存在，实物已不在。</w:t>
      </w:r>
      <w:r w:rsidR="00365396">
        <w:rPr>
          <w:rFonts w:ascii="仿宋" w:eastAsia="仿宋" w:hAnsi="仿宋" w:cs="Times New Roman" w:hint="eastAsia"/>
          <w:kern w:val="2"/>
          <w:sz w:val="30"/>
          <w:szCs w:val="30"/>
        </w:rPr>
        <w:t>同时，</w:t>
      </w:r>
      <w:r w:rsidR="001F3A58">
        <w:rPr>
          <w:rFonts w:ascii="仿宋" w:eastAsia="仿宋" w:hAnsi="仿宋" w:cs="Times New Roman"/>
          <w:kern w:val="2"/>
          <w:sz w:val="30"/>
          <w:szCs w:val="30"/>
        </w:rPr>
        <w:t>部分固定资产没有资产标签</w:t>
      </w:r>
      <w:r w:rsidR="001F3A58">
        <w:rPr>
          <w:rFonts w:ascii="仿宋" w:eastAsia="仿宋" w:hAnsi="仿宋" w:cs="Times New Roman" w:hint="eastAsia"/>
          <w:kern w:val="2"/>
          <w:sz w:val="30"/>
          <w:szCs w:val="30"/>
        </w:rPr>
        <w:t>，</w:t>
      </w:r>
      <w:r w:rsidR="001F3A58">
        <w:rPr>
          <w:rFonts w:ascii="仿宋" w:eastAsia="仿宋" w:hAnsi="仿宋" w:cs="Times New Roman"/>
          <w:kern w:val="2"/>
          <w:sz w:val="30"/>
          <w:szCs w:val="30"/>
        </w:rPr>
        <w:t>年末未实施固定资产盘点</w:t>
      </w:r>
      <w:r w:rsidR="00D93104">
        <w:rPr>
          <w:rFonts w:ascii="仿宋" w:eastAsia="仿宋" w:hAnsi="仿宋" w:cs="Times New Roman" w:hint="eastAsia"/>
          <w:kern w:val="2"/>
          <w:sz w:val="30"/>
          <w:szCs w:val="30"/>
        </w:rPr>
        <w:t>，或有的科</w:t>
      </w:r>
      <w:r w:rsidR="001F3A58">
        <w:rPr>
          <w:rFonts w:ascii="仿宋" w:eastAsia="仿宋" w:hAnsi="仿宋" w:cs="Times New Roman" w:hint="eastAsia"/>
          <w:kern w:val="2"/>
          <w:sz w:val="30"/>
          <w:szCs w:val="30"/>
        </w:rPr>
        <w:t>室</w:t>
      </w:r>
      <w:r w:rsidR="001F3A58">
        <w:rPr>
          <w:rFonts w:ascii="仿宋" w:eastAsia="仿宋" w:hAnsi="仿宋" w:cs="Times New Roman"/>
          <w:kern w:val="2"/>
          <w:sz w:val="30"/>
          <w:szCs w:val="30"/>
        </w:rPr>
        <w:t>的固定资产数量较少，因清点容易，未</w:t>
      </w:r>
      <w:r w:rsidR="001F3A58">
        <w:rPr>
          <w:rFonts w:ascii="仿宋" w:eastAsia="仿宋" w:hAnsi="仿宋" w:cs="Times New Roman" w:hint="eastAsia"/>
          <w:kern w:val="2"/>
          <w:sz w:val="30"/>
          <w:szCs w:val="30"/>
        </w:rPr>
        <w:t>形成</w:t>
      </w:r>
      <w:r w:rsidR="001F3A58">
        <w:rPr>
          <w:rFonts w:ascii="仿宋" w:eastAsia="仿宋" w:hAnsi="仿宋" w:cs="Times New Roman"/>
          <w:kern w:val="2"/>
          <w:sz w:val="30"/>
          <w:szCs w:val="30"/>
        </w:rPr>
        <w:t>盘点记录</w:t>
      </w:r>
      <w:r w:rsidR="001F3A58">
        <w:rPr>
          <w:rFonts w:ascii="仿宋" w:eastAsia="仿宋" w:hAnsi="仿宋" w:cs="Times New Roman" w:hint="eastAsia"/>
          <w:kern w:val="2"/>
          <w:sz w:val="30"/>
          <w:szCs w:val="30"/>
        </w:rPr>
        <w:t>，不能核验</w:t>
      </w:r>
      <w:r w:rsidR="001F3A58">
        <w:rPr>
          <w:rFonts w:ascii="仿宋" w:eastAsia="仿宋" w:hAnsi="仿宋" w:cs="Times New Roman"/>
          <w:kern w:val="2"/>
          <w:sz w:val="30"/>
          <w:szCs w:val="30"/>
        </w:rPr>
        <w:t>账实相符和资产的完整性</w:t>
      </w:r>
      <w:r w:rsidR="001F3A58">
        <w:rPr>
          <w:rFonts w:ascii="仿宋" w:eastAsia="仿宋" w:hAnsi="仿宋" w:cs="Times New Roman" w:hint="eastAsia"/>
          <w:kern w:val="2"/>
          <w:sz w:val="30"/>
          <w:szCs w:val="30"/>
        </w:rPr>
        <w:t>。</w:t>
      </w:r>
    </w:p>
    <w:p w:rsidR="006B29AE" w:rsidRPr="008F26F0" w:rsidRDefault="00323C06" w:rsidP="008F26F0">
      <w:pPr>
        <w:pStyle w:val="2"/>
        <w:spacing w:before="0" w:after="0" w:line="560" w:lineRule="exact"/>
        <w:ind w:firstLineChars="200" w:firstLine="602"/>
        <w:rPr>
          <w:rFonts w:ascii="仿宋" w:eastAsia="仿宋" w:hAnsi="仿宋"/>
          <w:sz w:val="30"/>
          <w:szCs w:val="30"/>
        </w:rPr>
      </w:pPr>
      <w:bookmarkStart w:id="21" w:name="_Toc59640424"/>
      <w:r w:rsidRPr="008F26F0">
        <w:rPr>
          <w:rFonts w:ascii="仿宋" w:eastAsia="仿宋" w:hAnsi="仿宋" w:hint="eastAsia"/>
          <w:sz w:val="30"/>
          <w:szCs w:val="30"/>
        </w:rPr>
        <w:t>（四）</w:t>
      </w:r>
      <w:r w:rsidR="001F3A58" w:rsidRPr="008F26F0">
        <w:rPr>
          <w:rFonts w:ascii="仿宋" w:eastAsia="仿宋" w:hAnsi="仿宋"/>
          <w:sz w:val="30"/>
          <w:szCs w:val="30"/>
        </w:rPr>
        <w:t>内部控制建设存在</w:t>
      </w:r>
      <w:r w:rsidR="001F3A58" w:rsidRPr="008F26F0">
        <w:rPr>
          <w:rFonts w:ascii="仿宋" w:eastAsia="仿宋" w:hAnsi="仿宋" w:hint="eastAsia"/>
          <w:sz w:val="30"/>
          <w:szCs w:val="30"/>
        </w:rPr>
        <w:t>缺位</w:t>
      </w:r>
      <w:bookmarkEnd w:id="21"/>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一是</w:t>
      </w:r>
      <w:r w:rsidR="004E636C">
        <w:rPr>
          <w:rFonts w:ascii="仿宋" w:eastAsia="仿宋" w:hAnsi="仿宋" w:cs="Times New Roman" w:hint="eastAsia"/>
          <w:kern w:val="2"/>
          <w:sz w:val="30"/>
          <w:szCs w:val="30"/>
        </w:rPr>
        <w:t>内部</w:t>
      </w:r>
      <w:r w:rsidR="00285E51">
        <w:rPr>
          <w:rFonts w:ascii="仿宋" w:eastAsia="仿宋" w:hAnsi="仿宋" w:cs="Times New Roman" w:hint="eastAsia"/>
          <w:kern w:val="2"/>
          <w:sz w:val="30"/>
          <w:szCs w:val="30"/>
        </w:rPr>
        <w:t>制度</w:t>
      </w:r>
      <w:r w:rsidR="004E636C">
        <w:rPr>
          <w:rFonts w:ascii="仿宋" w:eastAsia="仿宋" w:hAnsi="仿宋" w:cs="Times New Roman" w:hint="eastAsia"/>
          <w:kern w:val="2"/>
          <w:sz w:val="30"/>
          <w:szCs w:val="30"/>
        </w:rPr>
        <w:t>尚</w:t>
      </w:r>
      <w:r w:rsidR="00285E51">
        <w:rPr>
          <w:rFonts w:ascii="仿宋" w:eastAsia="仿宋" w:hAnsi="仿宋" w:cs="Times New Roman" w:hint="eastAsia"/>
          <w:kern w:val="2"/>
          <w:sz w:val="30"/>
          <w:szCs w:val="30"/>
        </w:rPr>
        <w:t>不健全。</w:t>
      </w:r>
      <w:r w:rsidR="000645C7">
        <w:rPr>
          <w:rFonts w:ascii="仿宋" w:eastAsia="仿宋" w:hAnsi="仿宋" w:cs="Times New Roman" w:hint="eastAsia"/>
          <w:kern w:val="2"/>
          <w:sz w:val="30"/>
          <w:szCs w:val="30"/>
        </w:rPr>
        <w:t>县市场监督管理</w:t>
      </w:r>
      <w:r>
        <w:rPr>
          <w:rFonts w:ascii="仿宋" w:eastAsia="仿宋" w:hAnsi="仿宋" w:cs="Times New Roman" w:hint="eastAsia"/>
          <w:kern w:val="2"/>
          <w:sz w:val="30"/>
          <w:szCs w:val="30"/>
        </w:rPr>
        <w:t>局</w:t>
      </w:r>
      <w:r w:rsidR="00622C9B">
        <w:rPr>
          <w:rFonts w:ascii="仿宋" w:eastAsia="仿宋" w:hAnsi="仿宋" w:cs="Times New Roman" w:hint="eastAsia"/>
          <w:kern w:val="2"/>
          <w:sz w:val="30"/>
          <w:szCs w:val="30"/>
        </w:rPr>
        <w:t>于2017</w:t>
      </w:r>
      <w:r>
        <w:rPr>
          <w:rFonts w:ascii="仿宋" w:eastAsia="仿宋" w:hAnsi="仿宋" w:cs="Times New Roman" w:hint="eastAsia"/>
          <w:kern w:val="2"/>
          <w:sz w:val="30"/>
          <w:szCs w:val="30"/>
        </w:rPr>
        <w:t>年制定了</w:t>
      </w:r>
      <w:r w:rsidR="00B55F52">
        <w:rPr>
          <w:rFonts w:ascii="仿宋" w:eastAsia="仿宋" w:hAnsi="仿宋" w:cs="Times New Roman" w:hint="eastAsia"/>
          <w:kern w:val="2"/>
          <w:sz w:val="30"/>
          <w:szCs w:val="30"/>
        </w:rPr>
        <w:t>内部控制</w:t>
      </w:r>
      <w:r w:rsidR="00104DC9">
        <w:rPr>
          <w:rFonts w:ascii="仿宋" w:eastAsia="仿宋" w:hAnsi="仿宋" w:cs="Times New Roman" w:hint="eastAsia"/>
          <w:kern w:val="2"/>
          <w:sz w:val="30"/>
          <w:szCs w:val="30"/>
        </w:rPr>
        <w:t>制度</w:t>
      </w:r>
      <w:r w:rsidR="00622C9B">
        <w:rPr>
          <w:rFonts w:ascii="仿宋" w:eastAsia="仿宋" w:hAnsi="仿宋" w:cs="Times New Roman" w:hint="eastAsia"/>
          <w:kern w:val="2"/>
          <w:sz w:val="30"/>
          <w:szCs w:val="30"/>
        </w:rPr>
        <w:t>汇编</w:t>
      </w:r>
      <w:r>
        <w:rPr>
          <w:rFonts w:ascii="仿宋" w:eastAsia="仿宋" w:hAnsi="仿宋" w:cs="Times New Roman" w:hint="eastAsia"/>
          <w:kern w:val="2"/>
          <w:sz w:val="30"/>
          <w:szCs w:val="30"/>
        </w:rPr>
        <w:t>，</w:t>
      </w:r>
      <w:r w:rsidR="00D45943">
        <w:rPr>
          <w:rFonts w:ascii="仿宋" w:eastAsia="仿宋" w:hAnsi="仿宋" w:cs="Times New Roman" w:hint="eastAsia"/>
          <w:kern w:val="2"/>
          <w:sz w:val="30"/>
          <w:szCs w:val="30"/>
        </w:rPr>
        <w:t>对多处事项进行</w:t>
      </w:r>
      <w:r w:rsidR="001056DD">
        <w:rPr>
          <w:rFonts w:ascii="仿宋" w:eastAsia="仿宋" w:hAnsi="仿宋" w:cs="Times New Roman" w:hint="eastAsia"/>
          <w:kern w:val="2"/>
          <w:sz w:val="30"/>
          <w:szCs w:val="30"/>
        </w:rPr>
        <w:t>规定，但通过查看</w:t>
      </w:r>
      <w:r w:rsidR="009833D9">
        <w:rPr>
          <w:rFonts w:ascii="仿宋" w:eastAsia="仿宋" w:hAnsi="仿宋" w:cs="Times New Roman" w:hint="eastAsia"/>
          <w:kern w:val="2"/>
          <w:sz w:val="30"/>
          <w:szCs w:val="30"/>
        </w:rPr>
        <w:t>发现，缺少</w:t>
      </w:r>
      <w:r w:rsidR="001053E8">
        <w:rPr>
          <w:rFonts w:ascii="仿宋" w:eastAsia="仿宋" w:hAnsi="仿宋" w:cs="Times New Roman" w:hint="eastAsia"/>
          <w:kern w:val="2"/>
          <w:sz w:val="30"/>
          <w:szCs w:val="30"/>
        </w:rPr>
        <w:t>采购、固定资产管理等制度</w:t>
      </w:r>
      <w:r>
        <w:rPr>
          <w:rFonts w:ascii="仿宋" w:eastAsia="仿宋" w:hAnsi="仿宋" w:cs="Times New Roman" w:hint="eastAsia"/>
          <w:kern w:val="2"/>
          <w:sz w:val="30"/>
          <w:szCs w:val="30"/>
        </w:rPr>
        <w:t>。</w:t>
      </w:r>
      <w:r w:rsidR="001172E8">
        <w:rPr>
          <w:rFonts w:ascii="仿宋" w:eastAsia="仿宋" w:hAnsi="仿宋" w:cs="Times New Roman" w:hint="eastAsia"/>
          <w:kern w:val="2"/>
          <w:sz w:val="30"/>
          <w:szCs w:val="30"/>
        </w:rPr>
        <w:t>同时，</w:t>
      </w:r>
      <w:r>
        <w:rPr>
          <w:rFonts w:ascii="仿宋" w:eastAsia="仿宋" w:hAnsi="仿宋" w:cs="Times New Roman" w:hint="eastAsia"/>
          <w:kern w:val="2"/>
          <w:sz w:val="30"/>
          <w:szCs w:val="30"/>
        </w:rPr>
        <w:t>机关与下属事业单位还没有从整体角度，形成内控制度有效衔接和统一控制。</w:t>
      </w:r>
    </w:p>
    <w:p w:rsidR="006B29AE" w:rsidRDefault="00FE3422">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二是科</w:t>
      </w:r>
      <w:r w:rsidR="001F3A58">
        <w:rPr>
          <w:rFonts w:ascii="仿宋" w:eastAsia="仿宋" w:hAnsi="仿宋" w:cs="Times New Roman" w:hint="eastAsia"/>
          <w:kern w:val="2"/>
          <w:sz w:val="30"/>
          <w:szCs w:val="30"/>
        </w:rPr>
        <w:t>室层面内部控制建设还没有制度化</w:t>
      </w:r>
      <w:r w:rsidR="004A2325">
        <w:rPr>
          <w:rFonts w:ascii="仿宋" w:eastAsia="仿宋" w:hAnsi="仿宋" w:cs="Times New Roman"/>
          <w:kern w:val="2"/>
          <w:sz w:val="30"/>
          <w:szCs w:val="30"/>
        </w:rPr>
        <w:t>。</w:t>
      </w:r>
      <w:r w:rsidR="004A2325">
        <w:rPr>
          <w:rFonts w:ascii="仿宋" w:eastAsia="仿宋" w:hAnsi="仿宋" w:cs="Times New Roman" w:hint="eastAsia"/>
          <w:kern w:val="2"/>
          <w:sz w:val="30"/>
          <w:szCs w:val="30"/>
        </w:rPr>
        <w:t>评价组</w:t>
      </w:r>
      <w:r w:rsidR="005B2F16">
        <w:rPr>
          <w:rFonts w:ascii="仿宋" w:eastAsia="仿宋" w:hAnsi="仿宋" w:cs="Times New Roman" w:hint="eastAsia"/>
          <w:kern w:val="2"/>
          <w:sz w:val="30"/>
          <w:szCs w:val="30"/>
        </w:rPr>
        <w:t>通过访谈县市场管理局</w:t>
      </w:r>
      <w:r w:rsidR="001F3A58">
        <w:rPr>
          <w:rFonts w:ascii="仿宋" w:eastAsia="仿宋" w:hAnsi="仿宋" w:cs="Times New Roman"/>
          <w:kern w:val="2"/>
          <w:sz w:val="30"/>
          <w:szCs w:val="30"/>
        </w:rPr>
        <w:t>的内部机构</w:t>
      </w:r>
      <w:r w:rsidR="001F3A58">
        <w:rPr>
          <w:rFonts w:ascii="仿宋" w:eastAsia="仿宋" w:hAnsi="仿宋" w:cs="Times New Roman" w:hint="eastAsia"/>
          <w:kern w:val="2"/>
          <w:sz w:val="30"/>
          <w:szCs w:val="30"/>
        </w:rPr>
        <w:t>，</w:t>
      </w:r>
      <w:r w:rsidR="001F3A58">
        <w:rPr>
          <w:rFonts w:ascii="仿宋" w:eastAsia="仿宋" w:hAnsi="仿宋" w:cs="Times New Roman"/>
          <w:kern w:val="2"/>
          <w:sz w:val="30"/>
          <w:szCs w:val="30"/>
        </w:rPr>
        <w:t>测试</w:t>
      </w:r>
      <w:r w:rsidR="005B2F16">
        <w:rPr>
          <w:rFonts w:ascii="仿宋" w:eastAsia="仿宋" w:hAnsi="仿宋" w:cs="Times New Roman" w:hint="eastAsia"/>
          <w:kern w:val="2"/>
          <w:sz w:val="30"/>
          <w:szCs w:val="30"/>
        </w:rPr>
        <w:t>科</w:t>
      </w:r>
      <w:r w:rsidR="001F3A58">
        <w:rPr>
          <w:rFonts w:ascii="仿宋" w:eastAsia="仿宋" w:hAnsi="仿宋" w:cs="Times New Roman"/>
          <w:kern w:val="2"/>
          <w:sz w:val="30"/>
          <w:szCs w:val="30"/>
        </w:rPr>
        <w:t>室层面的内部控制建设和执行情况发现</w:t>
      </w:r>
      <w:r w:rsidR="001F3A58">
        <w:rPr>
          <w:rFonts w:ascii="仿宋" w:eastAsia="仿宋" w:hAnsi="仿宋" w:cs="Times New Roman" w:hint="eastAsia"/>
          <w:kern w:val="2"/>
          <w:sz w:val="30"/>
          <w:szCs w:val="30"/>
        </w:rPr>
        <w:t>，</w:t>
      </w:r>
      <w:r w:rsidR="001F3A58">
        <w:rPr>
          <w:rFonts w:ascii="仿宋" w:eastAsia="仿宋" w:hAnsi="仿宋" w:cs="Times New Roman"/>
          <w:kern w:val="2"/>
          <w:sz w:val="30"/>
          <w:szCs w:val="30"/>
        </w:rPr>
        <w:t>一些业务岗位设置和业务控制流程沿用原有的办事流程分配任务</w:t>
      </w:r>
      <w:r w:rsidR="001F3A58">
        <w:rPr>
          <w:rFonts w:ascii="仿宋" w:eastAsia="仿宋" w:hAnsi="仿宋" w:cs="Times New Roman" w:hint="eastAsia"/>
          <w:kern w:val="2"/>
          <w:sz w:val="30"/>
          <w:szCs w:val="30"/>
        </w:rPr>
        <w:t>，存在岗位和流程设置不够合理、</w:t>
      </w:r>
      <w:r w:rsidR="001F3A58">
        <w:rPr>
          <w:rFonts w:ascii="仿宋" w:eastAsia="仿宋" w:hAnsi="仿宋" w:cs="Times New Roman"/>
          <w:kern w:val="2"/>
          <w:sz w:val="30"/>
          <w:szCs w:val="30"/>
        </w:rPr>
        <w:t>没有制定控制流程图等问题</w:t>
      </w:r>
      <w:r w:rsidR="001F3A58">
        <w:rPr>
          <w:rFonts w:ascii="仿宋" w:eastAsia="仿宋" w:hAnsi="仿宋" w:cs="Times New Roman" w:hint="eastAsia"/>
          <w:kern w:val="2"/>
          <w:sz w:val="30"/>
          <w:szCs w:val="30"/>
        </w:rPr>
        <w:t>，内部控制制度建设尚未落实到具体业务部门，缺乏刚性控制。</w:t>
      </w:r>
    </w:p>
    <w:p w:rsidR="005801F8" w:rsidRPr="008F26F0" w:rsidRDefault="00323C06" w:rsidP="008F26F0">
      <w:pPr>
        <w:pStyle w:val="2"/>
        <w:spacing w:before="0" w:after="0" w:line="560" w:lineRule="exact"/>
        <w:ind w:firstLineChars="200" w:firstLine="602"/>
        <w:rPr>
          <w:rFonts w:ascii="仿宋" w:eastAsia="仿宋" w:hAnsi="仿宋"/>
          <w:sz w:val="30"/>
          <w:szCs w:val="30"/>
        </w:rPr>
      </w:pPr>
      <w:bookmarkStart w:id="22" w:name="_Toc59640425"/>
      <w:r w:rsidRPr="008F26F0">
        <w:rPr>
          <w:rFonts w:ascii="仿宋" w:eastAsia="仿宋" w:hAnsi="仿宋" w:hint="eastAsia"/>
          <w:sz w:val="30"/>
          <w:szCs w:val="30"/>
        </w:rPr>
        <w:t>（五）</w:t>
      </w:r>
      <w:r w:rsidR="005801F8" w:rsidRPr="008F26F0">
        <w:rPr>
          <w:rFonts w:ascii="仿宋" w:eastAsia="仿宋" w:hAnsi="仿宋" w:hint="eastAsia"/>
          <w:sz w:val="30"/>
          <w:szCs w:val="30"/>
        </w:rPr>
        <w:t>消费投诉面临新问题</w:t>
      </w:r>
      <w:bookmarkEnd w:id="22"/>
    </w:p>
    <w:p w:rsidR="005801F8" w:rsidRDefault="00BD7CB7" w:rsidP="00B6623A">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通过访谈调研发现，近几年，“职业举报</w:t>
      </w:r>
      <w:r w:rsidRPr="00BD7CB7">
        <w:rPr>
          <w:rFonts w:ascii="仿宋" w:eastAsia="仿宋" w:hAnsi="仿宋" w:cs="Times New Roman" w:hint="eastAsia"/>
          <w:kern w:val="2"/>
          <w:sz w:val="30"/>
          <w:szCs w:val="30"/>
        </w:rPr>
        <w:t>人</w:t>
      </w:r>
      <w:r>
        <w:rPr>
          <w:rFonts w:ascii="仿宋" w:eastAsia="仿宋" w:hAnsi="仿宋" w:cs="Times New Roman" w:hint="eastAsia"/>
          <w:kern w:val="2"/>
          <w:sz w:val="30"/>
          <w:szCs w:val="30"/>
        </w:rPr>
        <w:t>”队伍发展迅速，</w:t>
      </w:r>
      <w:r>
        <w:rPr>
          <w:rFonts w:ascii="仿宋" w:eastAsia="仿宋" w:hAnsi="仿宋" w:cs="Times New Roman" w:hint="eastAsia"/>
          <w:kern w:val="2"/>
          <w:sz w:val="30"/>
          <w:szCs w:val="30"/>
        </w:rPr>
        <w:lastRenderedPageBreak/>
        <w:t>所谓</w:t>
      </w:r>
      <w:r w:rsidRPr="00BD7CB7">
        <w:rPr>
          <w:rFonts w:ascii="仿宋" w:eastAsia="仿宋" w:hAnsi="仿宋" w:cs="Times New Roman" w:hint="eastAsia"/>
          <w:kern w:val="2"/>
          <w:sz w:val="30"/>
          <w:szCs w:val="30"/>
        </w:rPr>
        <w:t>“职业举报人”</w:t>
      </w:r>
      <w:r>
        <w:rPr>
          <w:rFonts w:ascii="仿宋" w:eastAsia="仿宋" w:hAnsi="仿宋" w:cs="Times New Roman" w:hint="eastAsia"/>
          <w:kern w:val="2"/>
          <w:sz w:val="30"/>
          <w:szCs w:val="30"/>
        </w:rPr>
        <w:t>，</w:t>
      </w:r>
      <w:r w:rsidRPr="00BD7CB7">
        <w:rPr>
          <w:rFonts w:ascii="仿宋" w:eastAsia="仿宋" w:hAnsi="仿宋" w:cs="Times New Roman"/>
          <w:kern w:val="2"/>
          <w:sz w:val="30"/>
          <w:szCs w:val="30"/>
        </w:rPr>
        <w:t>是专门以举报为业的人，通过举报，向专门机关提供举线索，并从专门机关那里领取一定的奖励</w:t>
      </w:r>
      <w:r>
        <w:rPr>
          <w:rFonts w:ascii="仿宋" w:eastAsia="仿宋" w:hAnsi="仿宋" w:cs="Times New Roman" w:hint="eastAsia"/>
          <w:kern w:val="2"/>
          <w:sz w:val="30"/>
          <w:szCs w:val="30"/>
        </w:rPr>
        <w:t>。</w:t>
      </w:r>
      <w:r w:rsidRPr="00BD7CB7">
        <w:rPr>
          <w:rFonts w:ascii="仿宋" w:eastAsia="仿宋" w:hAnsi="仿宋" w:cs="Times New Roman"/>
          <w:kern w:val="2"/>
          <w:sz w:val="30"/>
          <w:szCs w:val="30"/>
        </w:rPr>
        <w:t>对于职业举报人社会褒贬不一，</w:t>
      </w:r>
      <w:r>
        <w:rPr>
          <w:rFonts w:ascii="仿宋" w:eastAsia="仿宋" w:hAnsi="仿宋" w:cs="Times New Roman" w:hint="eastAsia"/>
          <w:kern w:val="2"/>
          <w:sz w:val="30"/>
          <w:szCs w:val="30"/>
        </w:rPr>
        <w:t>在</w:t>
      </w:r>
      <w:r w:rsidRPr="00BD7CB7">
        <w:rPr>
          <w:rFonts w:ascii="仿宋" w:eastAsia="仿宋" w:hAnsi="仿宋" w:cs="Times New Roman"/>
          <w:kern w:val="2"/>
          <w:sz w:val="30"/>
          <w:szCs w:val="30"/>
        </w:rPr>
        <w:t>起到</w:t>
      </w:r>
      <w:r>
        <w:rPr>
          <w:rFonts w:ascii="仿宋" w:eastAsia="仿宋" w:hAnsi="仿宋" w:cs="Times New Roman" w:hint="eastAsia"/>
          <w:kern w:val="2"/>
          <w:sz w:val="30"/>
          <w:szCs w:val="30"/>
        </w:rPr>
        <w:t>一定</w:t>
      </w:r>
      <w:r w:rsidRPr="00BD7CB7">
        <w:rPr>
          <w:rFonts w:ascii="仿宋" w:eastAsia="仿宋" w:hAnsi="仿宋" w:cs="Times New Roman"/>
          <w:kern w:val="2"/>
          <w:sz w:val="30"/>
          <w:szCs w:val="30"/>
        </w:rPr>
        <w:t>积极作用</w:t>
      </w:r>
      <w:r>
        <w:rPr>
          <w:rFonts w:ascii="仿宋" w:eastAsia="仿宋" w:hAnsi="仿宋" w:cs="Times New Roman" w:hint="eastAsia"/>
          <w:kern w:val="2"/>
          <w:sz w:val="30"/>
          <w:szCs w:val="30"/>
        </w:rPr>
        <w:t>的同时，存在不少恶意投诉的情况，大大增加了相关部门的工作量</w:t>
      </w:r>
      <w:r w:rsidR="0095090E">
        <w:rPr>
          <w:rFonts w:ascii="仿宋" w:eastAsia="仿宋" w:hAnsi="仿宋" w:cs="Times New Roman" w:hint="eastAsia"/>
          <w:kern w:val="2"/>
          <w:sz w:val="30"/>
          <w:szCs w:val="30"/>
        </w:rPr>
        <w:t>，导致消费维权效能不高</w:t>
      </w:r>
      <w:r w:rsidR="005801F8" w:rsidRPr="005801F8">
        <w:rPr>
          <w:rFonts w:ascii="仿宋" w:eastAsia="仿宋" w:hAnsi="仿宋" w:cs="Times New Roman" w:hint="eastAsia"/>
          <w:kern w:val="2"/>
          <w:sz w:val="30"/>
          <w:szCs w:val="30"/>
        </w:rPr>
        <w:t>。</w:t>
      </w:r>
      <w:r w:rsidR="00F22093">
        <w:rPr>
          <w:rFonts w:ascii="仿宋" w:eastAsia="仿宋" w:hAnsi="仿宋" w:cs="Times New Roman" w:hint="eastAsia"/>
          <w:kern w:val="2"/>
          <w:sz w:val="30"/>
          <w:szCs w:val="30"/>
        </w:rPr>
        <w:t>据县市场管理局</w:t>
      </w:r>
      <w:r w:rsidR="005801F8" w:rsidRPr="005801F8">
        <w:rPr>
          <w:rFonts w:ascii="仿宋" w:eastAsia="仿宋" w:hAnsi="仿宋" w:cs="Times New Roman" w:hint="eastAsia"/>
          <w:kern w:val="2"/>
          <w:sz w:val="30"/>
          <w:szCs w:val="30"/>
        </w:rPr>
        <w:t>消费者投诉举报管理科负责人介绍，</w:t>
      </w:r>
      <w:r w:rsidR="00F22093">
        <w:rPr>
          <w:rFonts w:ascii="仿宋" w:eastAsia="仿宋" w:hAnsi="仿宋" w:cs="Times New Roman" w:hint="eastAsia"/>
          <w:kern w:val="2"/>
          <w:sz w:val="30"/>
          <w:szCs w:val="30"/>
        </w:rPr>
        <w:t>灌云县此类案件2018年</w:t>
      </w:r>
      <w:r w:rsidR="005801F8" w:rsidRPr="005801F8">
        <w:rPr>
          <w:rFonts w:ascii="仿宋" w:eastAsia="仿宋" w:hAnsi="仿宋" w:cs="Times New Roman" w:hint="eastAsia"/>
          <w:kern w:val="2"/>
          <w:sz w:val="30"/>
          <w:szCs w:val="30"/>
        </w:rPr>
        <w:t>1000多件，2019年3000多件，2020年6000件</w:t>
      </w:r>
      <w:r w:rsidR="00811CC6">
        <w:rPr>
          <w:rFonts w:ascii="仿宋" w:eastAsia="仿宋" w:hAnsi="仿宋" w:cs="Times New Roman" w:hint="eastAsia"/>
          <w:kern w:val="2"/>
          <w:sz w:val="30"/>
          <w:szCs w:val="30"/>
        </w:rPr>
        <w:t>，案件数量逐年大幅增加，人员应接不暇</w:t>
      </w:r>
      <w:r w:rsidR="00F22093">
        <w:rPr>
          <w:rFonts w:ascii="仿宋" w:eastAsia="仿宋" w:hAnsi="仿宋" w:cs="Times New Roman" w:hint="eastAsia"/>
          <w:kern w:val="2"/>
          <w:sz w:val="30"/>
          <w:szCs w:val="30"/>
        </w:rPr>
        <w:t>。</w:t>
      </w:r>
    </w:p>
    <w:p w:rsidR="006B29AE" w:rsidRDefault="001F3A58">
      <w:pPr>
        <w:pStyle w:val="1"/>
        <w:spacing w:before="0" w:after="0" w:line="560" w:lineRule="exact"/>
        <w:ind w:firstLineChars="188" w:firstLine="566"/>
        <w:rPr>
          <w:sz w:val="30"/>
          <w:szCs w:val="30"/>
        </w:rPr>
      </w:pPr>
      <w:bookmarkStart w:id="23" w:name="_Toc59640426"/>
      <w:r>
        <w:rPr>
          <w:rFonts w:hint="eastAsia"/>
          <w:sz w:val="30"/>
          <w:szCs w:val="30"/>
        </w:rPr>
        <w:t>七、</w:t>
      </w:r>
      <w:r w:rsidR="00B6623A">
        <w:rPr>
          <w:rFonts w:hint="eastAsia"/>
          <w:sz w:val="30"/>
          <w:szCs w:val="30"/>
        </w:rPr>
        <w:t>有关</w:t>
      </w:r>
      <w:r>
        <w:rPr>
          <w:rFonts w:hint="eastAsia"/>
          <w:sz w:val="30"/>
          <w:szCs w:val="30"/>
        </w:rPr>
        <w:t>建议</w:t>
      </w:r>
      <w:bookmarkEnd w:id="23"/>
    </w:p>
    <w:p w:rsidR="001428AD" w:rsidRPr="004561AA" w:rsidRDefault="007A6D69" w:rsidP="004561AA">
      <w:pPr>
        <w:pStyle w:val="2"/>
        <w:spacing w:before="0" w:after="0" w:line="560" w:lineRule="exact"/>
        <w:ind w:firstLineChars="200" w:firstLine="602"/>
        <w:rPr>
          <w:rFonts w:ascii="仿宋" w:eastAsia="仿宋" w:hAnsi="仿宋"/>
          <w:sz w:val="30"/>
          <w:szCs w:val="30"/>
        </w:rPr>
      </w:pPr>
      <w:bookmarkStart w:id="24" w:name="_Toc55564273"/>
      <w:bookmarkStart w:id="25" w:name="_Toc59640427"/>
      <w:r w:rsidRPr="004561AA">
        <w:rPr>
          <w:rFonts w:ascii="仿宋" w:eastAsia="仿宋" w:hAnsi="仿宋" w:hint="eastAsia"/>
          <w:sz w:val="30"/>
          <w:szCs w:val="30"/>
        </w:rPr>
        <w:t>（一）</w:t>
      </w:r>
      <w:r w:rsidR="001428AD" w:rsidRPr="004561AA">
        <w:rPr>
          <w:rFonts w:ascii="仿宋" w:eastAsia="仿宋" w:hAnsi="仿宋" w:hint="eastAsia"/>
          <w:sz w:val="30"/>
          <w:szCs w:val="30"/>
        </w:rPr>
        <w:t>进一步完善部门整体绩效管理机制</w:t>
      </w:r>
      <w:bookmarkEnd w:id="24"/>
      <w:bookmarkEnd w:id="25"/>
    </w:p>
    <w:p w:rsidR="001428AD" w:rsidRDefault="001428AD" w:rsidP="001428AD">
      <w:pPr>
        <w:pStyle w:val="a4"/>
        <w:spacing w:line="560" w:lineRule="exact"/>
        <w:ind w:firstLineChars="200" w:firstLine="600"/>
        <w:rPr>
          <w:rFonts w:ascii="仿宋" w:eastAsia="仿宋" w:hAnsi="仿宋" w:cs="Times New Roman"/>
          <w:kern w:val="2"/>
          <w:sz w:val="30"/>
          <w:szCs w:val="30"/>
        </w:rPr>
      </w:pPr>
      <w:r w:rsidRPr="001428AD">
        <w:rPr>
          <w:rFonts w:ascii="仿宋" w:eastAsia="仿宋" w:hAnsi="仿宋" w:cs="Times New Roman" w:hint="eastAsia"/>
          <w:kern w:val="2"/>
          <w:sz w:val="30"/>
          <w:szCs w:val="30"/>
        </w:rPr>
        <w:t>一是在预算编制环节，结合部门职能、年度重点工作任务等，分类设定预算绩效目标，并在数量、质量、时间进度上加以细化和量化。二是在预算执行方面，做好绩效跟踪与预算执行动态监控，在保障资金安全性、规范性的同时，注意抓好预算支出进度，特别是做好项目支出的规划和前期准备工作，加快项目实施进度，进一步提高预算执行率。三是协调解决好资金管理部门与业务管理部门、局本级与直属预算单位之间的权责关系，明晰各部门单位在预算绩效管理中的责任。建立健全制度化、体系化、常态化的预算编制、支出管理和结果考核工作机制。</w:t>
      </w:r>
    </w:p>
    <w:p w:rsidR="006B29AE" w:rsidRPr="004561AA" w:rsidRDefault="007A6D69" w:rsidP="004561AA">
      <w:pPr>
        <w:pStyle w:val="2"/>
        <w:spacing w:before="0" w:after="0" w:line="560" w:lineRule="exact"/>
        <w:ind w:firstLineChars="200" w:firstLine="602"/>
        <w:rPr>
          <w:rFonts w:ascii="仿宋" w:eastAsia="仿宋" w:hAnsi="仿宋"/>
          <w:sz w:val="30"/>
          <w:szCs w:val="30"/>
        </w:rPr>
      </w:pPr>
      <w:bookmarkStart w:id="26" w:name="_Toc59640428"/>
      <w:r w:rsidRPr="004561AA">
        <w:rPr>
          <w:rFonts w:ascii="仿宋" w:eastAsia="仿宋" w:hAnsi="仿宋" w:hint="eastAsia"/>
          <w:sz w:val="30"/>
          <w:szCs w:val="30"/>
        </w:rPr>
        <w:t>（二）</w:t>
      </w:r>
      <w:r w:rsidR="001F3A58" w:rsidRPr="004561AA">
        <w:rPr>
          <w:rFonts w:ascii="仿宋" w:eastAsia="仿宋" w:hAnsi="仿宋" w:hint="eastAsia"/>
          <w:sz w:val="30"/>
          <w:szCs w:val="30"/>
        </w:rPr>
        <w:t>提高部门预算精细化，加强预算执行控制</w:t>
      </w:r>
      <w:bookmarkEnd w:id="26"/>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遵循统筹兼顾、勤俭节约、量力而行的原则，合理安排部门预算中事业发展项目所涉及的工作事项，预算测算标准要有充分依据，合理确定保障对象及其数量，科学测算各项支出金额，提高预算编制的精细化和科学化，做到预算编制详细、真实、准确。严格按照财政批复的预算执行，针对部门预算专项资金支出不合</w:t>
      </w:r>
      <w:r>
        <w:rPr>
          <w:rFonts w:ascii="仿宋" w:eastAsia="仿宋" w:hAnsi="仿宋" w:cs="Times New Roman" w:hint="eastAsia"/>
          <w:kern w:val="2"/>
          <w:sz w:val="30"/>
          <w:szCs w:val="30"/>
        </w:rPr>
        <w:lastRenderedPageBreak/>
        <w:t>理，存在用专项经费解决日常公用经费，严格控制</w:t>
      </w:r>
      <w:r w:rsidR="0092168A">
        <w:rPr>
          <w:rFonts w:ascii="仿宋" w:eastAsia="仿宋" w:hAnsi="仿宋" w:cs="Times New Roman" w:hint="eastAsia"/>
          <w:kern w:val="2"/>
          <w:sz w:val="30"/>
          <w:szCs w:val="30"/>
        </w:rPr>
        <w:t>差旅费、培训费</w:t>
      </w:r>
      <w:r>
        <w:rPr>
          <w:rFonts w:ascii="仿宋" w:eastAsia="仿宋" w:hAnsi="仿宋" w:cs="Times New Roman" w:hint="eastAsia"/>
          <w:kern w:val="2"/>
          <w:sz w:val="30"/>
          <w:szCs w:val="30"/>
        </w:rPr>
        <w:t>等支出，各项不能突破预算范围和额度，因特殊事项引起的支出变动，要及时调整预算。</w:t>
      </w:r>
    </w:p>
    <w:p w:rsidR="006B29AE" w:rsidRPr="004561AA" w:rsidRDefault="007A6D69" w:rsidP="004561AA">
      <w:pPr>
        <w:pStyle w:val="2"/>
        <w:spacing w:before="0" w:after="0" w:line="560" w:lineRule="exact"/>
        <w:ind w:firstLineChars="200" w:firstLine="602"/>
        <w:rPr>
          <w:rFonts w:ascii="仿宋" w:eastAsia="仿宋" w:hAnsi="仿宋"/>
          <w:sz w:val="30"/>
          <w:szCs w:val="30"/>
        </w:rPr>
      </w:pPr>
      <w:bookmarkStart w:id="27" w:name="_Toc59640429"/>
      <w:r w:rsidRPr="004561AA">
        <w:rPr>
          <w:rFonts w:ascii="仿宋" w:eastAsia="仿宋" w:hAnsi="仿宋" w:hint="eastAsia"/>
          <w:sz w:val="30"/>
          <w:szCs w:val="30"/>
        </w:rPr>
        <w:t>（三）</w:t>
      </w:r>
      <w:r w:rsidR="001428AD" w:rsidRPr="004561AA">
        <w:rPr>
          <w:rFonts w:ascii="仿宋" w:eastAsia="仿宋" w:hAnsi="仿宋" w:hint="eastAsia"/>
          <w:sz w:val="30"/>
          <w:szCs w:val="30"/>
        </w:rPr>
        <w:t>强化资产管理，</w:t>
      </w:r>
      <w:r w:rsidR="001F3A58" w:rsidRPr="004561AA">
        <w:rPr>
          <w:rFonts w:ascii="仿宋" w:eastAsia="仿宋" w:hAnsi="仿宋" w:hint="eastAsia"/>
          <w:sz w:val="30"/>
          <w:szCs w:val="30"/>
        </w:rPr>
        <w:t>加强内部控制建设</w:t>
      </w:r>
      <w:bookmarkEnd w:id="27"/>
    </w:p>
    <w:p w:rsidR="006B29AE" w:rsidRDefault="001428AD" w:rsidP="001428AD">
      <w:pPr>
        <w:pStyle w:val="a4"/>
        <w:spacing w:line="560" w:lineRule="exact"/>
        <w:ind w:firstLineChars="200" w:firstLine="600"/>
        <w:rPr>
          <w:rFonts w:ascii="仿宋" w:eastAsia="仿宋" w:hAnsi="仿宋" w:cs="Times New Roman"/>
          <w:kern w:val="2"/>
          <w:sz w:val="30"/>
          <w:szCs w:val="30"/>
        </w:rPr>
      </w:pPr>
      <w:r w:rsidRPr="001428AD">
        <w:rPr>
          <w:rFonts w:ascii="仿宋" w:eastAsia="仿宋" w:hAnsi="仿宋" w:cs="Times New Roman" w:hint="eastAsia"/>
          <w:kern w:val="2"/>
          <w:sz w:val="30"/>
          <w:szCs w:val="30"/>
        </w:rPr>
        <w:t>加强资产管理，资产管理落实到个人，定时盘点，及时清理，保证固定资产的完整安全。</w:t>
      </w:r>
      <w:r w:rsidR="001F3A58">
        <w:rPr>
          <w:rFonts w:ascii="仿宋" w:eastAsia="仿宋" w:hAnsi="仿宋" w:cs="Times New Roman" w:hint="eastAsia"/>
          <w:kern w:val="2"/>
          <w:sz w:val="30"/>
          <w:szCs w:val="30"/>
        </w:rPr>
        <w:t>结合机构内部机构设置、事业单位整合、部门职能调整，完善内部控制手册，</w:t>
      </w:r>
      <w:r w:rsidR="001F3A58">
        <w:rPr>
          <w:rFonts w:ascii="仿宋" w:eastAsia="仿宋" w:hAnsi="仿宋" w:cs="Times New Roman"/>
          <w:kern w:val="2"/>
          <w:sz w:val="30"/>
          <w:szCs w:val="30"/>
        </w:rPr>
        <w:t>规范单位经济和业务活动有序运行</w:t>
      </w:r>
      <w:r w:rsidR="001F3A58">
        <w:rPr>
          <w:rFonts w:ascii="仿宋" w:eastAsia="仿宋" w:hAnsi="仿宋" w:cs="Times New Roman" w:hint="eastAsia"/>
          <w:kern w:val="2"/>
          <w:sz w:val="30"/>
          <w:szCs w:val="30"/>
        </w:rPr>
        <w:t>。一是从行政事业单位整体性角度，进行包括机关及下属事业单位的内</w:t>
      </w:r>
      <w:r w:rsidR="00036318">
        <w:rPr>
          <w:rFonts w:ascii="仿宋" w:eastAsia="仿宋" w:hAnsi="仿宋" w:cs="Times New Roman" w:hint="eastAsia"/>
          <w:kern w:val="2"/>
          <w:sz w:val="30"/>
          <w:szCs w:val="30"/>
        </w:rPr>
        <w:t>部控制建设，从而防范整个系统的经济业务风险和职能风险；二是注重科室内部机构建设，建立科室的内部控制图，强化科</w:t>
      </w:r>
      <w:r w:rsidR="001F3A58">
        <w:rPr>
          <w:rFonts w:ascii="仿宋" w:eastAsia="仿宋" w:hAnsi="仿宋" w:cs="Times New Roman" w:hint="eastAsia"/>
          <w:kern w:val="2"/>
          <w:sz w:val="30"/>
          <w:szCs w:val="30"/>
        </w:rPr>
        <w:t>室控制管理水平，有效防范舞弊和预防腐败，提高公共服务的效率和效果。</w:t>
      </w:r>
    </w:p>
    <w:p w:rsidR="006B29AE" w:rsidRPr="004561AA" w:rsidRDefault="007A6D69" w:rsidP="004561AA">
      <w:pPr>
        <w:pStyle w:val="2"/>
        <w:spacing w:before="0" w:after="0" w:line="560" w:lineRule="exact"/>
        <w:ind w:firstLineChars="200" w:firstLine="602"/>
        <w:rPr>
          <w:rFonts w:ascii="仿宋" w:eastAsia="仿宋" w:hAnsi="仿宋"/>
          <w:sz w:val="30"/>
          <w:szCs w:val="30"/>
        </w:rPr>
      </w:pPr>
      <w:bookmarkStart w:id="28" w:name="_Toc59640430"/>
      <w:r w:rsidRPr="004561AA">
        <w:rPr>
          <w:rFonts w:ascii="仿宋" w:eastAsia="仿宋" w:hAnsi="仿宋" w:hint="eastAsia"/>
          <w:sz w:val="30"/>
          <w:szCs w:val="30"/>
        </w:rPr>
        <w:t>（四）</w:t>
      </w:r>
      <w:r w:rsidR="001F3A58" w:rsidRPr="004561AA">
        <w:rPr>
          <w:rFonts w:ascii="仿宋" w:eastAsia="仿宋" w:hAnsi="仿宋" w:hint="eastAsia"/>
          <w:sz w:val="30"/>
          <w:szCs w:val="30"/>
        </w:rPr>
        <w:t>加强专项资金的预算管理</w:t>
      </w:r>
      <w:bookmarkEnd w:id="28"/>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加强专项资金的预算管理，编制部门预算时要充分考虑项目执行特点，合理预测项目进度和资金需求，优化资金安排方式和期间，控制资金在项目实施单位沉淀的时间和规模，加快专项资金预算执行，提高资金使用率，节约资金成本，提高资金绩效水平</w:t>
      </w:r>
      <w:r>
        <w:rPr>
          <w:rFonts w:ascii="仿宋" w:eastAsia="仿宋" w:hAnsi="仿宋" w:cs="Times New Roman"/>
          <w:kern w:val="2"/>
          <w:sz w:val="30"/>
          <w:szCs w:val="30"/>
        </w:rPr>
        <w:t>。提高专项资金预算编制的科学性</w:t>
      </w:r>
      <w:r>
        <w:rPr>
          <w:rFonts w:ascii="仿宋" w:eastAsia="仿宋" w:hAnsi="仿宋" w:cs="Times New Roman" w:hint="eastAsia"/>
          <w:kern w:val="2"/>
          <w:sz w:val="30"/>
          <w:szCs w:val="30"/>
        </w:rPr>
        <w:t>，加强</w:t>
      </w:r>
      <w:r>
        <w:rPr>
          <w:rFonts w:ascii="仿宋" w:eastAsia="仿宋" w:hAnsi="仿宋" w:cs="Times New Roman"/>
          <w:kern w:val="2"/>
          <w:sz w:val="30"/>
          <w:szCs w:val="30"/>
        </w:rPr>
        <w:t>财政预算的刚性约束力</w:t>
      </w:r>
      <w:r>
        <w:rPr>
          <w:rFonts w:ascii="仿宋" w:eastAsia="仿宋" w:hAnsi="仿宋" w:cs="Times New Roman" w:hint="eastAsia"/>
          <w:kern w:val="2"/>
          <w:sz w:val="30"/>
          <w:szCs w:val="30"/>
        </w:rPr>
        <w:t>，严格控制专项资金的使用范围、标准和额度，严禁超范围、超预算支出。</w:t>
      </w:r>
    </w:p>
    <w:p w:rsidR="006B29AE" w:rsidRPr="004561AA" w:rsidRDefault="007A6D69" w:rsidP="004561AA">
      <w:pPr>
        <w:pStyle w:val="2"/>
        <w:spacing w:before="0" w:after="0" w:line="560" w:lineRule="exact"/>
        <w:ind w:firstLineChars="200" w:firstLine="602"/>
        <w:rPr>
          <w:rFonts w:ascii="仿宋" w:eastAsia="仿宋" w:hAnsi="仿宋"/>
          <w:sz w:val="30"/>
          <w:szCs w:val="30"/>
        </w:rPr>
      </w:pPr>
      <w:bookmarkStart w:id="29" w:name="_Toc59640431"/>
      <w:r w:rsidRPr="004561AA">
        <w:rPr>
          <w:rFonts w:ascii="仿宋" w:eastAsia="仿宋" w:hAnsi="仿宋" w:hint="eastAsia"/>
          <w:sz w:val="30"/>
          <w:szCs w:val="30"/>
        </w:rPr>
        <w:t>（五）</w:t>
      </w:r>
      <w:r w:rsidR="001F3A58" w:rsidRPr="004561AA">
        <w:rPr>
          <w:rFonts w:ascii="仿宋" w:eastAsia="仿宋" w:hAnsi="仿宋" w:hint="eastAsia"/>
          <w:sz w:val="30"/>
          <w:szCs w:val="30"/>
        </w:rPr>
        <w:t>加强预算绩效管理</w:t>
      </w:r>
      <w:bookmarkEnd w:id="29"/>
    </w:p>
    <w:p w:rsidR="006B29AE" w:rsidRDefault="001F3A58">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kern w:val="2"/>
          <w:sz w:val="30"/>
          <w:szCs w:val="30"/>
        </w:rPr>
        <w:t>贯彻《关于全面实施预算绩效管理的意见》，将通过全方位、全过程、全覆盖实施预算绩效管理，实现预算和绩效管理一体化。建立“预算编制有目标、预算执行有监控、预算完成有评价、评</w:t>
      </w:r>
      <w:r>
        <w:rPr>
          <w:rFonts w:ascii="仿宋" w:eastAsia="仿宋" w:hAnsi="仿宋" w:cs="Times New Roman"/>
          <w:kern w:val="2"/>
          <w:sz w:val="30"/>
          <w:szCs w:val="30"/>
        </w:rPr>
        <w:lastRenderedPageBreak/>
        <w:t>价结果有反馈、反馈结果有应用” 的全过程预算绩效管理机制。</w:t>
      </w:r>
      <w:r>
        <w:rPr>
          <w:rFonts w:ascii="仿宋" w:eastAsia="仿宋" w:hAnsi="仿宋" w:cs="Times New Roman" w:hint="eastAsia"/>
          <w:kern w:val="2"/>
          <w:sz w:val="30"/>
          <w:szCs w:val="30"/>
        </w:rPr>
        <w:t>一是合理设置绩效目标，在预算编制环节，合理设置绩效目标，目标既要符合项目实际情况，又要切实可行，为绩效评价奠定基础，并将经财政批复和绩效目标和评价指标落实到项目实施单位，提高绩效管理的有效性。二是坚持问题导向，聚焦社会关注的重点领域，加强预算绩效评价的过程管理，指导并监督下属单位和项目实施单位绩效评价工作，建立委托业务实行考评机制，提高绩效评价工作水平。三是绩效评价的结果应用，将绩效评价结果作为项目预算增减、持平或取消结合，及时整改存在的问题，根据评价结果改进项目管理，提高绩效管理水平</w:t>
      </w:r>
      <w:r>
        <w:rPr>
          <w:rFonts w:ascii="仿宋" w:eastAsia="仿宋" w:hAnsi="仿宋" w:cs="Times New Roman"/>
          <w:kern w:val="2"/>
          <w:sz w:val="30"/>
          <w:szCs w:val="30"/>
        </w:rPr>
        <w:t>。</w:t>
      </w:r>
    </w:p>
    <w:p w:rsidR="006B29AE" w:rsidRPr="004561AA" w:rsidRDefault="007A6D69" w:rsidP="004561AA">
      <w:pPr>
        <w:pStyle w:val="2"/>
        <w:spacing w:before="0" w:after="0" w:line="560" w:lineRule="exact"/>
        <w:ind w:firstLineChars="200" w:firstLine="602"/>
        <w:rPr>
          <w:rFonts w:ascii="仿宋" w:eastAsia="仿宋" w:hAnsi="仿宋"/>
          <w:sz w:val="30"/>
          <w:szCs w:val="30"/>
        </w:rPr>
      </w:pPr>
      <w:bookmarkStart w:id="30" w:name="_Toc59640432"/>
      <w:r w:rsidRPr="004561AA">
        <w:rPr>
          <w:rFonts w:ascii="仿宋" w:eastAsia="仿宋" w:hAnsi="仿宋" w:hint="eastAsia"/>
          <w:sz w:val="30"/>
          <w:szCs w:val="30"/>
        </w:rPr>
        <w:t>（六）</w:t>
      </w:r>
      <w:r w:rsidR="001F3A58" w:rsidRPr="004561AA">
        <w:rPr>
          <w:rFonts w:ascii="仿宋" w:eastAsia="仿宋" w:hAnsi="仿宋" w:hint="eastAsia"/>
          <w:sz w:val="30"/>
          <w:szCs w:val="30"/>
        </w:rPr>
        <w:t>充分整合并利用研究成果</w:t>
      </w:r>
      <w:bookmarkEnd w:id="30"/>
    </w:p>
    <w:p w:rsidR="006B29AE" w:rsidRPr="00376EDF" w:rsidRDefault="001F3A58" w:rsidP="00376EDF">
      <w:pPr>
        <w:pStyle w:val="a4"/>
        <w:spacing w:line="560" w:lineRule="exact"/>
        <w:ind w:firstLineChars="200" w:firstLine="600"/>
        <w:rPr>
          <w:rFonts w:ascii="仿宋" w:eastAsia="仿宋" w:hAnsi="仿宋" w:cs="Times New Roman"/>
          <w:kern w:val="2"/>
          <w:sz w:val="30"/>
          <w:szCs w:val="30"/>
        </w:rPr>
      </w:pPr>
      <w:r>
        <w:rPr>
          <w:rFonts w:ascii="仿宋" w:eastAsia="仿宋" w:hAnsi="仿宋" w:cs="Times New Roman" w:hint="eastAsia"/>
          <w:kern w:val="2"/>
          <w:sz w:val="30"/>
          <w:szCs w:val="30"/>
        </w:rPr>
        <w:t>探索建立部门和行业研究成果综合利用机制，将各项研究成果数据转化为可以重复利用的数据库，延展成果数据的利用范围，延长研究成果的使用“寿命”。整合需要调查和研究的事项，科学合理安排计划，要充分利用现有的研究成果和</w:t>
      </w:r>
      <w:r w:rsidR="0092168A">
        <w:rPr>
          <w:rFonts w:ascii="仿宋" w:eastAsia="仿宋" w:hAnsi="仿宋" w:cs="Times New Roman" w:hint="eastAsia"/>
          <w:kern w:val="2"/>
          <w:sz w:val="30"/>
          <w:szCs w:val="30"/>
        </w:rPr>
        <w:t>市场监管</w:t>
      </w:r>
      <w:r>
        <w:rPr>
          <w:rFonts w:ascii="仿宋" w:eastAsia="仿宋" w:hAnsi="仿宋" w:cs="Times New Roman" w:hint="eastAsia"/>
          <w:kern w:val="2"/>
          <w:sz w:val="30"/>
          <w:szCs w:val="30"/>
        </w:rPr>
        <w:t>大数据，为将来需要调查和研究的事项</w:t>
      </w:r>
      <w:r>
        <w:rPr>
          <w:rFonts w:ascii="仿宋" w:eastAsia="仿宋" w:hAnsi="仿宋" w:cs="Times New Roman"/>
          <w:kern w:val="2"/>
          <w:sz w:val="30"/>
          <w:szCs w:val="30"/>
        </w:rPr>
        <w:t>提供重要的参考依据</w:t>
      </w:r>
      <w:r>
        <w:rPr>
          <w:rFonts w:ascii="仿宋" w:eastAsia="仿宋" w:hAnsi="仿宋" w:cs="Times New Roman" w:hint="eastAsia"/>
          <w:kern w:val="2"/>
          <w:sz w:val="30"/>
          <w:szCs w:val="30"/>
        </w:rPr>
        <w:t>，</w:t>
      </w:r>
      <w:r>
        <w:rPr>
          <w:rFonts w:ascii="仿宋" w:eastAsia="仿宋" w:hAnsi="仿宋" w:cs="Times New Roman"/>
          <w:kern w:val="2"/>
          <w:sz w:val="30"/>
          <w:szCs w:val="30"/>
        </w:rPr>
        <w:t>提高工作效率</w:t>
      </w:r>
      <w:r>
        <w:rPr>
          <w:rFonts w:ascii="仿宋" w:eastAsia="仿宋" w:hAnsi="仿宋" w:cs="Times New Roman" w:hint="eastAsia"/>
          <w:kern w:val="2"/>
          <w:sz w:val="30"/>
          <w:szCs w:val="30"/>
        </w:rPr>
        <w:t>，</w:t>
      </w:r>
      <w:r>
        <w:rPr>
          <w:rFonts w:ascii="仿宋" w:eastAsia="仿宋" w:hAnsi="仿宋" w:cs="Times New Roman"/>
          <w:kern w:val="2"/>
          <w:sz w:val="30"/>
          <w:szCs w:val="30"/>
        </w:rPr>
        <w:t>降低专项研究成本。</w:t>
      </w:r>
    </w:p>
    <w:p w:rsidR="006B29AE" w:rsidRDefault="001F3A58">
      <w:pPr>
        <w:autoSpaceDE/>
        <w:autoSpaceDN/>
        <w:spacing w:line="560" w:lineRule="exact"/>
        <w:ind w:firstLineChars="200" w:firstLine="600"/>
        <w:jc w:val="both"/>
        <w:outlineLvl w:val="2"/>
        <w:rPr>
          <w:color w:val="000000"/>
          <w:sz w:val="30"/>
          <w:szCs w:val="30"/>
        </w:rPr>
      </w:pPr>
      <w:bookmarkStart w:id="31" w:name="_Toc59640433"/>
      <w:r>
        <w:rPr>
          <w:rFonts w:hint="eastAsia"/>
          <w:color w:val="000000"/>
          <w:sz w:val="30"/>
          <w:szCs w:val="30"/>
        </w:rPr>
        <w:t>附件：</w:t>
      </w:r>
      <w:bookmarkEnd w:id="31"/>
    </w:p>
    <w:p w:rsidR="006B29AE" w:rsidRDefault="001F3A58">
      <w:pPr>
        <w:autoSpaceDE/>
        <w:autoSpaceDN/>
        <w:spacing w:line="560" w:lineRule="exact"/>
        <w:ind w:firstLineChars="200" w:firstLine="600"/>
        <w:jc w:val="both"/>
        <w:outlineLvl w:val="2"/>
        <w:rPr>
          <w:color w:val="000000"/>
          <w:sz w:val="30"/>
          <w:szCs w:val="30"/>
        </w:rPr>
      </w:pPr>
      <w:bookmarkStart w:id="32" w:name="_Toc59640434"/>
      <w:r>
        <w:rPr>
          <w:rFonts w:hint="eastAsia"/>
          <w:color w:val="000000"/>
          <w:sz w:val="30"/>
          <w:szCs w:val="30"/>
        </w:rPr>
        <w:t>1.</w:t>
      </w:r>
      <w:r>
        <w:rPr>
          <w:color w:val="000000"/>
          <w:sz w:val="30"/>
          <w:szCs w:val="30"/>
        </w:rPr>
        <w:t>2019年</w:t>
      </w:r>
      <w:r w:rsidR="00C429C1">
        <w:rPr>
          <w:rFonts w:hint="eastAsia"/>
          <w:color w:val="000000"/>
          <w:sz w:val="30"/>
          <w:szCs w:val="30"/>
        </w:rPr>
        <w:t>灌云县市场监督管理局</w:t>
      </w:r>
      <w:r>
        <w:rPr>
          <w:color w:val="000000"/>
          <w:sz w:val="30"/>
          <w:szCs w:val="30"/>
        </w:rPr>
        <w:t>部门整体支出绩效评价指标及评分表</w:t>
      </w:r>
      <w:bookmarkEnd w:id="32"/>
    </w:p>
    <w:p w:rsidR="006B29AE" w:rsidRDefault="006B29AE">
      <w:pPr>
        <w:autoSpaceDE/>
        <w:autoSpaceDN/>
        <w:spacing w:line="560" w:lineRule="exact"/>
        <w:ind w:firstLineChars="200" w:firstLine="600"/>
        <w:jc w:val="both"/>
        <w:outlineLvl w:val="2"/>
        <w:rPr>
          <w:color w:val="000000"/>
          <w:sz w:val="30"/>
          <w:szCs w:val="30"/>
        </w:rPr>
      </w:pPr>
    </w:p>
    <w:p w:rsidR="006B29AE" w:rsidRDefault="006B29AE">
      <w:pPr>
        <w:autoSpaceDE/>
        <w:autoSpaceDN/>
        <w:spacing w:line="560" w:lineRule="exact"/>
        <w:ind w:firstLineChars="200" w:firstLine="600"/>
        <w:jc w:val="both"/>
        <w:outlineLvl w:val="2"/>
        <w:rPr>
          <w:color w:val="000000"/>
          <w:sz w:val="30"/>
          <w:szCs w:val="30"/>
        </w:rPr>
      </w:pPr>
    </w:p>
    <w:p w:rsidR="006B29AE" w:rsidRDefault="006B29AE">
      <w:pPr>
        <w:autoSpaceDE/>
        <w:autoSpaceDN/>
        <w:spacing w:line="560" w:lineRule="exact"/>
        <w:ind w:firstLineChars="200" w:firstLine="600"/>
        <w:jc w:val="both"/>
        <w:outlineLvl w:val="2"/>
        <w:rPr>
          <w:color w:val="000000"/>
          <w:sz w:val="30"/>
          <w:szCs w:val="30"/>
        </w:rPr>
      </w:pPr>
    </w:p>
    <w:p w:rsidR="006B29AE" w:rsidRDefault="006B29AE">
      <w:pPr>
        <w:autoSpaceDE/>
        <w:autoSpaceDN/>
        <w:spacing w:line="560" w:lineRule="exact"/>
        <w:ind w:firstLineChars="200" w:firstLine="600"/>
        <w:jc w:val="both"/>
        <w:outlineLvl w:val="2"/>
        <w:rPr>
          <w:color w:val="000000"/>
          <w:sz w:val="30"/>
          <w:szCs w:val="30"/>
        </w:rPr>
      </w:pPr>
    </w:p>
    <w:p w:rsidR="006B29AE" w:rsidRDefault="006B29AE">
      <w:pPr>
        <w:pStyle w:val="a4"/>
        <w:spacing w:line="560" w:lineRule="exact"/>
        <w:ind w:firstLineChars="200" w:firstLine="600"/>
        <w:jc w:val="right"/>
        <w:rPr>
          <w:rFonts w:ascii="仿宋" w:eastAsia="仿宋" w:hAnsi="仿宋" w:cs="Times New Roman"/>
          <w:kern w:val="2"/>
          <w:sz w:val="30"/>
          <w:szCs w:val="30"/>
        </w:rPr>
      </w:pPr>
    </w:p>
    <w:p w:rsidR="006B29AE" w:rsidRDefault="001F3A58">
      <w:pPr>
        <w:pStyle w:val="a4"/>
        <w:spacing w:line="560" w:lineRule="exact"/>
        <w:ind w:firstLineChars="200" w:firstLine="600"/>
        <w:jc w:val="right"/>
        <w:rPr>
          <w:rFonts w:ascii="仿宋" w:eastAsia="仿宋" w:hAnsi="仿宋" w:cs="Times New Roman"/>
          <w:kern w:val="2"/>
          <w:sz w:val="30"/>
          <w:szCs w:val="30"/>
        </w:rPr>
      </w:pPr>
      <w:r>
        <w:rPr>
          <w:rFonts w:ascii="仿宋" w:eastAsia="仿宋" w:hAnsi="仿宋" w:cs="Times New Roman" w:hint="eastAsia"/>
          <w:kern w:val="2"/>
          <w:sz w:val="30"/>
          <w:szCs w:val="30"/>
        </w:rPr>
        <w:t xml:space="preserve">江苏润华会计师事务所有限公司  </w:t>
      </w:r>
    </w:p>
    <w:p w:rsidR="006B29AE" w:rsidRDefault="001F3A58">
      <w:pPr>
        <w:pStyle w:val="a4"/>
        <w:wordWrap w:val="0"/>
        <w:spacing w:line="560" w:lineRule="exact"/>
        <w:ind w:right="600" w:firstLineChars="200" w:firstLine="600"/>
        <w:jc w:val="right"/>
        <w:rPr>
          <w:rFonts w:ascii="微软雅黑" w:eastAsia="微软雅黑" w:hAnsi="微软雅黑"/>
          <w:color w:val="4E4E4E"/>
          <w:sz w:val="27"/>
          <w:szCs w:val="27"/>
        </w:rPr>
      </w:pPr>
      <w:r>
        <w:rPr>
          <w:rFonts w:ascii="仿宋" w:eastAsia="仿宋" w:hAnsi="仿宋" w:cs="Times New Roman" w:hint="eastAsia"/>
          <w:kern w:val="2"/>
          <w:sz w:val="30"/>
          <w:szCs w:val="30"/>
        </w:rPr>
        <w:t>2020年</w:t>
      </w:r>
      <w:r w:rsidR="00A71B3C">
        <w:rPr>
          <w:rFonts w:ascii="仿宋" w:eastAsia="仿宋" w:hAnsi="仿宋" w:cs="Times New Roman" w:hint="eastAsia"/>
          <w:kern w:val="2"/>
          <w:sz w:val="30"/>
          <w:szCs w:val="30"/>
        </w:rPr>
        <w:t xml:space="preserve"> 11</w:t>
      </w:r>
      <w:r>
        <w:rPr>
          <w:rFonts w:ascii="仿宋" w:eastAsia="仿宋" w:hAnsi="仿宋" w:cs="Times New Roman" w:hint="eastAsia"/>
          <w:kern w:val="2"/>
          <w:sz w:val="30"/>
          <w:szCs w:val="30"/>
        </w:rPr>
        <w:t>月 30日</w:t>
      </w:r>
    </w:p>
    <w:p w:rsidR="006B29AE" w:rsidRDefault="006B29AE">
      <w:pPr>
        <w:rPr>
          <w:lang w:val="en-US"/>
        </w:rPr>
      </w:pPr>
    </w:p>
    <w:sectPr w:rsidR="006B29AE" w:rsidSect="007F557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508" w:rsidRDefault="00766508" w:rsidP="006B29AE">
      <w:r>
        <w:separator/>
      </w:r>
    </w:p>
  </w:endnote>
  <w:endnote w:type="continuationSeparator" w:id="1">
    <w:p w:rsidR="00766508" w:rsidRDefault="00766508" w:rsidP="006B29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66461"/>
    </w:sdtPr>
    <w:sdtContent>
      <w:p w:rsidR="00343FC5" w:rsidRDefault="008B02F2">
        <w:pPr>
          <w:pStyle w:val="a6"/>
          <w:jc w:val="center"/>
        </w:pPr>
        <w:r>
          <w:fldChar w:fldCharType="begin"/>
        </w:r>
        <w:r w:rsidR="00343FC5">
          <w:instrText>PAGE   \* MERGEFORMAT</w:instrText>
        </w:r>
        <w:r>
          <w:fldChar w:fldCharType="separate"/>
        </w:r>
        <w:r w:rsidR="00605946">
          <w:rPr>
            <w:noProof/>
          </w:rPr>
          <w:t>13</w:t>
        </w:r>
        <w:r>
          <w:fldChar w:fldCharType="end"/>
        </w:r>
      </w:p>
    </w:sdtContent>
  </w:sdt>
  <w:p w:rsidR="00343FC5" w:rsidRDefault="00343FC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508" w:rsidRDefault="00766508" w:rsidP="006B29AE">
      <w:r>
        <w:separator/>
      </w:r>
    </w:p>
  </w:footnote>
  <w:footnote w:type="continuationSeparator" w:id="1">
    <w:p w:rsidR="00766508" w:rsidRDefault="00766508" w:rsidP="006B29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57884"/>
    <w:multiLevelType w:val="hybridMultilevel"/>
    <w:tmpl w:val="3854380C"/>
    <w:lvl w:ilvl="0" w:tplc="DE6EA1A8">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3BA208DC"/>
    <w:multiLevelType w:val="hybridMultilevel"/>
    <w:tmpl w:val="9AEAAE18"/>
    <w:lvl w:ilvl="0" w:tplc="9C8A04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27122F0"/>
    <w:multiLevelType w:val="hybridMultilevel"/>
    <w:tmpl w:val="5C42D736"/>
    <w:lvl w:ilvl="0" w:tplc="4C7A4F6C">
      <w:start w:val="1"/>
      <w:numFmt w:val="decimalEnclosedCircle"/>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49F44D32"/>
    <w:multiLevelType w:val="hybridMultilevel"/>
    <w:tmpl w:val="E99A75CE"/>
    <w:lvl w:ilvl="0" w:tplc="98906DC0">
      <w:start w:val="1"/>
      <w:numFmt w:val="japaneseCounting"/>
      <w:lvlText w:val="（%1）"/>
      <w:lvlJc w:val="left"/>
      <w:pPr>
        <w:ind w:left="1547" w:hanging="945"/>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4">
    <w:nsid w:val="5E936732"/>
    <w:multiLevelType w:val="hybridMultilevel"/>
    <w:tmpl w:val="B6B252A2"/>
    <w:lvl w:ilvl="0" w:tplc="193206E4">
      <w:start w:val="1"/>
      <w:numFmt w:val="decimalEnclosedCircle"/>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734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C6DE9"/>
    <w:rsid w:val="000001E6"/>
    <w:rsid w:val="00000FF3"/>
    <w:rsid w:val="00001083"/>
    <w:rsid w:val="00001B11"/>
    <w:rsid w:val="00001B32"/>
    <w:rsid w:val="00001DB9"/>
    <w:rsid w:val="00001FBE"/>
    <w:rsid w:val="000021B9"/>
    <w:rsid w:val="00002EF4"/>
    <w:rsid w:val="000036E2"/>
    <w:rsid w:val="000047CF"/>
    <w:rsid w:val="0000493A"/>
    <w:rsid w:val="000063FD"/>
    <w:rsid w:val="00006A16"/>
    <w:rsid w:val="00006BD2"/>
    <w:rsid w:val="0000704F"/>
    <w:rsid w:val="0000775B"/>
    <w:rsid w:val="00007E09"/>
    <w:rsid w:val="00010231"/>
    <w:rsid w:val="000106C4"/>
    <w:rsid w:val="0001126B"/>
    <w:rsid w:val="00012854"/>
    <w:rsid w:val="0001297C"/>
    <w:rsid w:val="00013C28"/>
    <w:rsid w:val="00013E3C"/>
    <w:rsid w:val="00014313"/>
    <w:rsid w:val="0001441E"/>
    <w:rsid w:val="0001449D"/>
    <w:rsid w:val="000148CE"/>
    <w:rsid w:val="00014E58"/>
    <w:rsid w:val="0001575E"/>
    <w:rsid w:val="000157D1"/>
    <w:rsid w:val="000159A3"/>
    <w:rsid w:val="00015D61"/>
    <w:rsid w:val="00016997"/>
    <w:rsid w:val="00016D03"/>
    <w:rsid w:val="00017AB2"/>
    <w:rsid w:val="00017B45"/>
    <w:rsid w:val="00017EE5"/>
    <w:rsid w:val="00017F08"/>
    <w:rsid w:val="000207DB"/>
    <w:rsid w:val="00020AC9"/>
    <w:rsid w:val="00020CF5"/>
    <w:rsid w:val="00020F26"/>
    <w:rsid w:val="00021EB8"/>
    <w:rsid w:val="0002223D"/>
    <w:rsid w:val="00022A5E"/>
    <w:rsid w:val="00023802"/>
    <w:rsid w:val="00023887"/>
    <w:rsid w:val="00023B41"/>
    <w:rsid w:val="00023BC1"/>
    <w:rsid w:val="00023CA4"/>
    <w:rsid w:val="00025055"/>
    <w:rsid w:val="0002574E"/>
    <w:rsid w:val="00025D32"/>
    <w:rsid w:val="000263E9"/>
    <w:rsid w:val="0002649C"/>
    <w:rsid w:val="0002660F"/>
    <w:rsid w:val="00026AFF"/>
    <w:rsid w:val="00026B52"/>
    <w:rsid w:val="00026F86"/>
    <w:rsid w:val="00026FDB"/>
    <w:rsid w:val="00027ADF"/>
    <w:rsid w:val="0003030C"/>
    <w:rsid w:val="00030CEA"/>
    <w:rsid w:val="00031880"/>
    <w:rsid w:val="00031CE9"/>
    <w:rsid w:val="00031E98"/>
    <w:rsid w:val="00032144"/>
    <w:rsid w:val="00032935"/>
    <w:rsid w:val="00032A56"/>
    <w:rsid w:val="000331A9"/>
    <w:rsid w:val="000338C6"/>
    <w:rsid w:val="0003394F"/>
    <w:rsid w:val="00033A58"/>
    <w:rsid w:val="00033B8A"/>
    <w:rsid w:val="00034257"/>
    <w:rsid w:val="00035582"/>
    <w:rsid w:val="00035965"/>
    <w:rsid w:val="00036318"/>
    <w:rsid w:val="0003721A"/>
    <w:rsid w:val="00037395"/>
    <w:rsid w:val="00040957"/>
    <w:rsid w:val="00040A64"/>
    <w:rsid w:val="00040EA8"/>
    <w:rsid w:val="0004151A"/>
    <w:rsid w:val="00041B73"/>
    <w:rsid w:val="0004255B"/>
    <w:rsid w:val="00045012"/>
    <w:rsid w:val="00045382"/>
    <w:rsid w:val="0004546C"/>
    <w:rsid w:val="000458F3"/>
    <w:rsid w:val="00045944"/>
    <w:rsid w:val="000463C4"/>
    <w:rsid w:val="00046574"/>
    <w:rsid w:val="00046F72"/>
    <w:rsid w:val="000475BA"/>
    <w:rsid w:val="000504A4"/>
    <w:rsid w:val="00051768"/>
    <w:rsid w:val="00051D35"/>
    <w:rsid w:val="00051F5B"/>
    <w:rsid w:val="000520C0"/>
    <w:rsid w:val="000528ED"/>
    <w:rsid w:val="000533EC"/>
    <w:rsid w:val="000533F8"/>
    <w:rsid w:val="000538F4"/>
    <w:rsid w:val="00053DB8"/>
    <w:rsid w:val="0005417E"/>
    <w:rsid w:val="0005430D"/>
    <w:rsid w:val="000543C0"/>
    <w:rsid w:val="00055E3C"/>
    <w:rsid w:val="00056145"/>
    <w:rsid w:val="000563EF"/>
    <w:rsid w:val="00056CF9"/>
    <w:rsid w:val="00057CBE"/>
    <w:rsid w:val="00057DAC"/>
    <w:rsid w:val="0006052B"/>
    <w:rsid w:val="000605DE"/>
    <w:rsid w:val="00060F5C"/>
    <w:rsid w:val="00061D6E"/>
    <w:rsid w:val="00061E44"/>
    <w:rsid w:val="00061EA0"/>
    <w:rsid w:val="000628D0"/>
    <w:rsid w:val="00063032"/>
    <w:rsid w:val="00063851"/>
    <w:rsid w:val="000645C7"/>
    <w:rsid w:val="000649FD"/>
    <w:rsid w:val="00064E79"/>
    <w:rsid w:val="00064E9F"/>
    <w:rsid w:val="00065738"/>
    <w:rsid w:val="00065CE9"/>
    <w:rsid w:val="00066197"/>
    <w:rsid w:val="0006733F"/>
    <w:rsid w:val="000675B0"/>
    <w:rsid w:val="00067D70"/>
    <w:rsid w:val="00070588"/>
    <w:rsid w:val="0007150A"/>
    <w:rsid w:val="000718E1"/>
    <w:rsid w:val="00071DD5"/>
    <w:rsid w:val="00071E37"/>
    <w:rsid w:val="000725A5"/>
    <w:rsid w:val="0007265A"/>
    <w:rsid w:val="00072B3D"/>
    <w:rsid w:val="00072ECC"/>
    <w:rsid w:val="0007394C"/>
    <w:rsid w:val="00073E50"/>
    <w:rsid w:val="00073EE0"/>
    <w:rsid w:val="000747FA"/>
    <w:rsid w:val="00074CB1"/>
    <w:rsid w:val="000768DE"/>
    <w:rsid w:val="00076E73"/>
    <w:rsid w:val="0007701B"/>
    <w:rsid w:val="00077791"/>
    <w:rsid w:val="00077A10"/>
    <w:rsid w:val="00080045"/>
    <w:rsid w:val="0008182B"/>
    <w:rsid w:val="00081D5B"/>
    <w:rsid w:val="0008218D"/>
    <w:rsid w:val="000836DD"/>
    <w:rsid w:val="000837AA"/>
    <w:rsid w:val="00084AEF"/>
    <w:rsid w:val="00084CFA"/>
    <w:rsid w:val="000851F7"/>
    <w:rsid w:val="0008523E"/>
    <w:rsid w:val="00086B2F"/>
    <w:rsid w:val="00086BAC"/>
    <w:rsid w:val="00086C83"/>
    <w:rsid w:val="00086EC9"/>
    <w:rsid w:val="000873B1"/>
    <w:rsid w:val="00087C6A"/>
    <w:rsid w:val="000900B6"/>
    <w:rsid w:val="00090BB0"/>
    <w:rsid w:val="00090C2D"/>
    <w:rsid w:val="00092246"/>
    <w:rsid w:val="00092F2C"/>
    <w:rsid w:val="000940EE"/>
    <w:rsid w:val="000950C1"/>
    <w:rsid w:val="000960CC"/>
    <w:rsid w:val="00096348"/>
    <w:rsid w:val="00096454"/>
    <w:rsid w:val="000968DB"/>
    <w:rsid w:val="00097478"/>
    <w:rsid w:val="000A10E5"/>
    <w:rsid w:val="000A1B0C"/>
    <w:rsid w:val="000A1B6E"/>
    <w:rsid w:val="000A239F"/>
    <w:rsid w:val="000A37F6"/>
    <w:rsid w:val="000A3825"/>
    <w:rsid w:val="000A3E8A"/>
    <w:rsid w:val="000A414D"/>
    <w:rsid w:val="000A5182"/>
    <w:rsid w:val="000A6AC2"/>
    <w:rsid w:val="000A6F9E"/>
    <w:rsid w:val="000A7885"/>
    <w:rsid w:val="000A7E5A"/>
    <w:rsid w:val="000B0335"/>
    <w:rsid w:val="000B0C1B"/>
    <w:rsid w:val="000B0CC3"/>
    <w:rsid w:val="000B176F"/>
    <w:rsid w:val="000B22DF"/>
    <w:rsid w:val="000B281C"/>
    <w:rsid w:val="000B290D"/>
    <w:rsid w:val="000B31FA"/>
    <w:rsid w:val="000B3E07"/>
    <w:rsid w:val="000B3F3E"/>
    <w:rsid w:val="000B459B"/>
    <w:rsid w:val="000B4E91"/>
    <w:rsid w:val="000B5DD6"/>
    <w:rsid w:val="000B60B3"/>
    <w:rsid w:val="000B757B"/>
    <w:rsid w:val="000C01A8"/>
    <w:rsid w:val="000C027B"/>
    <w:rsid w:val="000C13F1"/>
    <w:rsid w:val="000C145C"/>
    <w:rsid w:val="000C1B0B"/>
    <w:rsid w:val="000C1D15"/>
    <w:rsid w:val="000C26E4"/>
    <w:rsid w:val="000C2A48"/>
    <w:rsid w:val="000C3BA2"/>
    <w:rsid w:val="000C481F"/>
    <w:rsid w:val="000C51E5"/>
    <w:rsid w:val="000C569B"/>
    <w:rsid w:val="000C6168"/>
    <w:rsid w:val="000C675D"/>
    <w:rsid w:val="000C6F87"/>
    <w:rsid w:val="000C7D9B"/>
    <w:rsid w:val="000D009E"/>
    <w:rsid w:val="000D3A32"/>
    <w:rsid w:val="000D3AAA"/>
    <w:rsid w:val="000D3FAE"/>
    <w:rsid w:val="000D42C7"/>
    <w:rsid w:val="000D4AC5"/>
    <w:rsid w:val="000D5257"/>
    <w:rsid w:val="000D5859"/>
    <w:rsid w:val="000D5D48"/>
    <w:rsid w:val="000D5F63"/>
    <w:rsid w:val="000D69EB"/>
    <w:rsid w:val="000D74D1"/>
    <w:rsid w:val="000E08A9"/>
    <w:rsid w:val="000E09AC"/>
    <w:rsid w:val="000E0F21"/>
    <w:rsid w:val="000E11F8"/>
    <w:rsid w:val="000E1404"/>
    <w:rsid w:val="000E1D74"/>
    <w:rsid w:val="000E1EE0"/>
    <w:rsid w:val="000E1EE7"/>
    <w:rsid w:val="000E37E0"/>
    <w:rsid w:val="000E4179"/>
    <w:rsid w:val="000E44FF"/>
    <w:rsid w:val="000E61EE"/>
    <w:rsid w:val="000E68E1"/>
    <w:rsid w:val="000E6C1D"/>
    <w:rsid w:val="000E77FE"/>
    <w:rsid w:val="000F0C7B"/>
    <w:rsid w:val="000F16F7"/>
    <w:rsid w:val="000F1EE9"/>
    <w:rsid w:val="000F2890"/>
    <w:rsid w:val="000F3710"/>
    <w:rsid w:val="000F3A5B"/>
    <w:rsid w:val="000F59DF"/>
    <w:rsid w:val="000F6311"/>
    <w:rsid w:val="000F63EA"/>
    <w:rsid w:val="000F746B"/>
    <w:rsid w:val="000F7673"/>
    <w:rsid w:val="00100D43"/>
    <w:rsid w:val="00100FCB"/>
    <w:rsid w:val="001010A0"/>
    <w:rsid w:val="0010162A"/>
    <w:rsid w:val="001020AF"/>
    <w:rsid w:val="0010289B"/>
    <w:rsid w:val="00102CF7"/>
    <w:rsid w:val="00103DFC"/>
    <w:rsid w:val="00104154"/>
    <w:rsid w:val="001042EC"/>
    <w:rsid w:val="00104705"/>
    <w:rsid w:val="00104A91"/>
    <w:rsid w:val="00104D75"/>
    <w:rsid w:val="00104DC9"/>
    <w:rsid w:val="00104DE4"/>
    <w:rsid w:val="001053E8"/>
    <w:rsid w:val="00105543"/>
    <w:rsid w:val="001056DD"/>
    <w:rsid w:val="001061BF"/>
    <w:rsid w:val="00106352"/>
    <w:rsid w:val="001070FC"/>
    <w:rsid w:val="00107867"/>
    <w:rsid w:val="00110191"/>
    <w:rsid w:val="001114B5"/>
    <w:rsid w:val="001114CC"/>
    <w:rsid w:val="00111B49"/>
    <w:rsid w:val="00111C62"/>
    <w:rsid w:val="001122C5"/>
    <w:rsid w:val="00112425"/>
    <w:rsid w:val="00112FE7"/>
    <w:rsid w:val="0011313A"/>
    <w:rsid w:val="00113321"/>
    <w:rsid w:val="00113D59"/>
    <w:rsid w:val="001141F2"/>
    <w:rsid w:val="001141FF"/>
    <w:rsid w:val="00114249"/>
    <w:rsid w:val="00114A5B"/>
    <w:rsid w:val="00114B39"/>
    <w:rsid w:val="001152EE"/>
    <w:rsid w:val="00115D3B"/>
    <w:rsid w:val="00116206"/>
    <w:rsid w:val="001163A0"/>
    <w:rsid w:val="00116D37"/>
    <w:rsid w:val="00116D7A"/>
    <w:rsid w:val="00117189"/>
    <w:rsid w:val="001172E8"/>
    <w:rsid w:val="001174B5"/>
    <w:rsid w:val="00117A05"/>
    <w:rsid w:val="00117B8D"/>
    <w:rsid w:val="00117FE9"/>
    <w:rsid w:val="00120BA7"/>
    <w:rsid w:val="0012140D"/>
    <w:rsid w:val="0012145C"/>
    <w:rsid w:val="001214B2"/>
    <w:rsid w:val="00121A0A"/>
    <w:rsid w:val="001227FE"/>
    <w:rsid w:val="001228A5"/>
    <w:rsid w:val="00122EC2"/>
    <w:rsid w:val="001233F1"/>
    <w:rsid w:val="001239F9"/>
    <w:rsid w:val="0012410D"/>
    <w:rsid w:val="00124396"/>
    <w:rsid w:val="001243C9"/>
    <w:rsid w:val="00124734"/>
    <w:rsid w:val="0012517C"/>
    <w:rsid w:val="001264B9"/>
    <w:rsid w:val="00126737"/>
    <w:rsid w:val="00127C67"/>
    <w:rsid w:val="00127D45"/>
    <w:rsid w:val="001309D1"/>
    <w:rsid w:val="00130EAB"/>
    <w:rsid w:val="00131337"/>
    <w:rsid w:val="00132DF3"/>
    <w:rsid w:val="0013321F"/>
    <w:rsid w:val="00133A7A"/>
    <w:rsid w:val="0013458D"/>
    <w:rsid w:val="00134785"/>
    <w:rsid w:val="00134961"/>
    <w:rsid w:val="00134E23"/>
    <w:rsid w:val="001350F4"/>
    <w:rsid w:val="00135639"/>
    <w:rsid w:val="00135AFC"/>
    <w:rsid w:val="0013698A"/>
    <w:rsid w:val="00136B38"/>
    <w:rsid w:val="00136EDB"/>
    <w:rsid w:val="0013710D"/>
    <w:rsid w:val="0013743C"/>
    <w:rsid w:val="00137484"/>
    <w:rsid w:val="00137949"/>
    <w:rsid w:val="00137D03"/>
    <w:rsid w:val="001407C8"/>
    <w:rsid w:val="00141066"/>
    <w:rsid w:val="00141EE2"/>
    <w:rsid w:val="001422DC"/>
    <w:rsid w:val="001424C0"/>
    <w:rsid w:val="00142606"/>
    <w:rsid w:val="001428AD"/>
    <w:rsid w:val="00142FCD"/>
    <w:rsid w:val="00143108"/>
    <w:rsid w:val="0014333D"/>
    <w:rsid w:val="001437D2"/>
    <w:rsid w:val="001438C0"/>
    <w:rsid w:val="00144968"/>
    <w:rsid w:val="001450CD"/>
    <w:rsid w:val="001450EE"/>
    <w:rsid w:val="00146174"/>
    <w:rsid w:val="00146CAA"/>
    <w:rsid w:val="00146E69"/>
    <w:rsid w:val="00147365"/>
    <w:rsid w:val="001477A8"/>
    <w:rsid w:val="00147832"/>
    <w:rsid w:val="00147A52"/>
    <w:rsid w:val="0015092C"/>
    <w:rsid w:val="00150938"/>
    <w:rsid w:val="00150AD3"/>
    <w:rsid w:val="001516EB"/>
    <w:rsid w:val="0015179B"/>
    <w:rsid w:val="001524B1"/>
    <w:rsid w:val="001529D9"/>
    <w:rsid w:val="0015387F"/>
    <w:rsid w:val="00155A6F"/>
    <w:rsid w:val="00155B31"/>
    <w:rsid w:val="00155CEA"/>
    <w:rsid w:val="00156501"/>
    <w:rsid w:val="0016019D"/>
    <w:rsid w:val="00160375"/>
    <w:rsid w:val="00163595"/>
    <w:rsid w:val="00163B71"/>
    <w:rsid w:val="00164011"/>
    <w:rsid w:val="001645FD"/>
    <w:rsid w:val="0016577C"/>
    <w:rsid w:val="0016596B"/>
    <w:rsid w:val="00165A08"/>
    <w:rsid w:val="00165A19"/>
    <w:rsid w:val="00166CB7"/>
    <w:rsid w:val="00167279"/>
    <w:rsid w:val="00167931"/>
    <w:rsid w:val="00167A07"/>
    <w:rsid w:val="00167A0C"/>
    <w:rsid w:val="00172346"/>
    <w:rsid w:val="00172D38"/>
    <w:rsid w:val="00172DC7"/>
    <w:rsid w:val="0017387E"/>
    <w:rsid w:val="00173BAB"/>
    <w:rsid w:val="00173F57"/>
    <w:rsid w:val="0017486A"/>
    <w:rsid w:val="001752A2"/>
    <w:rsid w:val="00175903"/>
    <w:rsid w:val="00175B67"/>
    <w:rsid w:val="00176FBE"/>
    <w:rsid w:val="00177959"/>
    <w:rsid w:val="001809EE"/>
    <w:rsid w:val="00180A43"/>
    <w:rsid w:val="001815BE"/>
    <w:rsid w:val="001819F1"/>
    <w:rsid w:val="00181BDC"/>
    <w:rsid w:val="00181DD4"/>
    <w:rsid w:val="00182141"/>
    <w:rsid w:val="00183234"/>
    <w:rsid w:val="0018474B"/>
    <w:rsid w:val="00185A16"/>
    <w:rsid w:val="00185DE4"/>
    <w:rsid w:val="00185EAE"/>
    <w:rsid w:val="00186A74"/>
    <w:rsid w:val="00186A89"/>
    <w:rsid w:val="00186C2A"/>
    <w:rsid w:val="001878A5"/>
    <w:rsid w:val="00187C42"/>
    <w:rsid w:val="00187F4C"/>
    <w:rsid w:val="001901D5"/>
    <w:rsid w:val="0019021F"/>
    <w:rsid w:val="001904AD"/>
    <w:rsid w:val="00190549"/>
    <w:rsid w:val="00190C50"/>
    <w:rsid w:val="00191C8A"/>
    <w:rsid w:val="00191EBB"/>
    <w:rsid w:val="00191EEF"/>
    <w:rsid w:val="001928AA"/>
    <w:rsid w:val="00192DB8"/>
    <w:rsid w:val="00193B60"/>
    <w:rsid w:val="001964E5"/>
    <w:rsid w:val="001969DE"/>
    <w:rsid w:val="00197858"/>
    <w:rsid w:val="00197D93"/>
    <w:rsid w:val="00197F3D"/>
    <w:rsid w:val="001A0019"/>
    <w:rsid w:val="001A0336"/>
    <w:rsid w:val="001A0D27"/>
    <w:rsid w:val="001A0E18"/>
    <w:rsid w:val="001A0F15"/>
    <w:rsid w:val="001A1C26"/>
    <w:rsid w:val="001A1DB4"/>
    <w:rsid w:val="001A1EFB"/>
    <w:rsid w:val="001A249C"/>
    <w:rsid w:val="001A3DA8"/>
    <w:rsid w:val="001A3E09"/>
    <w:rsid w:val="001A41F1"/>
    <w:rsid w:val="001A449C"/>
    <w:rsid w:val="001A4831"/>
    <w:rsid w:val="001A4D3F"/>
    <w:rsid w:val="001A5AC7"/>
    <w:rsid w:val="001A5EE3"/>
    <w:rsid w:val="001A7719"/>
    <w:rsid w:val="001A7B9E"/>
    <w:rsid w:val="001A7F63"/>
    <w:rsid w:val="001B08EA"/>
    <w:rsid w:val="001B09CD"/>
    <w:rsid w:val="001B0A5E"/>
    <w:rsid w:val="001B149D"/>
    <w:rsid w:val="001B2106"/>
    <w:rsid w:val="001B23E1"/>
    <w:rsid w:val="001B2641"/>
    <w:rsid w:val="001B2FD6"/>
    <w:rsid w:val="001B303C"/>
    <w:rsid w:val="001B3653"/>
    <w:rsid w:val="001B3C83"/>
    <w:rsid w:val="001B4045"/>
    <w:rsid w:val="001B46C0"/>
    <w:rsid w:val="001B6191"/>
    <w:rsid w:val="001B6B6E"/>
    <w:rsid w:val="001B6BDF"/>
    <w:rsid w:val="001B773F"/>
    <w:rsid w:val="001B7C91"/>
    <w:rsid w:val="001C05A4"/>
    <w:rsid w:val="001C1040"/>
    <w:rsid w:val="001C114C"/>
    <w:rsid w:val="001C19E7"/>
    <w:rsid w:val="001C1F6A"/>
    <w:rsid w:val="001C383E"/>
    <w:rsid w:val="001C3C02"/>
    <w:rsid w:val="001C4311"/>
    <w:rsid w:val="001C4C4E"/>
    <w:rsid w:val="001C5DF8"/>
    <w:rsid w:val="001C5E78"/>
    <w:rsid w:val="001C6372"/>
    <w:rsid w:val="001C6E1E"/>
    <w:rsid w:val="001C6FA8"/>
    <w:rsid w:val="001C7474"/>
    <w:rsid w:val="001C79AE"/>
    <w:rsid w:val="001C7A0C"/>
    <w:rsid w:val="001D00C5"/>
    <w:rsid w:val="001D0CB9"/>
    <w:rsid w:val="001D1391"/>
    <w:rsid w:val="001D149F"/>
    <w:rsid w:val="001D14A9"/>
    <w:rsid w:val="001D1792"/>
    <w:rsid w:val="001D1EAD"/>
    <w:rsid w:val="001D21B0"/>
    <w:rsid w:val="001D2494"/>
    <w:rsid w:val="001D26E9"/>
    <w:rsid w:val="001D36F6"/>
    <w:rsid w:val="001D38F2"/>
    <w:rsid w:val="001D56FB"/>
    <w:rsid w:val="001D6323"/>
    <w:rsid w:val="001D6900"/>
    <w:rsid w:val="001D71F7"/>
    <w:rsid w:val="001D78BA"/>
    <w:rsid w:val="001D7A63"/>
    <w:rsid w:val="001D7FA9"/>
    <w:rsid w:val="001E1437"/>
    <w:rsid w:val="001E23C3"/>
    <w:rsid w:val="001E24FF"/>
    <w:rsid w:val="001E2C84"/>
    <w:rsid w:val="001E3A47"/>
    <w:rsid w:val="001E4195"/>
    <w:rsid w:val="001E492E"/>
    <w:rsid w:val="001E4A30"/>
    <w:rsid w:val="001E4D15"/>
    <w:rsid w:val="001E51EC"/>
    <w:rsid w:val="001E5B43"/>
    <w:rsid w:val="001E62DF"/>
    <w:rsid w:val="001E6555"/>
    <w:rsid w:val="001E6A51"/>
    <w:rsid w:val="001E6D7C"/>
    <w:rsid w:val="001E7552"/>
    <w:rsid w:val="001F0658"/>
    <w:rsid w:val="001F163D"/>
    <w:rsid w:val="001F1CFC"/>
    <w:rsid w:val="001F20DA"/>
    <w:rsid w:val="001F29E8"/>
    <w:rsid w:val="001F2AE2"/>
    <w:rsid w:val="001F2B14"/>
    <w:rsid w:val="001F2D0E"/>
    <w:rsid w:val="001F3122"/>
    <w:rsid w:val="001F3355"/>
    <w:rsid w:val="001F3495"/>
    <w:rsid w:val="001F360D"/>
    <w:rsid w:val="001F3A58"/>
    <w:rsid w:val="001F485B"/>
    <w:rsid w:val="001F49F6"/>
    <w:rsid w:val="001F6260"/>
    <w:rsid w:val="001F65D6"/>
    <w:rsid w:val="001F7738"/>
    <w:rsid w:val="001F7DE1"/>
    <w:rsid w:val="001F7EDA"/>
    <w:rsid w:val="0020190F"/>
    <w:rsid w:val="0020258C"/>
    <w:rsid w:val="00202E14"/>
    <w:rsid w:val="00203605"/>
    <w:rsid w:val="002042F2"/>
    <w:rsid w:val="0020466F"/>
    <w:rsid w:val="00205DA1"/>
    <w:rsid w:val="00205DEC"/>
    <w:rsid w:val="00205ED7"/>
    <w:rsid w:val="00205FC8"/>
    <w:rsid w:val="00206775"/>
    <w:rsid w:val="002103B1"/>
    <w:rsid w:val="002103F4"/>
    <w:rsid w:val="002107B2"/>
    <w:rsid w:val="0021129B"/>
    <w:rsid w:val="00213264"/>
    <w:rsid w:val="00213C54"/>
    <w:rsid w:val="00214296"/>
    <w:rsid w:val="00214C6B"/>
    <w:rsid w:val="00214F23"/>
    <w:rsid w:val="002150A7"/>
    <w:rsid w:val="002162D9"/>
    <w:rsid w:val="002167C5"/>
    <w:rsid w:val="002178E3"/>
    <w:rsid w:val="00220906"/>
    <w:rsid w:val="00221BB1"/>
    <w:rsid w:val="002227CB"/>
    <w:rsid w:val="00222D17"/>
    <w:rsid w:val="00223007"/>
    <w:rsid w:val="00223A6F"/>
    <w:rsid w:val="00223D36"/>
    <w:rsid w:val="00224135"/>
    <w:rsid w:val="00224B7D"/>
    <w:rsid w:val="0022522B"/>
    <w:rsid w:val="00225B3E"/>
    <w:rsid w:val="00225B81"/>
    <w:rsid w:val="00225B87"/>
    <w:rsid w:val="00225BF3"/>
    <w:rsid w:val="00231A5A"/>
    <w:rsid w:val="00232F09"/>
    <w:rsid w:val="002330BD"/>
    <w:rsid w:val="002331B5"/>
    <w:rsid w:val="00234F84"/>
    <w:rsid w:val="002352E8"/>
    <w:rsid w:val="00236042"/>
    <w:rsid w:val="0023743B"/>
    <w:rsid w:val="002376C6"/>
    <w:rsid w:val="00237852"/>
    <w:rsid w:val="00237C27"/>
    <w:rsid w:val="002424C9"/>
    <w:rsid w:val="00242697"/>
    <w:rsid w:val="002429E4"/>
    <w:rsid w:val="00242ABD"/>
    <w:rsid w:val="002433BD"/>
    <w:rsid w:val="002433F9"/>
    <w:rsid w:val="00244391"/>
    <w:rsid w:val="00244912"/>
    <w:rsid w:val="0024504A"/>
    <w:rsid w:val="002456CE"/>
    <w:rsid w:val="00247750"/>
    <w:rsid w:val="00250976"/>
    <w:rsid w:val="00250C59"/>
    <w:rsid w:val="00250DFF"/>
    <w:rsid w:val="00250E19"/>
    <w:rsid w:val="00251DE0"/>
    <w:rsid w:val="002523C8"/>
    <w:rsid w:val="00252569"/>
    <w:rsid w:val="0025260B"/>
    <w:rsid w:val="00253785"/>
    <w:rsid w:val="00253928"/>
    <w:rsid w:val="002539C7"/>
    <w:rsid w:val="00253C6C"/>
    <w:rsid w:val="002541A0"/>
    <w:rsid w:val="002544D6"/>
    <w:rsid w:val="00254605"/>
    <w:rsid w:val="00254CED"/>
    <w:rsid w:val="00256395"/>
    <w:rsid w:val="002564DD"/>
    <w:rsid w:val="002568BA"/>
    <w:rsid w:val="00256BD0"/>
    <w:rsid w:val="00257701"/>
    <w:rsid w:val="00260081"/>
    <w:rsid w:val="00260FC5"/>
    <w:rsid w:val="002612F3"/>
    <w:rsid w:val="0026135D"/>
    <w:rsid w:val="00262E25"/>
    <w:rsid w:val="00263A13"/>
    <w:rsid w:val="00263D39"/>
    <w:rsid w:val="00264455"/>
    <w:rsid w:val="00264B00"/>
    <w:rsid w:val="00264D62"/>
    <w:rsid w:val="00264DEA"/>
    <w:rsid w:val="00264FBE"/>
    <w:rsid w:val="002659D1"/>
    <w:rsid w:val="00266273"/>
    <w:rsid w:val="00266B7C"/>
    <w:rsid w:val="00266D46"/>
    <w:rsid w:val="00266FD9"/>
    <w:rsid w:val="0026773C"/>
    <w:rsid w:val="002677A8"/>
    <w:rsid w:val="00267FF7"/>
    <w:rsid w:val="002721C0"/>
    <w:rsid w:val="002722AA"/>
    <w:rsid w:val="00272871"/>
    <w:rsid w:val="002728F1"/>
    <w:rsid w:val="00272933"/>
    <w:rsid w:val="002737AA"/>
    <w:rsid w:val="00274084"/>
    <w:rsid w:val="002747D2"/>
    <w:rsid w:val="00274A45"/>
    <w:rsid w:val="0027529D"/>
    <w:rsid w:val="002759E2"/>
    <w:rsid w:val="00275D5A"/>
    <w:rsid w:val="00275FEB"/>
    <w:rsid w:val="00276BC2"/>
    <w:rsid w:val="00277040"/>
    <w:rsid w:val="00277E50"/>
    <w:rsid w:val="0028041B"/>
    <w:rsid w:val="0028060A"/>
    <w:rsid w:val="00280D75"/>
    <w:rsid w:val="00282021"/>
    <w:rsid w:val="00282416"/>
    <w:rsid w:val="00282534"/>
    <w:rsid w:val="002831DF"/>
    <w:rsid w:val="00283874"/>
    <w:rsid w:val="00284412"/>
    <w:rsid w:val="00284F30"/>
    <w:rsid w:val="00285717"/>
    <w:rsid w:val="00285E51"/>
    <w:rsid w:val="00285F62"/>
    <w:rsid w:val="002862D8"/>
    <w:rsid w:val="00286322"/>
    <w:rsid w:val="00287234"/>
    <w:rsid w:val="00287BC7"/>
    <w:rsid w:val="00290441"/>
    <w:rsid w:val="00290690"/>
    <w:rsid w:val="00290A3F"/>
    <w:rsid w:val="00290A8E"/>
    <w:rsid w:val="002916DF"/>
    <w:rsid w:val="002919AF"/>
    <w:rsid w:val="00291F6C"/>
    <w:rsid w:val="002926BE"/>
    <w:rsid w:val="0029445D"/>
    <w:rsid w:val="002950E7"/>
    <w:rsid w:val="00295345"/>
    <w:rsid w:val="00296469"/>
    <w:rsid w:val="002972B0"/>
    <w:rsid w:val="002977FC"/>
    <w:rsid w:val="00297F99"/>
    <w:rsid w:val="002A08EF"/>
    <w:rsid w:val="002A125E"/>
    <w:rsid w:val="002A1DC6"/>
    <w:rsid w:val="002A2487"/>
    <w:rsid w:val="002A284E"/>
    <w:rsid w:val="002A3CEB"/>
    <w:rsid w:val="002A4710"/>
    <w:rsid w:val="002A4AB4"/>
    <w:rsid w:val="002A5404"/>
    <w:rsid w:val="002A6105"/>
    <w:rsid w:val="002A6330"/>
    <w:rsid w:val="002A70C8"/>
    <w:rsid w:val="002A768E"/>
    <w:rsid w:val="002A77A5"/>
    <w:rsid w:val="002A7AA2"/>
    <w:rsid w:val="002B007F"/>
    <w:rsid w:val="002B01A8"/>
    <w:rsid w:val="002B01C2"/>
    <w:rsid w:val="002B02CE"/>
    <w:rsid w:val="002B03CF"/>
    <w:rsid w:val="002B0B07"/>
    <w:rsid w:val="002B170B"/>
    <w:rsid w:val="002B1A44"/>
    <w:rsid w:val="002B209A"/>
    <w:rsid w:val="002B2303"/>
    <w:rsid w:val="002B25B0"/>
    <w:rsid w:val="002B39BF"/>
    <w:rsid w:val="002B417A"/>
    <w:rsid w:val="002B4586"/>
    <w:rsid w:val="002B4B9D"/>
    <w:rsid w:val="002B50E2"/>
    <w:rsid w:val="002B51CD"/>
    <w:rsid w:val="002B5AC1"/>
    <w:rsid w:val="002B607D"/>
    <w:rsid w:val="002B6361"/>
    <w:rsid w:val="002B724B"/>
    <w:rsid w:val="002C00A2"/>
    <w:rsid w:val="002C196B"/>
    <w:rsid w:val="002C2690"/>
    <w:rsid w:val="002C27E9"/>
    <w:rsid w:val="002C3040"/>
    <w:rsid w:val="002C3293"/>
    <w:rsid w:val="002C42D1"/>
    <w:rsid w:val="002C4C5B"/>
    <w:rsid w:val="002C5AD9"/>
    <w:rsid w:val="002C6487"/>
    <w:rsid w:val="002D00CD"/>
    <w:rsid w:val="002D0199"/>
    <w:rsid w:val="002D0813"/>
    <w:rsid w:val="002D0DF0"/>
    <w:rsid w:val="002D250C"/>
    <w:rsid w:val="002D2A18"/>
    <w:rsid w:val="002D2AD2"/>
    <w:rsid w:val="002D2B68"/>
    <w:rsid w:val="002D2F59"/>
    <w:rsid w:val="002D38D1"/>
    <w:rsid w:val="002D3961"/>
    <w:rsid w:val="002D396C"/>
    <w:rsid w:val="002D3BDA"/>
    <w:rsid w:val="002D4745"/>
    <w:rsid w:val="002D4BBB"/>
    <w:rsid w:val="002D5138"/>
    <w:rsid w:val="002D5486"/>
    <w:rsid w:val="002D5A56"/>
    <w:rsid w:val="002D5B15"/>
    <w:rsid w:val="002D5D9E"/>
    <w:rsid w:val="002D6015"/>
    <w:rsid w:val="002D6232"/>
    <w:rsid w:val="002D64F2"/>
    <w:rsid w:val="002D6C26"/>
    <w:rsid w:val="002D7667"/>
    <w:rsid w:val="002E0848"/>
    <w:rsid w:val="002E1AAC"/>
    <w:rsid w:val="002E243E"/>
    <w:rsid w:val="002E26B2"/>
    <w:rsid w:val="002E34D5"/>
    <w:rsid w:val="002E35EC"/>
    <w:rsid w:val="002E3E0A"/>
    <w:rsid w:val="002E45CE"/>
    <w:rsid w:val="002E634A"/>
    <w:rsid w:val="002E656D"/>
    <w:rsid w:val="002E6E8B"/>
    <w:rsid w:val="002E753B"/>
    <w:rsid w:val="002E7624"/>
    <w:rsid w:val="002E7F17"/>
    <w:rsid w:val="002F0D72"/>
    <w:rsid w:val="002F1523"/>
    <w:rsid w:val="002F1703"/>
    <w:rsid w:val="002F1A31"/>
    <w:rsid w:val="002F2409"/>
    <w:rsid w:val="002F262D"/>
    <w:rsid w:val="002F2C56"/>
    <w:rsid w:val="002F2F14"/>
    <w:rsid w:val="002F318D"/>
    <w:rsid w:val="002F33C7"/>
    <w:rsid w:val="002F3887"/>
    <w:rsid w:val="002F39AB"/>
    <w:rsid w:val="002F3AE7"/>
    <w:rsid w:val="002F4C7F"/>
    <w:rsid w:val="002F53A8"/>
    <w:rsid w:val="002F5A3A"/>
    <w:rsid w:val="002F60C0"/>
    <w:rsid w:val="002F76AF"/>
    <w:rsid w:val="002F7E54"/>
    <w:rsid w:val="003001C1"/>
    <w:rsid w:val="00300D18"/>
    <w:rsid w:val="00301264"/>
    <w:rsid w:val="00301B18"/>
    <w:rsid w:val="00301EC6"/>
    <w:rsid w:val="00301F42"/>
    <w:rsid w:val="003022BA"/>
    <w:rsid w:val="00302A67"/>
    <w:rsid w:val="0030323C"/>
    <w:rsid w:val="00303581"/>
    <w:rsid w:val="00303C77"/>
    <w:rsid w:val="00304041"/>
    <w:rsid w:val="00304562"/>
    <w:rsid w:val="003054F3"/>
    <w:rsid w:val="00306E3D"/>
    <w:rsid w:val="00307187"/>
    <w:rsid w:val="003073A5"/>
    <w:rsid w:val="003077E1"/>
    <w:rsid w:val="00307939"/>
    <w:rsid w:val="00307FEE"/>
    <w:rsid w:val="003107F5"/>
    <w:rsid w:val="003108D3"/>
    <w:rsid w:val="00313726"/>
    <w:rsid w:val="00313ADA"/>
    <w:rsid w:val="00313D2C"/>
    <w:rsid w:val="00314CEA"/>
    <w:rsid w:val="003152E4"/>
    <w:rsid w:val="00316338"/>
    <w:rsid w:val="00316BB3"/>
    <w:rsid w:val="003202B8"/>
    <w:rsid w:val="00322159"/>
    <w:rsid w:val="00322798"/>
    <w:rsid w:val="00322A5D"/>
    <w:rsid w:val="00323A08"/>
    <w:rsid w:val="00323C06"/>
    <w:rsid w:val="0032425B"/>
    <w:rsid w:val="00324519"/>
    <w:rsid w:val="00324D4C"/>
    <w:rsid w:val="00325006"/>
    <w:rsid w:val="0032514D"/>
    <w:rsid w:val="003260A3"/>
    <w:rsid w:val="0032657F"/>
    <w:rsid w:val="00326D0A"/>
    <w:rsid w:val="003273EE"/>
    <w:rsid w:val="00327A91"/>
    <w:rsid w:val="00327BAC"/>
    <w:rsid w:val="00327FB8"/>
    <w:rsid w:val="00330034"/>
    <w:rsid w:val="003300A9"/>
    <w:rsid w:val="00331807"/>
    <w:rsid w:val="003324F8"/>
    <w:rsid w:val="003326E0"/>
    <w:rsid w:val="00332913"/>
    <w:rsid w:val="00332A10"/>
    <w:rsid w:val="00333570"/>
    <w:rsid w:val="0033367D"/>
    <w:rsid w:val="00334004"/>
    <w:rsid w:val="0033433E"/>
    <w:rsid w:val="003354C4"/>
    <w:rsid w:val="00335AD0"/>
    <w:rsid w:val="00335C32"/>
    <w:rsid w:val="0033631A"/>
    <w:rsid w:val="003365B2"/>
    <w:rsid w:val="00336639"/>
    <w:rsid w:val="00341110"/>
    <w:rsid w:val="003411B2"/>
    <w:rsid w:val="00341B5F"/>
    <w:rsid w:val="00342440"/>
    <w:rsid w:val="00342883"/>
    <w:rsid w:val="003428B1"/>
    <w:rsid w:val="00343C39"/>
    <w:rsid w:val="00343FC5"/>
    <w:rsid w:val="00344221"/>
    <w:rsid w:val="00344955"/>
    <w:rsid w:val="00344A13"/>
    <w:rsid w:val="003450CD"/>
    <w:rsid w:val="00345DBB"/>
    <w:rsid w:val="00346955"/>
    <w:rsid w:val="00347E8D"/>
    <w:rsid w:val="003500FB"/>
    <w:rsid w:val="003504F2"/>
    <w:rsid w:val="00351E34"/>
    <w:rsid w:val="003535BB"/>
    <w:rsid w:val="00353EE4"/>
    <w:rsid w:val="00354A92"/>
    <w:rsid w:val="00355D7A"/>
    <w:rsid w:val="003564BD"/>
    <w:rsid w:val="00356676"/>
    <w:rsid w:val="00357048"/>
    <w:rsid w:val="00357A25"/>
    <w:rsid w:val="0036047D"/>
    <w:rsid w:val="00361314"/>
    <w:rsid w:val="00361EC8"/>
    <w:rsid w:val="00362082"/>
    <w:rsid w:val="0036340F"/>
    <w:rsid w:val="00363F4C"/>
    <w:rsid w:val="003640BB"/>
    <w:rsid w:val="003643C5"/>
    <w:rsid w:val="00364A7F"/>
    <w:rsid w:val="00364AF2"/>
    <w:rsid w:val="00364FD0"/>
    <w:rsid w:val="003650C3"/>
    <w:rsid w:val="0036529C"/>
    <w:rsid w:val="003652CE"/>
    <w:rsid w:val="00365396"/>
    <w:rsid w:val="00365A76"/>
    <w:rsid w:val="00365C6C"/>
    <w:rsid w:val="00366B39"/>
    <w:rsid w:val="0036739C"/>
    <w:rsid w:val="00367E68"/>
    <w:rsid w:val="003703DD"/>
    <w:rsid w:val="00370F1D"/>
    <w:rsid w:val="00371450"/>
    <w:rsid w:val="00371A5D"/>
    <w:rsid w:val="0037298F"/>
    <w:rsid w:val="00374467"/>
    <w:rsid w:val="00374BDD"/>
    <w:rsid w:val="00374F5C"/>
    <w:rsid w:val="0037522B"/>
    <w:rsid w:val="003756D2"/>
    <w:rsid w:val="00375BE3"/>
    <w:rsid w:val="003760AF"/>
    <w:rsid w:val="00376B14"/>
    <w:rsid w:val="00376EDF"/>
    <w:rsid w:val="00380400"/>
    <w:rsid w:val="003809D8"/>
    <w:rsid w:val="00380A78"/>
    <w:rsid w:val="00381D8E"/>
    <w:rsid w:val="003823EB"/>
    <w:rsid w:val="003825FB"/>
    <w:rsid w:val="00382D69"/>
    <w:rsid w:val="003831D9"/>
    <w:rsid w:val="0038386F"/>
    <w:rsid w:val="00383F65"/>
    <w:rsid w:val="003841A0"/>
    <w:rsid w:val="00384A0D"/>
    <w:rsid w:val="00385EED"/>
    <w:rsid w:val="00386BA1"/>
    <w:rsid w:val="00387098"/>
    <w:rsid w:val="0038732E"/>
    <w:rsid w:val="003877DE"/>
    <w:rsid w:val="00387AA8"/>
    <w:rsid w:val="00387ADB"/>
    <w:rsid w:val="00387B7A"/>
    <w:rsid w:val="0039001D"/>
    <w:rsid w:val="0039011D"/>
    <w:rsid w:val="003904C5"/>
    <w:rsid w:val="00390875"/>
    <w:rsid w:val="0039127B"/>
    <w:rsid w:val="0039139C"/>
    <w:rsid w:val="00392206"/>
    <w:rsid w:val="003926DF"/>
    <w:rsid w:val="00392B11"/>
    <w:rsid w:val="00392C03"/>
    <w:rsid w:val="003931DF"/>
    <w:rsid w:val="003934FF"/>
    <w:rsid w:val="00393E41"/>
    <w:rsid w:val="00394A61"/>
    <w:rsid w:val="003956F9"/>
    <w:rsid w:val="00395872"/>
    <w:rsid w:val="00395AF8"/>
    <w:rsid w:val="00395B9D"/>
    <w:rsid w:val="00396276"/>
    <w:rsid w:val="00397388"/>
    <w:rsid w:val="0039760F"/>
    <w:rsid w:val="00397F49"/>
    <w:rsid w:val="003A078F"/>
    <w:rsid w:val="003A1481"/>
    <w:rsid w:val="003A15B7"/>
    <w:rsid w:val="003A19EF"/>
    <w:rsid w:val="003A1C82"/>
    <w:rsid w:val="003A2889"/>
    <w:rsid w:val="003A2B2E"/>
    <w:rsid w:val="003A2F56"/>
    <w:rsid w:val="003A425A"/>
    <w:rsid w:val="003A465B"/>
    <w:rsid w:val="003A48EA"/>
    <w:rsid w:val="003A5838"/>
    <w:rsid w:val="003A5A95"/>
    <w:rsid w:val="003A5D12"/>
    <w:rsid w:val="003A5E67"/>
    <w:rsid w:val="003A634D"/>
    <w:rsid w:val="003A65D1"/>
    <w:rsid w:val="003A77E1"/>
    <w:rsid w:val="003A7992"/>
    <w:rsid w:val="003A7B6A"/>
    <w:rsid w:val="003A7BE2"/>
    <w:rsid w:val="003B0829"/>
    <w:rsid w:val="003B1788"/>
    <w:rsid w:val="003B17E5"/>
    <w:rsid w:val="003B4666"/>
    <w:rsid w:val="003B4CDF"/>
    <w:rsid w:val="003B51B6"/>
    <w:rsid w:val="003B537F"/>
    <w:rsid w:val="003B57D0"/>
    <w:rsid w:val="003B6320"/>
    <w:rsid w:val="003B66EA"/>
    <w:rsid w:val="003B6958"/>
    <w:rsid w:val="003B6CFD"/>
    <w:rsid w:val="003B7381"/>
    <w:rsid w:val="003B73CE"/>
    <w:rsid w:val="003B75C2"/>
    <w:rsid w:val="003C00E5"/>
    <w:rsid w:val="003C19CA"/>
    <w:rsid w:val="003C21C3"/>
    <w:rsid w:val="003C21D0"/>
    <w:rsid w:val="003C3293"/>
    <w:rsid w:val="003C3C50"/>
    <w:rsid w:val="003C43E7"/>
    <w:rsid w:val="003C5271"/>
    <w:rsid w:val="003C5303"/>
    <w:rsid w:val="003C5AE6"/>
    <w:rsid w:val="003C603E"/>
    <w:rsid w:val="003C66D7"/>
    <w:rsid w:val="003C6B6F"/>
    <w:rsid w:val="003D02D1"/>
    <w:rsid w:val="003D121B"/>
    <w:rsid w:val="003D18A5"/>
    <w:rsid w:val="003D1E85"/>
    <w:rsid w:val="003D39E7"/>
    <w:rsid w:val="003D3A69"/>
    <w:rsid w:val="003D441E"/>
    <w:rsid w:val="003D4C0E"/>
    <w:rsid w:val="003D4D07"/>
    <w:rsid w:val="003D60DE"/>
    <w:rsid w:val="003D6196"/>
    <w:rsid w:val="003D6677"/>
    <w:rsid w:val="003D6B60"/>
    <w:rsid w:val="003D72A7"/>
    <w:rsid w:val="003D7E46"/>
    <w:rsid w:val="003E0891"/>
    <w:rsid w:val="003E16F7"/>
    <w:rsid w:val="003E1F5E"/>
    <w:rsid w:val="003E1FCA"/>
    <w:rsid w:val="003E20BD"/>
    <w:rsid w:val="003E24BF"/>
    <w:rsid w:val="003E2AB6"/>
    <w:rsid w:val="003E2E10"/>
    <w:rsid w:val="003E5915"/>
    <w:rsid w:val="003E6D78"/>
    <w:rsid w:val="003E7528"/>
    <w:rsid w:val="003E75F7"/>
    <w:rsid w:val="003E7E3D"/>
    <w:rsid w:val="003F0D04"/>
    <w:rsid w:val="003F1216"/>
    <w:rsid w:val="003F156A"/>
    <w:rsid w:val="003F1D67"/>
    <w:rsid w:val="003F223F"/>
    <w:rsid w:val="003F3D32"/>
    <w:rsid w:val="003F4949"/>
    <w:rsid w:val="003F4A03"/>
    <w:rsid w:val="003F5A47"/>
    <w:rsid w:val="003F6968"/>
    <w:rsid w:val="003F768B"/>
    <w:rsid w:val="00400078"/>
    <w:rsid w:val="004004E0"/>
    <w:rsid w:val="004004EE"/>
    <w:rsid w:val="00400DB1"/>
    <w:rsid w:val="00401503"/>
    <w:rsid w:val="0040205B"/>
    <w:rsid w:val="00402558"/>
    <w:rsid w:val="0040277B"/>
    <w:rsid w:val="004032F1"/>
    <w:rsid w:val="0040430B"/>
    <w:rsid w:val="00404792"/>
    <w:rsid w:val="004047F3"/>
    <w:rsid w:val="00404B13"/>
    <w:rsid w:val="00404D81"/>
    <w:rsid w:val="00404FAB"/>
    <w:rsid w:val="004060FF"/>
    <w:rsid w:val="00407145"/>
    <w:rsid w:val="00407313"/>
    <w:rsid w:val="00407576"/>
    <w:rsid w:val="004076F0"/>
    <w:rsid w:val="004077D7"/>
    <w:rsid w:val="00407B42"/>
    <w:rsid w:val="00410820"/>
    <w:rsid w:val="004119E3"/>
    <w:rsid w:val="00411EF1"/>
    <w:rsid w:val="004123E7"/>
    <w:rsid w:val="00412B22"/>
    <w:rsid w:val="004130F4"/>
    <w:rsid w:val="00413272"/>
    <w:rsid w:val="00413CA5"/>
    <w:rsid w:val="00413D16"/>
    <w:rsid w:val="00414760"/>
    <w:rsid w:val="00415F89"/>
    <w:rsid w:val="00416729"/>
    <w:rsid w:val="00416A80"/>
    <w:rsid w:val="00416C69"/>
    <w:rsid w:val="00417E6B"/>
    <w:rsid w:val="004202EB"/>
    <w:rsid w:val="00421457"/>
    <w:rsid w:val="004214FA"/>
    <w:rsid w:val="0042152B"/>
    <w:rsid w:val="00423ACB"/>
    <w:rsid w:val="0042440C"/>
    <w:rsid w:val="00424563"/>
    <w:rsid w:val="00424762"/>
    <w:rsid w:val="00424800"/>
    <w:rsid w:val="00424C26"/>
    <w:rsid w:val="00425046"/>
    <w:rsid w:val="0042664F"/>
    <w:rsid w:val="00427499"/>
    <w:rsid w:val="00430185"/>
    <w:rsid w:val="004304FF"/>
    <w:rsid w:val="00430C0F"/>
    <w:rsid w:val="0043253D"/>
    <w:rsid w:val="00432966"/>
    <w:rsid w:val="00432C96"/>
    <w:rsid w:val="00433892"/>
    <w:rsid w:val="004348AA"/>
    <w:rsid w:val="00434DB1"/>
    <w:rsid w:val="00434E56"/>
    <w:rsid w:val="00434F27"/>
    <w:rsid w:val="004357DF"/>
    <w:rsid w:val="00435957"/>
    <w:rsid w:val="00435A35"/>
    <w:rsid w:val="004362B7"/>
    <w:rsid w:val="004373FC"/>
    <w:rsid w:val="004377E5"/>
    <w:rsid w:val="00437E09"/>
    <w:rsid w:val="0044016B"/>
    <w:rsid w:val="004409EC"/>
    <w:rsid w:val="00441494"/>
    <w:rsid w:val="004418B8"/>
    <w:rsid w:val="00441AD7"/>
    <w:rsid w:val="0044230A"/>
    <w:rsid w:val="004426B2"/>
    <w:rsid w:val="0044324D"/>
    <w:rsid w:val="004438C1"/>
    <w:rsid w:val="00444233"/>
    <w:rsid w:val="0044465E"/>
    <w:rsid w:val="00444698"/>
    <w:rsid w:val="0044489A"/>
    <w:rsid w:val="0044490A"/>
    <w:rsid w:val="0044499F"/>
    <w:rsid w:val="00444B23"/>
    <w:rsid w:val="0044519F"/>
    <w:rsid w:val="0044620A"/>
    <w:rsid w:val="00446277"/>
    <w:rsid w:val="004465E3"/>
    <w:rsid w:val="00446C37"/>
    <w:rsid w:val="00447182"/>
    <w:rsid w:val="0044757E"/>
    <w:rsid w:val="00447A41"/>
    <w:rsid w:val="004504C9"/>
    <w:rsid w:val="004506E0"/>
    <w:rsid w:val="00450FAB"/>
    <w:rsid w:val="00451A34"/>
    <w:rsid w:val="0045218B"/>
    <w:rsid w:val="004526D8"/>
    <w:rsid w:val="00452862"/>
    <w:rsid w:val="00452BA6"/>
    <w:rsid w:val="0045367D"/>
    <w:rsid w:val="00453D3B"/>
    <w:rsid w:val="00453EB2"/>
    <w:rsid w:val="00454625"/>
    <w:rsid w:val="0045467C"/>
    <w:rsid w:val="00454FEE"/>
    <w:rsid w:val="0045605C"/>
    <w:rsid w:val="004561AA"/>
    <w:rsid w:val="004562E2"/>
    <w:rsid w:val="004567D0"/>
    <w:rsid w:val="00456E41"/>
    <w:rsid w:val="00457AB5"/>
    <w:rsid w:val="00460046"/>
    <w:rsid w:val="004606E9"/>
    <w:rsid w:val="00460DA9"/>
    <w:rsid w:val="00461AAD"/>
    <w:rsid w:val="00462195"/>
    <w:rsid w:val="00462DD7"/>
    <w:rsid w:val="004634D0"/>
    <w:rsid w:val="004636D7"/>
    <w:rsid w:val="004637DA"/>
    <w:rsid w:val="00463EC1"/>
    <w:rsid w:val="004646E6"/>
    <w:rsid w:val="00465307"/>
    <w:rsid w:val="0046564A"/>
    <w:rsid w:val="00465B12"/>
    <w:rsid w:val="00466268"/>
    <w:rsid w:val="0046703F"/>
    <w:rsid w:val="00470977"/>
    <w:rsid w:val="00470CA2"/>
    <w:rsid w:val="00470F38"/>
    <w:rsid w:val="00470F4E"/>
    <w:rsid w:val="004712AD"/>
    <w:rsid w:val="00471872"/>
    <w:rsid w:val="00471885"/>
    <w:rsid w:val="00471F26"/>
    <w:rsid w:val="00472393"/>
    <w:rsid w:val="004728A4"/>
    <w:rsid w:val="004728E4"/>
    <w:rsid w:val="00472AEC"/>
    <w:rsid w:val="00473AC7"/>
    <w:rsid w:val="004751C3"/>
    <w:rsid w:val="004753DA"/>
    <w:rsid w:val="0047586E"/>
    <w:rsid w:val="00475D0F"/>
    <w:rsid w:val="00475E0E"/>
    <w:rsid w:val="0047604F"/>
    <w:rsid w:val="00476523"/>
    <w:rsid w:val="00477062"/>
    <w:rsid w:val="00480051"/>
    <w:rsid w:val="00482DA9"/>
    <w:rsid w:val="0048336E"/>
    <w:rsid w:val="00483785"/>
    <w:rsid w:val="004845AF"/>
    <w:rsid w:val="00484891"/>
    <w:rsid w:val="0048553C"/>
    <w:rsid w:val="00486506"/>
    <w:rsid w:val="00486A0D"/>
    <w:rsid w:val="00486AA0"/>
    <w:rsid w:val="00487596"/>
    <w:rsid w:val="004878F9"/>
    <w:rsid w:val="00487ED3"/>
    <w:rsid w:val="0049147B"/>
    <w:rsid w:val="00491646"/>
    <w:rsid w:val="00492658"/>
    <w:rsid w:val="004929E0"/>
    <w:rsid w:val="00492B6B"/>
    <w:rsid w:val="004931F8"/>
    <w:rsid w:val="004939E2"/>
    <w:rsid w:val="00493E6E"/>
    <w:rsid w:val="004948C3"/>
    <w:rsid w:val="00495F3F"/>
    <w:rsid w:val="00496196"/>
    <w:rsid w:val="00496915"/>
    <w:rsid w:val="00496C77"/>
    <w:rsid w:val="0049746F"/>
    <w:rsid w:val="004979FC"/>
    <w:rsid w:val="00497AA9"/>
    <w:rsid w:val="00497AE0"/>
    <w:rsid w:val="00497B57"/>
    <w:rsid w:val="00497F41"/>
    <w:rsid w:val="004A00D2"/>
    <w:rsid w:val="004A0A84"/>
    <w:rsid w:val="004A0CEE"/>
    <w:rsid w:val="004A1651"/>
    <w:rsid w:val="004A1B70"/>
    <w:rsid w:val="004A2325"/>
    <w:rsid w:val="004A251E"/>
    <w:rsid w:val="004A2999"/>
    <w:rsid w:val="004A2BF6"/>
    <w:rsid w:val="004A3D48"/>
    <w:rsid w:val="004A42F7"/>
    <w:rsid w:val="004A454B"/>
    <w:rsid w:val="004A4728"/>
    <w:rsid w:val="004A60C2"/>
    <w:rsid w:val="004A6821"/>
    <w:rsid w:val="004A6DA6"/>
    <w:rsid w:val="004A719A"/>
    <w:rsid w:val="004A7A06"/>
    <w:rsid w:val="004A7E59"/>
    <w:rsid w:val="004B0726"/>
    <w:rsid w:val="004B0A53"/>
    <w:rsid w:val="004B3640"/>
    <w:rsid w:val="004B5170"/>
    <w:rsid w:val="004B5242"/>
    <w:rsid w:val="004B55A0"/>
    <w:rsid w:val="004B5CA9"/>
    <w:rsid w:val="004B5E39"/>
    <w:rsid w:val="004B6602"/>
    <w:rsid w:val="004B6E26"/>
    <w:rsid w:val="004B74D0"/>
    <w:rsid w:val="004C0DE7"/>
    <w:rsid w:val="004C0FBE"/>
    <w:rsid w:val="004C11D0"/>
    <w:rsid w:val="004C2582"/>
    <w:rsid w:val="004C2A99"/>
    <w:rsid w:val="004C2C86"/>
    <w:rsid w:val="004C3A6F"/>
    <w:rsid w:val="004C40A9"/>
    <w:rsid w:val="004C4BB2"/>
    <w:rsid w:val="004C4F63"/>
    <w:rsid w:val="004C500B"/>
    <w:rsid w:val="004C6BFE"/>
    <w:rsid w:val="004C770A"/>
    <w:rsid w:val="004C7A93"/>
    <w:rsid w:val="004C7D50"/>
    <w:rsid w:val="004D00DC"/>
    <w:rsid w:val="004D0574"/>
    <w:rsid w:val="004D11D1"/>
    <w:rsid w:val="004D2F0A"/>
    <w:rsid w:val="004D3216"/>
    <w:rsid w:val="004D3AFE"/>
    <w:rsid w:val="004D3BA5"/>
    <w:rsid w:val="004D414B"/>
    <w:rsid w:val="004D4947"/>
    <w:rsid w:val="004D4B7E"/>
    <w:rsid w:val="004D5338"/>
    <w:rsid w:val="004D597D"/>
    <w:rsid w:val="004D5B65"/>
    <w:rsid w:val="004D674B"/>
    <w:rsid w:val="004E05D6"/>
    <w:rsid w:val="004E0A9D"/>
    <w:rsid w:val="004E0ADC"/>
    <w:rsid w:val="004E183A"/>
    <w:rsid w:val="004E1A63"/>
    <w:rsid w:val="004E295B"/>
    <w:rsid w:val="004E3A4D"/>
    <w:rsid w:val="004E41D2"/>
    <w:rsid w:val="004E4300"/>
    <w:rsid w:val="004E43CE"/>
    <w:rsid w:val="004E4A90"/>
    <w:rsid w:val="004E4FAB"/>
    <w:rsid w:val="004E51DA"/>
    <w:rsid w:val="004E5389"/>
    <w:rsid w:val="004E5514"/>
    <w:rsid w:val="004E5852"/>
    <w:rsid w:val="004E5AEF"/>
    <w:rsid w:val="004E5DDE"/>
    <w:rsid w:val="004E636C"/>
    <w:rsid w:val="004E667A"/>
    <w:rsid w:val="004E7AD3"/>
    <w:rsid w:val="004F05C9"/>
    <w:rsid w:val="004F1188"/>
    <w:rsid w:val="004F1B3E"/>
    <w:rsid w:val="004F1CD6"/>
    <w:rsid w:val="004F2959"/>
    <w:rsid w:val="004F3FB2"/>
    <w:rsid w:val="004F40E7"/>
    <w:rsid w:val="004F4373"/>
    <w:rsid w:val="004F47CA"/>
    <w:rsid w:val="004F4895"/>
    <w:rsid w:val="004F48DD"/>
    <w:rsid w:val="004F49C9"/>
    <w:rsid w:val="004F4AEC"/>
    <w:rsid w:val="004F4B75"/>
    <w:rsid w:val="004F4BD9"/>
    <w:rsid w:val="004F4FCD"/>
    <w:rsid w:val="004F6114"/>
    <w:rsid w:val="004F6E74"/>
    <w:rsid w:val="004F7516"/>
    <w:rsid w:val="004F7C5B"/>
    <w:rsid w:val="00500357"/>
    <w:rsid w:val="00500613"/>
    <w:rsid w:val="00501BE6"/>
    <w:rsid w:val="00501F31"/>
    <w:rsid w:val="005022C2"/>
    <w:rsid w:val="005022F8"/>
    <w:rsid w:val="00502798"/>
    <w:rsid w:val="0050290F"/>
    <w:rsid w:val="00502E3E"/>
    <w:rsid w:val="00503606"/>
    <w:rsid w:val="005042E2"/>
    <w:rsid w:val="00504E7A"/>
    <w:rsid w:val="00505053"/>
    <w:rsid w:val="00505094"/>
    <w:rsid w:val="005050EB"/>
    <w:rsid w:val="00505172"/>
    <w:rsid w:val="005051C7"/>
    <w:rsid w:val="00505578"/>
    <w:rsid w:val="0050592D"/>
    <w:rsid w:val="00505B61"/>
    <w:rsid w:val="00505C44"/>
    <w:rsid w:val="00505F1E"/>
    <w:rsid w:val="00507044"/>
    <w:rsid w:val="00510003"/>
    <w:rsid w:val="005101E8"/>
    <w:rsid w:val="0051082C"/>
    <w:rsid w:val="00510BAF"/>
    <w:rsid w:val="00510FAD"/>
    <w:rsid w:val="0051104E"/>
    <w:rsid w:val="0051119E"/>
    <w:rsid w:val="00511359"/>
    <w:rsid w:val="00511953"/>
    <w:rsid w:val="00512C8A"/>
    <w:rsid w:val="00513151"/>
    <w:rsid w:val="0051401E"/>
    <w:rsid w:val="005141FD"/>
    <w:rsid w:val="0051539C"/>
    <w:rsid w:val="005155DD"/>
    <w:rsid w:val="005156D2"/>
    <w:rsid w:val="00516351"/>
    <w:rsid w:val="00516967"/>
    <w:rsid w:val="00516BE6"/>
    <w:rsid w:val="00520130"/>
    <w:rsid w:val="00520D24"/>
    <w:rsid w:val="00522013"/>
    <w:rsid w:val="005224F6"/>
    <w:rsid w:val="0052366E"/>
    <w:rsid w:val="00523811"/>
    <w:rsid w:val="00523AE9"/>
    <w:rsid w:val="005246FF"/>
    <w:rsid w:val="00524D36"/>
    <w:rsid w:val="005252B3"/>
    <w:rsid w:val="00525432"/>
    <w:rsid w:val="005256C7"/>
    <w:rsid w:val="00526266"/>
    <w:rsid w:val="005264AE"/>
    <w:rsid w:val="0052677A"/>
    <w:rsid w:val="0052698C"/>
    <w:rsid w:val="00526BE6"/>
    <w:rsid w:val="00526E37"/>
    <w:rsid w:val="00527A08"/>
    <w:rsid w:val="00530213"/>
    <w:rsid w:val="00530285"/>
    <w:rsid w:val="00530384"/>
    <w:rsid w:val="00530BC8"/>
    <w:rsid w:val="00532698"/>
    <w:rsid w:val="005327E9"/>
    <w:rsid w:val="00534511"/>
    <w:rsid w:val="00535B5A"/>
    <w:rsid w:val="0053629E"/>
    <w:rsid w:val="0053786B"/>
    <w:rsid w:val="00540360"/>
    <w:rsid w:val="00540DBB"/>
    <w:rsid w:val="00541207"/>
    <w:rsid w:val="005413EB"/>
    <w:rsid w:val="00541752"/>
    <w:rsid w:val="00541877"/>
    <w:rsid w:val="00541BB3"/>
    <w:rsid w:val="00542021"/>
    <w:rsid w:val="005421AB"/>
    <w:rsid w:val="00542A01"/>
    <w:rsid w:val="005431B5"/>
    <w:rsid w:val="00544464"/>
    <w:rsid w:val="00544674"/>
    <w:rsid w:val="005449BC"/>
    <w:rsid w:val="00544E59"/>
    <w:rsid w:val="00544EC3"/>
    <w:rsid w:val="0054560E"/>
    <w:rsid w:val="00545CE5"/>
    <w:rsid w:val="005461E6"/>
    <w:rsid w:val="00547654"/>
    <w:rsid w:val="00547CE1"/>
    <w:rsid w:val="00547F5C"/>
    <w:rsid w:val="00547F73"/>
    <w:rsid w:val="005503A3"/>
    <w:rsid w:val="00550E5C"/>
    <w:rsid w:val="00551A0E"/>
    <w:rsid w:val="00552358"/>
    <w:rsid w:val="00553180"/>
    <w:rsid w:val="00553D33"/>
    <w:rsid w:val="005540C3"/>
    <w:rsid w:val="00554DEB"/>
    <w:rsid w:val="00556570"/>
    <w:rsid w:val="00556A44"/>
    <w:rsid w:val="00556F01"/>
    <w:rsid w:val="0055743E"/>
    <w:rsid w:val="00557F04"/>
    <w:rsid w:val="00560301"/>
    <w:rsid w:val="00560A7D"/>
    <w:rsid w:val="00561BB9"/>
    <w:rsid w:val="005624C8"/>
    <w:rsid w:val="00563165"/>
    <w:rsid w:val="0056339E"/>
    <w:rsid w:val="00564457"/>
    <w:rsid w:val="00564FD0"/>
    <w:rsid w:val="0056556A"/>
    <w:rsid w:val="005657EB"/>
    <w:rsid w:val="00566296"/>
    <w:rsid w:val="00566E53"/>
    <w:rsid w:val="00567562"/>
    <w:rsid w:val="0056764B"/>
    <w:rsid w:val="00570315"/>
    <w:rsid w:val="00571082"/>
    <w:rsid w:val="005711DA"/>
    <w:rsid w:val="0057169C"/>
    <w:rsid w:val="00571717"/>
    <w:rsid w:val="00571D7F"/>
    <w:rsid w:val="00572D66"/>
    <w:rsid w:val="00575759"/>
    <w:rsid w:val="005757AD"/>
    <w:rsid w:val="00575A2C"/>
    <w:rsid w:val="005761B7"/>
    <w:rsid w:val="00576766"/>
    <w:rsid w:val="005767DC"/>
    <w:rsid w:val="00576D54"/>
    <w:rsid w:val="005770F9"/>
    <w:rsid w:val="00577F4F"/>
    <w:rsid w:val="005801F8"/>
    <w:rsid w:val="00581510"/>
    <w:rsid w:val="005815A5"/>
    <w:rsid w:val="00582157"/>
    <w:rsid w:val="00582C3C"/>
    <w:rsid w:val="005836B8"/>
    <w:rsid w:val="00583B13"/>
    <w:rsid w:val="005849C5"/>
    <w:rsid w:val="005863D4"/>
    <w:rsid w:val="00587D97"/>
    <w:rsid w:val="00590545"/>
    <w:rsid w:val="00590784"/>
    <w:rsid w:val="005914E7"/>
    <w:rsid w:val="0059160C"/>
    <w:rsid w:val="0059273B"/>
    <w:rsid w:val="00592B7D"/>
    <w:rsid w:val="0059393F"/>
    <w:rsid w:val="005939A2"/>
    <w:rsid w:val="00593C0A"/>
    <w:rsid w:val="00594F1B"/>
    <w:rsid w:val="00595FCA"/>
    <w:rsid w:val="0059669D"/>
    <w:rsid w:val="00597396"/>
    <w:rsid w:val="00597B97"/>
    <w:rsid w:val="00597BC0"/>
    <w:rsid w:val="005A09FC"/>
    <w:rsid w:val="005A158B"/>
    <w:rsid w:val="005A16D4"/>
    <w:rsid w:val="005A174F"/>
    <w:rsid w:val="005A19C6"/>
    <w:rsid w:val="005A1E56"/>
    <w:rsid w:val="005A2312"/>
    <w:rsid w:val="005A334A"/>
    <w:rsid w:val="005A3756"/>
    <w:rsid w:val="005A51C7"/>
    <w:rsid w:val="005A5539"/>
    <w:rsid w:val="005A5699"/>
    <w:rsid w:val="005A5880"/>
    <w:rsid w:val="005A6569"/>
    <w:rsid w:val="005A7079"/>
    <w:rsid w:val="005A72DD"/>
    <w:rsid w:val="005A7FAB"/>
    <w:rsid w:val="005B000C"/>
    <w:rsid w:val="005B01CA"/>
    <w:rsid w:val="005B046F"/>
    <w:rsid w:val="005B05BE"/>
    <w:rsid w:val="005B16C3"/>
    <w:rsid w:val="005B1ADC"/>
    <w:rsid w:val="005B1CE3"/>
    <w:rsid w:val="005B1F3F"/>
    <w:rsid w:val="005B2679"/>
    <w:rsid w:val="005B2F16"/>
    <w:rsid w:val="005B3C4E"/>
    <w:rsid w:val="005B3F7F"/>
    <w:rsid w:val="005B417B"/>
    <w:rsid w:val="005B4CB5"/>
    <w:rsid w:val="005B5461"/>
    <w:rsid w:val="005B5D68"/>
    <w:rsid w:val="005B7303"/>
    <w:rsid w:val="005B75BA"/>
    <w:rsid w:val="005B7D05"/>
    <w:rsid w:val="005C01F2"/>
    <w:rsid w:val="005C0B32"/>
    <w:rsid w:val="005C1486"/>
    <w:rsid w:val="005C17EE"/>
    <w:rsid w:val="005C1B18"/>
    <w:rsid w:val="005C2D4A"/>
    <w:rsid w:val="005C494B"/>
    <w:rsid w:val="005C4954"/>
    <w:rsid w:val="005C5636"/>
    <w:rsid w:val="005C570F"/>
    <w:rsid w:val="005C594B"/>
    <w:rsid w:val="005C5BE6"/>
    <w:rsid w:val="005C5CEB"/>
    <w:rsid w:val="005C6F69"/>
    <w:rsid w:val="005C7D01"/>
    <w:rsid w:val="005D01DB"/>
    <w:rsid w:val="005D0298"/>
    <w:rsid w:val="005D1254"/>
    <w:rsid w:val="005D18A9"/>
    <w:rsid w:val="005D18E3"/>
    <w:rsid w:val="005D2C8A"/>
    <w:rsid w:val="005D2FE9"/>
    <w:rsid w:val="005D3176"/>
    <w:rsid w:val="005D5299"/>
    <w:rsid w:val="005D53D1"/>
    <w:rsid w:val="005D5902"/>
    <w:rsid w:val="005D5C4D"/>
    <w:rsid w:val="005D69A2"/>
    <w:rsid w:val="005D6AD2"/>
    <w:rsid w:val="005D6C80"/>
    <w:rsid w:val="005D6F11"/>
    <w:rsid w:val="005D78C0"/>
    <w:rsid w:val="005E00B0"/>
    <w:rsid w:val="005E11D9"/>
    <w:rsid w:val="005E1D57"/>
    <w:rsid w:val="005E221E"/>
    <w:rsid w:val="005E2628"/>
    <w:rsid w:val="005E319B"/>
    <w:rsid w:val="005E39F4"/>
    <w:rsid w:val="005E522E"/>
    <w:rsid w:val="005E5581"/>
    <w:rsid w:val="005E65A9"/>
    <w:rsid w:val="005E77A2"/>
    <w:rsid w:val="005E7C05"/>
    <w:rsid w:val="005F0146"/>
    <w:rsid w:val="005F034F"/>
    <w:rsid w:val="005F055F"/>
    <w:rsid w:val="005F182C"/>
    <w:rsid w:val="005F2265"/>
    <w:rsid w:val="005F28E2"/>
    <w:rsid w:val="005F2D65"/>
    <w:rsid w:val="005F3C41"/>
    <w:rsid w:val="005F4DB9"/>
    <w:rsid w:val="005F5AB7"/>
    <w:rsid w:val="005F5FB4"/>
    <w:rsid w:val="005F63BC"/>
    <w:rsid w:val="005F6406"/>
    <w:rsid w:val="005F666A"/>
    <w:rsid w:val="005F6E1F"/>
    <w:rsid w:val="005F73D8"/>
    <w:rsid w:val="005F7ABE"/>
    <w:rsid w:val="006002C7"/>
    <w:rsid w:val="006003E6"/>
    <w:rsid w:val="006011D0"/>
    <w:rsid w:val="00602E4D"/>
    <w:rsid w:val="0060377E"/>
    <w:rsid w:val="0060423E"/>
    <w:rsid w:val="00605946"/>
    <w:rsid w:val="00605CA4"/>
    <w:rsid w:val="00605FE4"/>
    <w:rsid w:val="0060600C"/>
    <w:rsid w:val="006066BE"/>
    <w:rsid w:val="00606990"/>
    <w:rsid w:val="00606C39"/>
    <w:rsid w:val="00606FBE"/>
    <w:rsid w:val="0060716A"/>
    <w:rsid w:val="00607595"/>
    <w:rsid w:val="00607720"/>
    <w:rsid w:val="006078C1"/>
    <w:rsid w:val="006079BF"/>
    <w:rsid w:val="00607A6C"/>
    <w:rsid w:val="00607BA6"/>
    <w:rsid w:val="00610397"/>
    <w:rsid w:val="006106B8"/>
    <w:rsid w:val="00610BAC"/>
    <w:rsid w:val="00610E27"/>
    <w:rsid w:val="00611C6D"/>
    <w:rsid w:val="0061299E"/>
    <w:rsid w:val="00612E4A"/>
    <w:rsid w:val="00613FBC"/>
    <w:rsid w:val="006148BA"/>
    <w:rsid w:val="0061571E"/>
    <w:rsid w:val="0061597D"/>
    <w:rsid w:val="00615AB5"/>
    <w:rsid w:val="0061747B"/>
    <w:rsid w:val="006174F5"/>
    <w:rsid w:val="00617927"/>
    <w:rsid w:val="00621662"/>
    <w:rsid w:val="00621789"/>
    <w:rsid w:val="006221EF"/>
    <w:rsid w:val="00622C9B"/>
    <w:rsid w:val="00622E95"/>
    <w:rsid w:val="00623D08"/>
    <w:rsid w:val="00623D2E"/>
    <w:rsid w:val="00623DA6"/>
    <w:rsid w:val="00624294"/>
    <w:rsid w:val="00624C74"/>
    <w:rsid w:val="00625C87"/>
    <w:rsid w:val="00625DC2"/>
    <w:rsid w:val="00626586"/>
    <w:rsid w:val="00631898"/>
    <w:rsid w:val="00632148"/>
    <w:rsid w:val="00633C26"/>
    <w:rsid w:val="00633C90"/>
    <w:rsid w:val="00634196"/>
    <w:rsid w:val="006349AA"/>
    <w:rsid w:val="00634A07"/>
    <w:rsid w:val="00634D6E"/>
    <w:rsid w:val="00634E53"/>
    <w:rsid w:val="00635C90"/>
    <w:rsid w:val="00635F4C"/>
    <w:rsid w:val="00637EE6"/>
    <w:rsid w:val="00640453"/>
    <w:rsid w:val="006407D1"/>
    <w:rsid w:val="00642EED"/>
    <w:rsid w:val="00643BEA"/>
    <w:rsid w:val="00644ACC"/>
    <w:rsid w:val="00645482"/>
    <w:rsid w:val="00646D36"/>
    <w:rsid w:val="006473BC"/>
    <w:rsid w:val="0064774B"/>
    <w:rsid w:val="006477C3"/>
    <w:rsid w:val="00647C0F"/>
    <w:rsid w:val="00650265"/>
    <w:rsid w:val="00650363"/>
    <w:rsid w:val="006507A3"/>
    <w:rsid w:val="00651B2D"/>
    <w:rsid w:val="00652ABB"/>
    <w:rsid w:val="00652E49"/>
    <w:rsid w:val="0065491F"/>
    <w:rsid w:val="0065497D"/>
    <w:rsid w:val="00654AB6"/>
    <w:rsid w:val="00654E72"/>
    <w:rsid w:val="006557CB"/>
    <w:rsid w:val="00655CEE"/>
    <w:rsid w:val="00656119"/>
    <w:rsid w:val="00657937"/>
    <w:rsid w:val="006600F5"/>
    <w:rsid w:val="00660688"/>
    <w:rsid w:val="00660DD5"/>
    <w:rsid w:val="0066162C"/>
    <w:rsid w:val="006616E0"/>
    <w:rsid w:val="00663AFC"/>
    <w:rsid w:val="00663D43"/>
    <w:rsid w:val="00663DAE"/>
    <w:rsid w:val="0066437D"/>
    <w:rsid w:val="0066506E"/>
    <w:rsid w:val="0066620C"/>
    <w:rsid w:val="00666511"/>
    <w:rsid w:val="00666760"/>
    <w:rsid w:val="006670BC"/>
    <w:rsid w:val="00667C34"/>
    <w:rsid w:val="006705B9"/>
    <w:rsid w:val="00671A52"/>
    <w:rsid w:val="006724A3"/>
    <w:rsid w:val="006724F3"/>
    <w:rsid w:val="00674BFA"/>
    <w:rsid w:val="0067555A"/>
    <w:rsid w:val="00675965"/>
    <w:rsid w:val="00676020"/>
    <w:rsid w:val="006760DD"/>
    <w:rsid w:val="006770EB"/>
    <w:rsid w:val="006776BA"/>
    <w:rsid w:val="00680959"/>
    <w:rsid w:val="006809F8"/>
    <w:rsid w:val="00680B30"/>
    <w:rsid w:val="00680E43"/>
    <w:rsid w:val="0068203F"/>
    <w:rsid w:val="00682E4C"/>
    <w:rsid w:val="00683ACB"/>
    <w:rsid w:val="00683B03"/>
    <w:rsid w:val="00683DD9"/>
    <w:rsid w:val="006840C5"/>
    <w:rsid w:val="006842E8"/>
    <w:rsid w:val="006847D4"/>
    <w:rsid w:val="0068510C"/>
    <w:rsid w:val="0068534C"/>
    <w:rsid w:val="00686518"/>
    <w:rsid w:val="00686804"/>
    <w:rsid w:val="00686EBD"/>
    <w:rsid w:val="006909F3"/>
    <w:rsid w:val="00691296"/>
    <w:rsid w:val="0069197C"/>
    <w:rsid w:val="00691D6D"/>
    <w:rsid w:val="006921E7"/>
    <w:rsid w:val="006934A9"/>
    <w:rsid w:val="00693A35"/>
    <w:rsid w:val="00694199"/>
    <w:rsid w:val="0069501E"/>
    <w:rsid w:val="00695440"/>
    <w:rsid w:val="00695679"/>
    <w:rsid w:val="00696665"/>
    <w:rsid w:val="00696DDD"/>
    <w:rsid w:val="006971AC"/>
    <w:rsid w:val="00697961"/>
    <w:rsid w:val="00697FCA"/>
    <w:rsid w:val="006A0397"/>
    <w:rsid w:val="006A06B4"/>
    <w:rsid w:val="006A0FEB"/>
    <w:rsid w:val="006A1F2A"/>
    <w:rsid w:val="006A2099"/>
    <w:rsid w:val="006A272E"/>
    <w:rsid w:val="006A3312"/>
    <w:rsid w:val="006A39F5"/>
    <w:rsid w:val="006A4CEA"/>
    <w:rsid w:val="006A53AD"/>
    <w:rsid w:val="006A60F3"/>
    <w:rsid w:val="006A61F2"/>
    <w:rsid w:val="006A62C2"/>
    <w:rsid w:val="006A64D5"/>
    <w:rsid w:val="006B084F"/>
    <w:rsid w:val="006B22B5"/>
    <w:rsid w:val="006B2358"/>
    <w:rsid w:val="006B241B"/>
    <w:rsid w:val="006B259E"/>
    <w:rsid w:val="006B29AE"/>
    <w:rsid w:val="006B29B6"/>
    <w:rsid w:val="006B323E"/>
    <w:rsid w:val="006B3700"/>
    <w:rsid w:val="006B4703"/>
    <w:rsid w:val="006B4CD2"/>
    <w:rsid w:val="006B4D32"/>
    <w:rsid w:val="006B4FA3"/>
    <w:rsid w:val="006B4FAF"/>
    <w:rsid w:val="006B6BA0"/>
    <w:rsid w:val="006B6DB1"/>
    <w:rsid w:val="006B6DFA"/>
    <w:rsid w:val="006B6F44"/>
    <w:rsid w:val="006B73EE"/>
    <w:rsid w:val="006B750A"/>
    <w:rsid w:val="006B7545"/>
    <w:rsid w:val="006B7A1E"/>
    <w:rsid w:val="006B7C08"/>
    <w:rsid w:val="006B7DC4"/>
    <w:rsid w:val="006C162A"/>
    <w:rsid w:val="006C195F"/>
    <w:rsid w:val="006C2C06"/>
    <w:rsid w:val="006C32E4"/>
    <w:rsid w:val="006C4A20"/>
    <w:rsid w:val="006C4D36"/>
    <w:rsid w:val="006C53B6"/>
    <w:rsid w:val="006C6957"/>
    <w:rsid w:val="006C7A7A"/>
    <w:rsid w:val="006C7E76"/>
    <w:rsid w:val="006D0CF8"/>
    <w:rsid w:val="006D1B88"/>
    <w:rsid w:val="006D200A"/>
    <w:rsid w:val="006D29BA"/>
    <w:rsid w:val="006D3135"/>
    <w:rsid w:val="006D46B1"/>
    <w:rsid w:val="006D516C"/>
    <w:rsid w:val="006D52A4"/>
    <w:rsid w:val="006D57C9"/>
    <w:rsid w:val="006D6B0C"/>
    <w:rsid w:val="006D7E63"/>
    <w:rsid w:val="006E02B5"/>
    <w:rsid w:val="006E0DC9"/>
    <w:rsid w:val="006E103F"/>
    <w:rsid w:val="006E1ED6"/>
    <w:rsid w:val="006E23BB"/>
    <w:rsid w:val="006E2660"/>
    <w:rsid w:val="006E2C0F"/>
    <w:rsid w:val="006E3488"/>
    <w:rsid w:val="006E3A14"/>
    <w:rsid w:val="006E3FD0"/>
    <w:rsid w:val="006E52B4"/>
    <w:rsid w:val="006E543C"/>
    <w:rsid w:val="006E596E"/>
    <w:rsid w:val="006E5A0E"/>
    <w:rsid w:val="006E6436"/>
    <w:rsid w:val="006E6D65"/>
    <w:rsid w:val="006E72B9"/>
    <w:rsid w:val="006E72BC"/>
    <w:rsid w:val="006E7957"/>
    <w:rsid w:val="006F09E3"/>
    <w:rsid w:val="006F2432"/>
    <w:rsid w:val="006F2616"/>
    <w:rsid w:val="006F2623"/>
    <w:rsid w:val="006F2ED5"/>
    <w:rsid w:val="006F301F"/>
    <w:rsid w:val="006F3460"/>
    <w:rsid w:val="006F3535"/>
    <w:rsid w:val="006F41C2"/>
    <w:rsid w:val="006F4251"/>
    <w:rsid w:val="006F47A7"/>
    <w:rsid w:val="006F4B93"/>
    <w:rsid w:val="006F4C03"/>
    <w:rsid w:val="006F4C09"/>
    <w:rsid w:val="006F6125"/>
    <w:rsid w:val="006F693F"/>
    <w:rsid w:val="006F6B78"/>
    <w:rsid w:val="006F7337"/>
    <w:rsid w:val="006F74C2"/>
    <w:rsid w:val="006F797C"/>
    <w:rsid w:val="006F7B64"/>
    <w:rsid w:val="00700596"/>
    <w:rsid w:val="00700CB1"/>
    <w:rsid w:val="00701722"/>
    <w:rsid w:val="00701B05"/>
    <w:rsid w:val="00701F38"/>
    <w:rsid w:val="00702178"/>
    <w:rsid w:val="00702973"/>
    <w:rsid w:val="00702DA7"/>
    <w:rsid w:val="00702EC3"/>
    <w:rsid w:val="00702F54"/>
    <w:rsid w:val="00703E1E"/>
    <w:rsid w:val="0070412F"/>
    <w:rsid w:val="0070427D"/>
    <w:rsid w:val="00704629"/>
    <w:rsid w:val="0070488F"/>
    <w:rsid w:val="00705176"/>
    <w:rsid w:val="007053C3"/>
    <w:rsid w:val="007054E0"/>
    <w:rsid w:val="00705A12"/>
    <w:rsid w:val="00705B09"/>
    <w:rsid w:val="0070659F"/>
    <w:rsid w:val="007065AD"/>
    <w:rsid w:val="00706C93"/>
    <w:rsid w:val="00707279"/>
    <w:rsid w:val="007073B4"/>
    <w:rsid w:val="007076B9"/>
    <w:rsid w:val="0071047B"/>
    <w:rsid w:val="00711700"/>
    <w:rsid w:val="00711C0B"/>
    <w:rsid w:val="00711E13"/>
    <w:rsid w:val="007122D1"/>
    <w:rsid w:val="007125F1"/>
    <w:rsid w:val="00712E18"/>
    <w:rsid w:val="0071373F"/>
    <w:rsid w:val="00714C2D"/>
    <w:rsid w:val="00714D58"/>
    <w:rsid w:val="007150F9"/>
    <w:rsid w:val="00715231"/>
    <w:rsid w:val="00715D1E"/>
    <w:rsid w:val="00716406"/>
    <w:rsid w:val="00716430"/>
    <w:rsid w:val="007171FB"/>
    <w:rsid w:val="007175D9"/>
    <w:rsid w:val="00717BAA"/>
    <w:rsid w:val="00717C15"/>
    <w:rsid w:val="007203F1"/>
    <w:rsid w:val="007204C3"/>
    <w:rsid w:val="00720810"/>
    <w:rsid w:val="007210FB"/>
    <w:rsid w:val="0072233B"/>
    <w:rsid w:val="0072272B"/>
    <w:rsid w:val="007228C8"/>
    <w:rsid w:val="00722C5C"/>
    <w:rsid w:val="00722E14"/>
    <w:rsid w:val="00723AC1"/>
    <w:rsid w:val="00725EB0"/>
    <w:rsid w:val="007262AD"/>
    <w:rsid w:val="00726B2F"/>
    <w:rsid w:val="00726C4F"/>
    <w:rsid w:val="00726E5D"/>
    <w:rsid w:val="00726F71"/>
    <w:rsid w:val="0072734C"/>
    <w:rsid w:val="007278EC"/>
    <w:rsid w:val="00727DD6"/>
    <w:rsid w:val="00730788"/>
    <w:rsid w:val="00731C7B"/>
    <w:rsid w:val="00732401"/>
    <w:rsid w:val="00732CD0"/>
    <w:rsid w:val="00732D95"/>
    <w:rsid w:val="00732F47"/>
    <w:rsid w:val="007335F6"/>
    <w:rsid w:val="00734206"/>
    <w:rsid w:val="00734A75"/>
    <w:rsid w:val="00735280"/>
    <w:rsid w:val="0073542C"/>
    <w:rsid w:val="00735534"/>
    <w:rsid w:val="00736BDB"/>
    <w:rsid w:val="007372DA"/>
    <w:rsid w:val="00737C93"/>
    <w:rsid w:val="00737D22"/>
    <w:rsid w:val="00737DDE"/>
    <w:rsid w:val="0074042F"/>
    <w:rsid w:val="00741200"/>
    <w:rsid w:val="0074190B"/>
    <w:rsid w:val="00741C1C"/>
    <w:rsid w:val="00742577"/>
    <w:rsid w:val="00742B3E"/>
    <w:rsid w:val="00743949"/>
    <w:rsid w:val="0074518D"/>
    <w:rsid w:val="0074595F"/>
    <w:rsid w:val="007460EC"/>
    <w:rsid w:val="0074650C"/>
    <w:rsid w:val="00746557"/>
    <w:rsid w:val="007468EF"/>
    <w:rsid w:val="0075014B"/>
    <w:rsid w:val="007509A7"/>
    <w:rsid w:val="00751310"/>
    <w:rsid w:val="007523DF"/>
    <w:rsid w:val="00752587"/>
    <w:rsid w:val="00752F6A"/>
    <w:rsid w:val="00753334"/>
    <w:rsid w:val="00753937"/>
    <w:rsid w:val="00755054"/>
    <w:rsid w:val="00755BD8"/>
    <w:rsid w:val="00757D02"/>
    <w:rsid w:val="00760176"/>
    <w:rsid w:val="00760281"/>
    <w:rsid w:val="007614E1"/>
    <w:rsid w:val="00762F74"/>
    <w:rsid w:val="00764047"/>
    <w:rsid w:val="00764A32"/>
    <w:rsid w:val="0076574A"/>
    <w:rsid w:val="00765AEF"/>
    <w:rsid w:val="00765E7B"/>
    <w:rsid w:val="007662A3"/>
    <w:rsid w:val="00766508"/>
    <w:rsid w:val="0076670E"/>
    <w:rsid w:val="00766E2D"/>
    <w:rsid w:val="00767EE6"/>
    <w:rsid w:val="00771159"/>
    <w:rsid w:val="0077169A"/>
    <w:rsid w:val="007718CA"/>
    <w:rsid w:val="00771F72"/>
    <w:rsid w:val="007721BA"/>
    <w:rsid w:val="00772605"/>
    <w:rsid w:val="00773184"/>
    <w:rsid w:val="0077360E"/>
    <w:rsid w:val="00774F61"/>
    <w:rsid w:val="0077536B"/>
    <w:rsid w:val="00775707"/>
    <w:rsid w:val="00775C30"/>
    <w:rsid w:val="007767B3"/>
    <w:rsid w:val="00777838"/>
    <w:rsid w:val="0078019C"/>
    <w:rsid w:val="00780996"/>
    <w:rsid w:val="00781D20"/>
    <w:rsid w:val="00782171"/>
    <w:rsid w:val="00782218"/>
    <w:rsid w:val="0078241E"/>
    <w:rsid w:val="00782600"/>
    <w:rsid w:val="00782864"/>
    <w:rsid w:val="00782D9D"/>
    <w:rsid w:val="00783023"/>
    <w:rsid w:val="007831D2"/>
    <w:rsid w:val="00783BDB"/>
    <w:rsid w:val="00784254"/>
    <w:rsid w:val="00784DDA"/>
    <w:rsid w:val="00787872"/>
    <w:rsid w:val="007879FA"/>
    <w:rsid w:val="00787C5D"/>
    <w:rsid w:val="007908A0"/>
    <w:rsid w:val="00791177"/>
    <w:rsid w:val="0079218B"/>
    <w:rsid w:val="0079223D"/>
    <w:rsid w:val="00792C5E"/>
    <w:rsid w:val="00794360"/>
    <w:rsid w:val="00794745"/>
    <w:rsid w:val="007949E0"/>
    <w:rsid w:val="00794A6B"/>
    <w:rsid w:val="00794E77"/>
    <w:rsid w:val="007951BC"/>
    <w:rsid w:val="00795C1C"/>
    <w:rsid w:val="00795F61"/>
    <w:rsid w:val="007960E3"/>
    <w:rsid w:val="00796366"/>
    <w:rsid w:val="00797D26"/>
    <w:rsid w:val="007A180D"/>
    <w:rsid w:val="007A2945"/>
    <w:rsid w:val="007A3060"/>
    <w:rsid w:val="007A412F"/>
    <w:rsid w:val="007A474E"/>
    <w:rsid w:val="007A479F"/>
    <w:rsid w:val="007A47D3"/>
    <w:rsid w:val="007A5514"/>
    <w:rsid w:val="007A6863"/>
    <w:rsid w:val="007A6D69"/>
    <w:rsid w:val="007A6EA7"/>
    <w:rsid w:val="007A7124"/>
    <w:rsid w:val="007A7844"/>
    <w:rsid w:val="007A7C1D"/>
    <w:rsid w:val="007B1DBB"/>
    <w:rsid w:val="007B2055"/>
    <w:rsid w:val="007B3584"/>
    <w:rsid w:val="007B3ECF"/>
    <w:rsid w:val="007B4648"/>
    <w:rsid w:val="007B4C1B"/>
    <w:rsid w:val="007B5624"/>
    <w:rsid w:val="007B5B72"/>
    <w:rsid w:val="007B6F29"/>
    <w:rsid w:val="007B740B"/>
    <w:rsid w:val="007B7BC7"/>
    <w:rsid w:val="007C01DA"/>
    <w:rsid w:val="007C04EF"/>
    <w:rsid w:val="007C04F3"/>
    <w:rsid w:val="007C07A2"/>
    <w:rsid w:val="007C0C08"/>
    <w:rsid w:val="007C0EA9"/>
    <w:rsid w:val="007C17E6"/>
    <w:rsid w:val="007C1935"/>
    <w:rsid w:val="007C2205"/>
    <w:rsid w:val="007C2757"/>
    <w:rsid w:val="007C2E80"/>
    <w:rsid w:val="007C35BF"/>
    <w:rsid w:val="007C37D9"/>
    <w:rsid w:val="007C38E2"/>
    <w:rsid w:val="007C44DC"/>
    <w:rsid w:val="007C4865"/>
    <w:rsid w:val="007C4CD4"/>
    <w:rsid w:val="007C5B05"/>
    <w:rsid w:val="007C69D9"/>
    <w:rsid w:val="007C69F9"/>
    <w:rsid w:val="007C6BD1"/>
    <w:rsid w:val="007C7647"/>
    <w:rsid w:val="007C7A4B"/>
    <w:rsid w:val="007D1E06"/>
    <w:rsid w:val="007D3552"/>
    <w:rsid w:val="007D3614"/>
    <w:rsid w:val="007D371E"/>
    <w:rsid w:val="007D3BE3"/>
    <w:rsid w:val="007D3DC7"/>
    <w:rsid w:val="007D4783"/>
    <w:rsid w:val="007D5541"/>
    <w:rsid w:val="007D60E5"/>
    <w:rsid w:val="007D6178"/>
    <w:rsid w:val="007D72DD"/>
    <w:rsid w:val="007E01FC"/>
    <w:rsid w:val="007E0B04"/>
    <w:rsid w:val="007E0EBA"/>
    <w:rsid w:val="007E144D"/>
    <w:rsid w:val="007E176D"/>
    <w:rsid w:val="007E1EF0"/>
    <w:rsid w:val="007E2C4F"/>
    <w:rsid w:val="007E3264"/>
    <w:rsid w:val="007E4452"/>
    <w:rsid w:val="007E44C0"/>
    <w:rsid w:val="007E5501"/>
    <w:rsid w:val="007E649D"/>
    <w:rsid w:val="007E6FF9"/>
    <w:rsid w:val="007E7860"/>
    <w:rsid w:val="007F00ED"/>
    <w:rsid w:val="007F03C0"/>
    <w:rsid w:val="007F0C81"/>
    <w:rsid w:val="007F1C28"/>
    <w:rsid w:val="007F26C5"/>
    <w:rsid w:val="007F3B74"/>
    <w:rsid w:val="007F5522"/>
    <w:rsid w:val="007F5573"/>
    <w:rsid w:val="007F5739"/>
    <w:rsid w:val="007F65C2"/>
    <w:rsid w:val="007F666B"/>
    <w:rsid w:val="007F67C4"/>
    <w:rsid w:val="007F6B2B"/>
    <w:rsid w:val="007F6F01"/>
    <w:rsid w:val="007F6F64"/>
    <w:rsid w:val="007F710C"/>
    <w:rsid w:val="007F7467"/>
    <w:rsid w:val="00800CEC"/>
    <w:rsid w:val="00800DF9"/>
    <w:rsid w:val="0080157A"/>
    <w:rsid w:val="008015B2"/>
    <w:rsid w:val="008017CB"/>
    <w:rsid w:val="00801EE3"/>
    <w:rsid w:val="00802B44"/>
    <w:rsid w:val="0080338B"/>
    <w:rsid w:val="008038AB"/>
    <w:rsid w:val="008038FD"/>
    <w:rsid w:val="00803D22"/>
    <w:rsid w:val="00803DFB"/>
    <w:rsid w:val="00804142"/>
    <w:rsid w:val="00805471"/>
    <w:rsid w:val="008056C0"/>
    <w:rsid w:val="0080601B"/>
    <w:rsid w:val="0080669D"/>
    <w:rsid w:val="0080733C"/>
    <w:rsid w:val="00811578"/>
    <w:rsid w:val="00811CC6"/>
    <w:rsid w:val="00812222"/>
    <w:rsid w:val="008133C7"/>
    <w:rsid w:val="00813580"/>
    <w:rsid w:val="00813986"/>
    <w:rsid w:val="00814BAE"/>
    <w:rsid w:val="0081569F"/>
    <w:rsid w:val="00815B7C"/>
    <w:rsid w:val="00816065"/>
    <w:rsid w:val="00816530"/>
    <w:rsid w:val="0081704F"/>
    <w:rsid w:val="00817BE6"/>
    <w:rsid w:val="008214B4"/>
    <w:rsid w:val="0082268F"/>
    <w:rsid w:val="00824204"/>
    <w:rsid w:val="008244CC"/>
    <w:rsid w:val="00826048"/>
    <w:rsid w:val="008266E9"/>
    <w:rsid w:val="00826865"/>
    <w:rsid w:val="00826B2D"/>
    <w:rsid w:val="00830572"/>
    <w:rsid w:val="00830BD5"/>
    <w:rsid w:val="00831C36"/>
    <w:rsid w:val="00832D53"/>
    <w:rsid w:val="00833357"/>
    <w:rsid w:val="008334A1"/>
    <w:rsid w:val="00833839"/>
    <w:rsid w:val="008342C9"/>
    <w:rsid w:val="00834ADE"/>
    <w:rsid w:val="00835002"/>
    <w:rsid w:val="00835DC0"/>
    <w:rsid w:val="00836B5E"/>
    <w:rsid w:val="00836E9E"/>
    <w:rsid w:val="00836FBB"/>
    <w:rsid w:val="00837A6B"/>
    <w:rsid w:val="00840180"/>
    <w:rsid w:val="00840BF7"/>
    <w:rsid w:val="00840BFD"/>
    <w:rsid w:val="00841967"/>
    <w:rsid w:val="00842275"/>
    <w:rsid w:val="0084247D"/>
    <w:rsid w:val="00843766"/>
    <w:rsid w:val="00843E38"/>
    <w:rsid w:val="00844320"/>
    <w:rsid w:val="00845453"/>
    <w:rsid w:val="00845611"/>
    <w:rsid w:val="00845700"/>
    <w:rsid w:val="008457BD"/>
    <w:rsid w:val="008457CB"/>
    <w:rsid w:val="00845944"/>
    <w:rsid w:val="00846041"/>
    <w:rsid w:val="00850C7E"/>
    <w:rsid w:val="00850FFC"/>
    <w:rsid w:val="0085217C"/>
    <w:rsid w:val="00853D3F"/>
    <w:rsid w:val="00854CC9"/>
    <w:rsid w:val="00854F98"/>
    <w:rsid w:val="00855CC6"/>
    <w:rsid w:val="00857C02"/>
    <w:rsid w:val="00857C0B"/>
    <w:rsid w:val="00861A01"/>
    <w:rsid w:val="0086208E"/>
    <w:rsid w:val="00862867"/>
    <w:rsid w:val="008634DF"/>
    <w:rsid w:val="00863DC0"/>
    <w:rsid w:val="00864658"/>
    <w:rsid w:val="00865453"/>
    <w:rsid w:val="00866AE7"/>
    <w:rsid w:val="0086732E"/>
    <w:rsid w:val="00867B45"/>
    <w:rsid w:val="00870D22"/>
    <w:rsid w:val="008714F8"/>
    <w:rsid w:val="00871E1D"/>
    <w:rsid w:val="00873007"/>
    <w:rsid w:val="00874036"/>
    <w:rsid w:val="00874103"/>
    <w:rsid w:val="00874ACE"/>
    <w:rsid w:val="00874C25"/>
    <w:rsid w:val="00874FEE"/>
    <w:rsid w:val="00876125"/>
    <w:rsid w:val="00876686"/>
    <w:rsid w:val="008776E1"/>
    <w:rsid w:val="00877BB5"/>
    <w:rsid w:val="00880E18"/>
    <w:rsid w:val="00881352"/>
    <w:rsid w:val="008819A7"/>
    <w:rsid w:val="0088404A"/>
    <w:rsid w:val="00884BC9"/>
    <w:rsid w:val="008855FD"/>
    <w:rsid w:val="008858E5"/>
    <w:rsid w:val="00885BBB"/>
    <w:rsid w:val="00886596"/>
    <w:rsid w:val="00887195"/>
    <w:rsid w:val="008875F7"/>
    <w:rsid w:val="008904FE"/>
    <w:rsid w:val="008907EC"/>
    <w:rsid w:val="00891EEC"/>
    <w:rsid w:val="00892079"/>
    <w:rsid w:val="008921B0"/>
    <w:rsid w:val="0089280E"/>
    <w:rsid w:val="008928FB"/>
    <w:rsid w:val="00892D98"/>
    <w:rsid w:val="00892F54"/>
    <w:rsid w:val="00893A60"/>
    <w:rsid w:val="00893DEB"/>
    <w:rsid w:val="008950EF"/>
    <w:rsid w:val="00895370"/>
    <w:rsid w:val="00895385"/>
    <w:rsid w:val="00896354"/>
    <w:rsid w:val="0089751C"/>
    <w:rsid w:val="0089799D"/>
    <w:rsid w:val="008A0564"/>
    <w:rsid w:val="008A0BD2"/>
    <w:rsid w:val="008A0FF6"/>
    <w:rsid w:val="008A1682"/>
    <w:rsid w:val="008A18AB"/>
    <w:rsid w:val="008A18F1"/>
    <w:rsid w:val="008A204A"/>
    <w:rsid w:val="008A245F"/>
    <w:rsid w:val="008A2E99"/>
    <w:rsid w:val="008A3159"/>
    <w:rsid w:val="008A3DAF"/>
    <w:rsid w:val="008A3E06"/>
    <w:rsid w:val="008A47BC"/>
    <w:rsid w:val="008A48D0"/>
    <w:rsid w:val="008A583D"/>
    <w:rsid w:val="008A587C"/>
    <w:rsid w:val="008A5903"/>
    <w:rsid w:val="008A59A0"/>
    <w:rsid w:val="008A5CDB"/>
    <w:rsid w:val="008A6EA4"/>
    <w:rsid w:val="008A7D56"/>
    <w:rsid w:val="008B02E5"/>
    <w:rsid w:val="008B02F2"/>
    <w:rsid w:val="008B0716"/>
    <w:rsid w:val="008B079B"/>
    <w:rsid w:val="008B07B4"/>
    <w:rsid w:val="008B1224"/>
    <w:rsid w:val="008B46F4"/>
    <w:rsid w:val="008B490F"/>
    <w:rsid w:val="008B65AF"/>
    <w:rsid w:val="008B7637"/>
    <w:rsid w:val="008B783D"/>
    <w:rsid w:val="008B7D35"/>
    <w:rsid w:val="008C07ED"/>
    <w:rsid w:val="008C0AE6"/>
    <w:rsid w:val="008C0F77"/>
    <w:rsid w:val="008C229B"/>
    <w:rsid w:val="008C2834"/>
    <w:rsid w:val="008C3040"/>
    <w:rsid w:val="008C3563"/>
    <w:rsid w:val="008C39FC"/>
    <w:rsid w:val="008C52AB"/>
    <w:rsid w:val="008C6308"/>
    <w:rsid w:val="008C6636"/>
    <w:rsid w:val="008C6AA8"/>
    <w:rsid w:val="008C6DF4"/>
    <w:rsid w:val="008D1B70"/>
    <w:rsid w:val="008D1D79"/>
    <w:rsid w:val="008D2622"/>
    <w:rsid w:val="008D27FB"/>
    <w:rsid w:val="008D2A0C"/>
    <w:rsid w:val="008D2A28"/>
    <w:rsid w:val="008D3B5D"/>
    <w:rsid w:val="008D4870"/>
    <w:rsid w:val="008D60A1"/>
    <w:rsid w:val="008D763B"/>
    <w:rsid w:val="008D7C18"/>
    <w:rsid w:val="008D7DAC"/>
    <w:rsid w:val="008E098C"/>
    <w:rsid w:val="008E1098"/>
    <w:rsid w:val="008E1E5D"/>
    <w:rsid w:val="008E23BB"/>
    <w:rsid w:val="008E2A40"/>
    <w:rsid w:val="008E2B75"/>
    <w:rsid w:val="008E43B2"/>
    <w:rsid w:val="008E4FBB"/>
    <w:rsid w:val="008E5710"/>
    <w:rsid w:val="008E7A1D"/>
    <w:rsid w:val="008E7C87"/>
    <w:rsid w:val="008F0062"/>
    <w:rsid w:val="008F0139"/>
    <w:rsid w:val="008F07BC"/>
    <w:rsid w:val="008F07C7"/>
    <w:rsid w:val="008F12D2"/>
    <w:rsid w:val="008F1302"/>
    <w:rsid w:val="008F1719"/>
    <w:rsid w:val="008F26F0"/>
    <w:rsid w:val="008F30B5"/>
    <w:rsid w:val="008F32D0"/>
    <w:rsid w:val="008F3583"/>
    <w:rsid w:val="008F44CE"/>
    <w:rsid w:val="008F49E9"/>
    <w:rsid w:val="008F4A08"/>
    <w:rsid w:val="008F586F"/>
    <w:rsid w:val="008F7391"/>
    <w:rsid w:val="00900841"/>
    <w:rsid w:val="009017DD"/>
    <w:rsid w:val="009029CD"/>
    <w:rsid w:val="00902E75"/>
    <w:rsid w:val="00902F2D"/>
    <w:rsid w:val="0090327B"/>
    <w:rsid w:val="009042FC"/>
    <w:rsid w:val="00904EA3"/>
    <w:rsid w:val="00905532"/>
    <w:rsid w:val="00905E25"/>
    <w:rsid w:val="009069C3"/>
    <w:rsid w:val="00907345"/>
    <w:rsid w:val="00907569"/>
    <w:rsid w:val="00907E20"/>
    <w:rsid w:val="00907ECD"/>
    <w:rsid w:val="00912015"/>
    <w:rsid w:val="00913A36"/>
    <w:rsid w:val="00913F85"/>
    <w:rsid w:val="009149FB"/>
    <w:rsid w:val="00914FC2"/>
    <w:rsid w:val="00915336"/>
    <w:rsid w:val="00915BD7"/>
    <w:rsid w:val="00916E66"/>
    <w:rsid w:val="0091715A"/>
    <w:rsid w:val="00917243"/>
    <w:rsid w:val="00917A82"/>
    <w:rsid w:val="0092093C"/>
    <w:rsid w:val="0092168A"/>
    <w:rsid w:val="00923BD1"/>
    <w:rsid w:val="0092412B"/>
    <w:rsid w:val="0092517B"/>
    <w:rsid w:val="00925982"/>
    <w:rsid w:val="00926BD8"/>
    <w:rsid w:val="00926DF4"/>
    <w:rsid w:val="00927BAB"/>
    <w:rsid w:val="00927C8A"/>
    <w:rsid w:val="00927CF0"/>
    <w:rsid w:val="00930402"/>
    <w:rsid w:val="00931576"/>
    <w:rsid w:val="00931DF9"/>
    <w:rsid w:val="00932731"/>
    <w:rsid w:val="0093283B"/>
    <w:rsid w:val="00932903"/>
    <w:rsid w:val="00932C05"/>
    <w:rsid w:val="0093360A"/>
    <w:rsid w:val="009339A2"/>
    <w:rsid w:val="009341E8"/>
    <w:rsid w:val="0093436D"/>
    <w:rsid w:val="009343AC"/>
    <w:rsid w:val="00934AB2"/>
    <w:rsid w:val="0093543E"/>
    <w:rsid w:val="009363BB"/>
    <w:rsid w:val="00936EAF"/>
    <w:rsid w:val="00937B9F"/>
    <w:rsid w:val="00940B08"/>
    <w:rsid w:val="00940DFB"/>
    <w:rsid w:val="00940E79"/>
    <w:rsid w:val="009415EE"/>
    <w:rsid w:val="00941F68"/>
    <w:rsid w:val="00942283"/>
    <w:rsid w:val="00942B16"/>
    <w:rsid w:val="009437CB"/>
    <w:rsid w:val="00944133"/>
    <w:rsid w:val="009443BF"/>
    <w:rsid w:val="009444DA"/>
    <w:rsid w:val="009450E6"/>
    <w:rsid w:val="0094546E"/>
    <w:rsid w:val="00945485"/>
    <w:rsid w:val="0094572D"/>
    <w:rsid w:val="00946E44"/>
    <w:rsid w:val="00946FE1"/>
    <w:rsid w:val="0094732F"/>
    <w:rsid w:val="00947B1A"/>
    <w:rsid w:val="00947CD5"/>
    <w:rsid w:val="0095090E"/>
    <w:rsid w:val="00950D7C"/>
    <w:rsid w:val="009516C9"/>
    <w:rsid w:val="00951730"/>
    <w:rsid w:val="00954333"/>
    <w:rsid w:val="00954381"/>
    <w:rsid w:val="00954AF3"/>
    <w:rsid w:val="00955FC1"/>
    <w:rsid w:val="009560AF"/>
    <w:rsid w:val="009564F2"/>
    <w:rsid w:val="00956C59"/>
    <w:rsid w:val="00957064"/>
    <w:rsid w:val="00960020"/>
    <w:rsid w:val="009601B4"/>
    <w:rsid w:val="00960379"/>
    <w:rsid w:val="009619CA"/>
    <w:rsid w:val="00961A96"/>
    <w:rsid w:val="009625B8"/>
    <w:rsid w:val="00962736"/>
    <w:rsid w:val="00962B7F"/>
    <w:rsid w:val="00963140"/>
    <w:rsid w:val="009653D0"/>
    <w:rsid w:val="00965F1C"/>
    <w:rsid w:val="00965FA6"/>
    <w:rsid w:val="00966E3D"/>
    <w:rsid w:val="00967BC0"/>
    <w:rsid w:val="00970A33"/>
    <w:rsid w:val="00971014"/>
    <w:rsid w:val="009711AB"/>
    <w:rsid w:val="009713A9"/>
    <w:rsid w:val="00972592"/>
    <w:rsid w:val="009727E4"/>
    <w:rsid w:val="00973509"/>
    <w:rsid w:val="00974010"/>
    <w:rsid w:val="00974BF3"/>
    <w:rsid w:val="00975F09"/>
    <w:rsid w:val="009761DC"/>
    <w:rsid w:val="0097647C"/>
    <w:rsid w:val="009765C0"/>
    <w:rsid w:val="00977DE3"/>
    <w:rsid w:val="00977F0D"/>
    <w:rsid w:val="00981932"/>
    <w:rsid w:val="00981FDC"/>
    <w:rsid w:val="009824DC"/>
    <w:rsid w:val="00982733"/>
    <w:rsid w:val="00982E1B"/>
    <w:rsid w:val="009833D9"/>
    <w:rsid w:val="009833E2"/>
    <w:rsid w:val="009849CD"/>
    <w:rsid w:val="009855BA"/>
    <w:rsid w:val="00985C69"/>
    <w:rsid w:val="00985CE8"/>
    <w:rsid w:val="00986063"/>
    <w:rsid w:val="00986750"/>
    <w:rsid w:val="0098778D"/>
    <w:rsid w:val="00987889"/>
    <w:rsid w:val="009878AC"/>
    <w:rsid w:val="0099061F"/>
    <w:rsid w:val="009908F0"/>
    <w:rsid w:val="00991279"/>
    <w:rsid w:val="00992509"/>
    <w:rsid w:val="00992FB0"/>
    <w:rsid w:val="009933CB"/>
    <w:rsid w:val="00993890"/>
    <w:rsid w:val="00993FDB"/>
    <w:rsid w:val="00994216"/>
    <w:rsid w:val="00994B26"/>
    <w:rsid w:val="00995BDF"/>
    <w:rsid w:val="00996180"/>
    <w:rsid w:val="009972EE"/>
    <w:rsid w:val="0099737D"/>
    <w:rsid w:val="0099787A"/>
    <w:rsid w:val="009A1181"/>
    <w:rsid w:val="009A1BE3"/>
    <w:rsid w:val="009A1D81"/>
    <w:rsid w:val="009A1DB8"/>
    <w:rsid w:val="009A23D2"/>
    <w:rsid w:val="009A2537"/>
    <w:rsid w:val="009A4C6E"/>
    <w:rsid w:val="009A4E91"/>
    <w:rsid w:val="009A591E"/>
    <w:rsid w:val="009A5E85"/>
    <w:rsid w:val="009A5FB2"/>
    <w:rsid w:val="009A62B4"/>
    <w:rsid w:val="009A65DF"/>
    <w:rsid w:val="009A6C6D"/>
    <w:rsid w:val="009A6FB2"/>
    <w:rsid w:val="009A74A0"/>
    <w:rsid w:val="009A7562"/>
    <w:rsid w:val="009A7685"/>
    <w:rsid w:val="009A7C78"/>
    <w:rsid w:val="009A7CD4"/>
    <w:rsid w:val="009B181E"/>
    <w:rsid w:val="009B26BF"/>
    <w:rsid w:val="009B35FA"/>
    <w:rsid w:val="009B4542"/>
    <w:rsid w:val="009B48FB"/>
    <w:rsid w:val="009B4D1B"/>
    <w:rsid w:val="009B558E"/>
    <w:rsid w:val="009B5BCC"/>
    <w:rsid w:val="009B5BE4"/>
    <w:rsid w:val="009B6224"/>
    <w:rsid w:val="009B6345"/>
    <w:rsid w:val="009B6424"/>
    <w:rsid w:val="009B66EC"/>
    <w:rsid w:val="009B6A9C"/>
    <w:rsid w:val="009B76DE"/>
    <w:rsid w:val="009C0FFA"/>
    <w:rsid w:val="009C1418"/>
    <w:rsid w:val="009C1AC4"/>
    <w:rsid w:val="009C1F0F"/>
    <w:rsid w:val="009C2375"/>
    <w:rsid w:val="009C2669"/>
    <w:rsid w:val="009C2AD5"/>
    <w:rsid w:val="009C4760"/>
    <w:rsid w:val="009C493C"/>
    <w:rsid w:val="009C4ED3"/>
    <w:rsid w:val="009C5258"/>
    <w:rsid w:val="009C63E1"/>
    <w:rsid w:val="009C6946"/>
    <w:rsid w:val="009C6F32"/>
    <w:rsid w:val="009C792C"/>
    <w:rsid w:val="009C7D41"/>
    <w:rsid w:val="009C7E00"/>
    <w:rsid w:val="009D035C"/>
    <w:rsid w:val="009D03E3"/>
    <w:rsid w:val="009D045B"/>
    <w:rsid w:val="009D070E"/>
    <w:rsid w:val="009D0FCF"/>
    <w:rsid w:val="009D14CD"/>
    <w:rsid w:val="009D172F"/>
    <w:rsid w:val="009D1D20"/>
    <w:rsid w:val="009D2A11"/>
    <w:rsid w:val="009D2DDE"/>
    <w:rsid w:val="009D2E25"/>
    <w:rsid w:val="009D30A4"/>
    <w:rsid w:val="009D3863"/>
    <w:rsid w:val="009D4194"/>
    <w:rsid w:val="009D48D4"/>
    <w:rsid w:val="009D509A"/>
    <w:rsid w:val="009D5278"/>
    <w:rsid w:val="009D550B"/>
    <w:rsid w:val="009D55D0"/>
    <w:rsid w:val="009D5B53"/>
    <w:rsid w:val="009D6128"/>
    <w:rsid w:val="009D62A2"/>
    <w:rsid w:val="009D65EB"/>
    <w:rsid w:val="009D74CD"/>
    <w:rsid w:val="009E0AF8"/>
    <w:rsid w:val="009E18EC"/>
    <w:rsid w:val="009E1D5E"/>
    <w:rsid w:val="009E22C2"/>
    <w:rsid w:val="009E34A0"/>
    <w:rsid w:val="009E4171"/>
    <w:rsid w:val="009E70D6"/>
    <w:rsid w:val="009E73E1"/>
    <w:rsid w:val="009E73E2"/>
    <w:rsid w:val="009E7562"/>
    <w:rsid w:val="009E77D4"/>
    <w:rsid w:val="009E7BEC"/>
    <w:rsid w:val="009E7EA3"/>
    <w:rsid w:val="009E7F61"/>
    <w:rsid w:val="009E7FD6"/>
    <w:rsid w:val="009F029B"/>
    <w:rsid w:val="009F03F5"/>
    <w:rsid w:val="009F0A67"/>
    <w:rsid w:val="009F0B3D"/>
    <w:rsid w:val="009F1C6F"/>
    <w:rsid w:val="009F2AF6"/>
    <w:rsid w:val="009F2BE0"/>
    <w:rsid w:val="009F366A"/>
    <w:rsid w:val="009F3A95"/>
    <w:rsid w:val="009F3BEF"/>
    <w:rsid w:val="009F40D8"/>
    <w:rsid w:val="009F48E7"/>
    <w:rsid w:val="009F4DD7"/>
    <w:rsid w:val="009F53E7"/>
    <w:rsid w:val="009F5F82"/>
    <w:rsid w:val="009F6A47"/>
    <w:rsid w:val="009F7081"/>
    <w:rsid w:val="00A00522"/>
    <w:rsid w:val="00A00624"/>
    <w:rsid w:val="00A00992"/>
    <w:rsid w:val="00A00E66"/>
    <w:rsid w:val="00A013E8"/>
    <w:rsid w:val="00A01519"/>
    <w:rsid w:val="00A0193C"/>
    <w:rsid w:val="00A01F12"/>
    <w:rsid w:val="00A01F44"/>
    <w:rsid w:val="00A01FA8"/>
    <w:rsid w:val="00A01FF5"/>
    <w:rsid w:val="00A029FB"/>
    <w:rsid w:val="00A02FB6"/>
    <w:rsid w:val="00A03037"/>
    <w:rsid w:val="00A0355A"/>
    <w:rsid w:val="00A03B80"/>
    <w:rsid w:val="00A03BC4"/>
    <w:rsid w:val="00A04252"/>
    <w:rsid w:val="00A05203"/>
    <w:rsid w:val="00A056A0"/>
    <w:rsid w:val="00A057DE"/>
    <w:rsid w:val="00A05BEC"/>
    <w:rsid w:val="00A06EBC"/>
    <w:rsid w:val="00A074F4"/>
    <w:rsid w:val="00A0765C"/>
    <w:rsid w:val="00A077C2"/>
    <w:rsid w:val="00A07CDB"/>
    <w:rsid w:val="00A10698"/>
    <w:rsid w:val="00A107AC"/>
    <w:rsid w:val="00A10B3B"/>
    <w:rsid w:val="00A11570"/>
    <w:rsid w:val="00A123EA"/>
    <w:rsid w:val="00A132B2"/>
    <w:rsid w:val="00A14CC9"/>
    <w:rsid w:val="00A15190"/>
    <w:rsid w:val="00A167CE"/>
    <w:rsid w:val="00A16D30"/>
    <w:rsid w:val="00A16D3B"/>
    <w:rsid w:val="00A17303"/>
    <w:rsid w:val="00A20767"/>
    <w:rsid w:val="00A20C1A"/>
    <w:rsid w:val="00A21043"/>
    <w:rsid w:val="00A21CF0"/>
    <w:rsid w:val="00A22038"/>
    <w:rsid w:val="00A23016"/>
    <w:rsid w:val="00A23685"/>
    <w:rsid w:val="00A24934"/>
    <w:rsid w:val="00A24E3D"/>
    <w:rsid w:val="00A250D4"/>
    <w:rsid w:val="00A25854"/>
    <w:rsid w:val="00A26638"/>
    <w:rsid w:val="00A267F5"/>
    <w:rsid w:val="00A27422"/>
    <w:rsid w:val="00A27E55"/>
    <w:rsid w:val="00A307DA"/>
    <w:rsid w:val="00A30CEB"/>
    <w:rsid w:val="00A3107F"/>
    <w:rsid w:val="00A323C1"/>
    <w:rsid w:val="00A325CA"/>
    <w:rsid w:val="00A33001"/>
    <w:rsid w:val="00A34133"/>
    <w:rsid w:val="00A35496"/>
    <w:rsid w:val="00A356D9"/>
    <w:rsid w:val="00A3681F"/>
    <w:rsid w:val="00A36C31"/>
    <w:rsid w:val="00A37D4B"/>
    <w:rsid w:val="00A403A7"/>
    <w:rsid w:val="00A40792"/>
    <w:rsid w:val="00A40793"/>
    <w:rsid w:val="00A4120A"/>
    <w:rsid w:val="00A42075"/>
    <w:rsid w:val="00A42AFC"/>
    <w:rsid w:val="00A43036"/>
    <w:rsid w:val="00A43390"/>
    <w:rsid w:val="00A433CD"/>
    <w:rsid w:val="00A43F6D"/>
    <w:rsid w:val="00A44D83"/>
    <w:rsid w:val="00A44E5B"/>
    <w:rsid w:val="00A44F0F"/>
    <w:rsid w:val="00A45374"/>
    <w:rsid w:val="00A454E0"/>
    <w:rsid w:val="00A46622"/>
    <w:rsid w:val="00A47543"/>
    <w:rsid w:val="00A500F0"/>
    <w:rsid w:val="00A5133B"/>
    <w:rsid w:val="00A518E3"/>
    <w:rsid w:val="00A53D01"/>
    <w:rsid w:val="00A53FEB"/>
    <w:rsid w:val="00A542F7"/>
    <w:rsid w:val="00A54CDB"/>
    <w:rsid w:val="00A54DF8"/>
    <w:rsid w:val="00A56316"/>
    <w:rsid w:val="00A56EA8"/>
    <w:rsid w:val="00A573BA"/>
    <w:rsid w:val="00A574DE"/>
    <w:rsid w:val="00A5760B"/>
    <w:rsid w:val="00A5799E"/>
    <w:rsid w:val="00A57A65"/>
    <w:rsid w:val="00A57DF2"/>
    <w:rsid w:val="00A601D0"/>
    <w:rsid w:val="00A6025E"/>
    <w:rsid w:val="00A61D70"/>
    <w:rsid w:val="00A61DA3"/>
    <w:rsid w:val="00A62823"/>
    <w:rsid w:val="00A62C49"/>
    <w:rsid w:val="00A6403E"/>
    <w:rsid w:val="00A645DD"/>
    <w:rsid w:val="00A65E69"/>
    <w:rsid w:val="00A66760"/>
    <w:rsid w:val="00A66A99"/>
    <w:rsid w:val="00A66B51"/>
    <w:rsid w:val="00A673E6"/>
    <w:rsid w:val="00A67691"/>
    <w:rsid w:val="00A676F0"/>
    <w:rsid w:val="00A67738"/>
    <w:rsid w:val="00A67DAD"/>
    <w:rsid w:val="00A70194"/>
    <w:rsid w:val="00A7057F"/>
    <w:rsid w:val="00A70712"/>
    <w:rsid w:val="00A7134E"/>
    <w:rsid w:val="00A71A25"/>
    <w:rsid w:val="00A71B3C"/>
    <w:rsid w:val="00A7239F"/>
    <w:rsid w:val="00A72D2F"/>
    <w:rsid w:val="00A7408C"/>
    <w:rsid w:val="00A74215"/>
    <w:rsid w:val="00A745FC"/>
    <w:rsid w:val="00A75257"/>
    <w:rsid w:val="00A75AF0"/>
    <w:rsid w:val="00A75C2C"/>
    <w:rsid w:val="00A76450"/>
    <w:rsid w:val="00A77BDD"/>
    <w:rsid w:val="00A808E1"/>
    <w:rsid w:val="00A81134"/>
    <w:rsid w:val="00A81709"/>
    <w:rsid w:val="00A81C11"/>
    <w:rsid w:val="00A827FE"/>
    <w:rsid w:val="00A82E94"/>
    <w:rsid w:val="00A833BA"/>
    <w:rsid w:val="00A8433F"/>
    <w:rsid w:val="00A84A20"/>
    <w:rsid w:val="00A85992"/>
    <w:rsid w:val="00A85C79"/>
    <w:rsid w:val="00A86193"/>
    <w:rsid w:val="00A86489"/>
    <w:rsid w:val="00A86FA2"/>
    <w:rsid w:val="00A877AF"/>
    <w:rsid w:val="00A91311"/>
    <w:rsid w:val="00A92167"/>
    <w:rsid w:val="00A92979"/>
    <w:rsid w:val="00A92DE4"/>
    <w:rsid w:val="00A940E7"/>
    <w:rsid w:val="00A94B96"/>
    <w:rsid w:val="00A94D5A"/>
    <w:rsid w:val="00A955F3"/>
    <w:rsid w:val="00A95681"/>
    <w:rsid w:val="00A968BE"/>
    <w:rsid w:val="00A96DC0"/>
    <w:rsid w:val="00A97822"/>
    <w:rsid w:val="00A97B3B"/>
    <w:rsid w:val="00A97BEE"/>
    <w:rsid w:val="00AA06E0"/>
    <w:rsid w:val="00AA0DDD"/>
    <w:rsid w:val="00AA0F43"/>
    <w:rsid w:val="00AA257E"/>
    <w:rsid w:val="00AA264F"/>
    <w:rsid w:val="00AA266D"/>
    <w:rsid w:val="00AA2FF4"/>
    <w:rsid w:val="00AA3E10"/>
    <w:rsid w:val="00AA5579"/>
    <w:rsid w:val="00AA5A4E"/>
    <w:rsid w:val="00AA6FC6"/>
    <w:rsid w:val="00AB0451"/>
    <w:rsid w:val="00AB06FD"/>
    <w:rsid w:val="00AB0716"/>
    <w:rsid w:val="00AB1A7F"/>
    <w:rsid w:val="00AB1A8A"/>
    <w:rsid w:val="00AB1CC5"/>
    <w:rsid w:val="00AB27B3"/>
    <w:rsid w:val="00AB2EC3"/>
    <w:rsid w:val="00AB30ED"/>
    <w:rsid w:val="00AB3242"/>
    <w:rsid w:val="00AB3458"/>
    <w:rsid w:val="00AB4111"/>
    <w:rsid w:val="00AB5DAE"/>
    <w:rsid w:val="00AB6948"/>
    <w:rsid w:val="00AB6DAD"/>
    <w:rsid w:val="00AB790A"/>
    <w:rsid w:val="00AB7FD8"/>
    <w:rsid w:val="00AC06C1"/>
    <w:rsid w:val="00AC1921"/>
    <w:rsid w:val="00AC4BAB"/>
    <w:rsid w:val="00AC4D3C"/>
    <w:rsid w:val="00AC5562"/>
    <w:rsid w:val="00AC570F"/>
    <w:rsid w:val="00AC5E3E"/>
    <w:rsid w:val="00AC742F"/>
    <w:rsid w:val="00AC7507"/>
    <w:rsid w:val="00AC7BAB"/>
    <w:rsid w:val="00AC7C9D"/>
    <w:rsid w:val="00AC7D16"/>
    <w:rsid w:val="00AD14B2"/>
    <w:rsid w:val="00AD1A9C"/>
    <w:rsid w:val="00AD21F4"/>
    <w:rsid w:val="00AD29FF"/>
    <w:rsid w:val="00AD2C5E"/>
    <w:rsid w:val="00AD3B7C"/>
    <w:rsid w:val="00AD5FC4"/>
    <w:rsid w:val="00AD62B5"/>
    <w:rsid w:val="00AD6655"/>
    <w:rsid w:val="00AD67B6"/>
    <w:rsid w:val="00AD6C76"/>
    <w:rsid w:val="00AD7630"/>
    <w:rsid w:val="00AD771A"/>
    <w:rsid w:val="00AD7F02"/>
    <w:rsid w:val="00AD7F30"/>
    <w:rsid w:val="00AE0654"/>
    <w:rsid w:val="00AE0C3D"/>
    <w:rsid w:val="00AE0F4D"/>
    <w:rsid w:val="00AE0FF9"/>
    <w:rsid w:val="00AE1137"/>
    <w:rsid w:val="00AE13A5"/>
    <w:rsid w:val="00AE1466"/>
    <w:rsid w:val="00AE167A"/>
    <w:rsid w:val="00AE16A7"/>
    <w:rsid w:val="00AE1FC5"/>
    <w:rsid w:val="00AE2402"/>
    <w:rsid w:val="00AE241B"/>
    <w:rsid w:val="00AE3392"/>
    <w:rsid w:val="00AE3416"/>
    <w:rsid w:val="00AE4363"/>
    <w:rsid w:val="00AE4748"/>
    <w:rsid w:val="00AE47E1"/>
    <w:rsid w:val="00AE493C"/>
    <w:rsid w:val="00AE4E0D"/>
    <w:rsid w:val="00AE5B06"/>
    <w:rsid w:val="00AE69E5"/>
    <w:rsid w:val="00AE6F40"/>
    <w:rsid w:val="00AE7D71"/>
    <w:rsid w:val="00AF058A"/>
    <w:rsid w:val="00AF0FAB"/>
    <w:rsid w:val="00AF20FA"/>
    <w:rsid w:val="00AF3351"/>
    <w:rsid w:val="00AF35B8"/>
    <w:rsid w:val="00AF3E18"/>
    <w:rsid w:val="00AF4566"/>
    <w:rsid w:val="00AF5F5E"/>
    <w:rsid w:val="00AF6C7A"/>
    <w:rsid w:val="00AF6F55"/>
    <w:rsid w:val="00B0098D"/>
    <w:rsid w:val="00B02336"/>
    <w:rsid w:val="00B02B16"/>
    <w:rsid w:val="00B02FDF"/>
    <w:rsid w:val="00B033C9"/>
    <w:rsid w:val="00B040D4"/>
    <w:rsid w:val="00B04CD8"/>
    <w:rsid w:val="00B0793E"/>
    <w:rsid w:val="00B079F5"/>
    <w:rsid w:val="00B102BA"/>
    <w:rsid w:val="00B10423"/>
    <w:rsid w:val="00B104B7"/>
    <w:rsid w:val="00B110B7"/>
    <w:rsid w:val="00B11403"/>
    <w:rsid w:val="00B11589"/>
    <w:rsid w:val="00B12362"/>
    <w:rsid w:val="00B12969"/>
    <w:rsid w:val="00B13150"/>
    <w:rsid w:val="00B13518"/>
    <w:rsid w:val="00B14B29"/>
    <w:rsid w:val="00B15023"/>
    <w:rsid w:val="00B157A3"/>
    <w:rsid w:val="00B15970"/>
    <w:rsid w:val="00B15C28"/>
    <w:rsid w:val="00B15C83"/>
    <w:rsid w:val="00B1614F"/>
    <w:rsid w:val="00B16E25"/>
    <w:rsid w:val="00B20B49"/>
    <w:rsid w:val="00B21376"/>
    <w:rsid w:val="00B21628"/>
    <w:rsid w:val="00B218EC"/>
    <w:rsid w:val="00B21EA2"/>
    <w:rsid w:val="00B2213E"/>
    <w:rsid w:val="00B22DD0"/>
    <w:rsid w:val="00B24109"/>
    <w:rsid w:val="00B249DD"/>
    <w:rsid w:val="00B24A09"/>
    <w:rsid w:val="00B24E95"/>
    <w:rsid w:val="00B2500F"/>
    <w:rsid w:val="00B25CE4"/>
    <w:rsid w:val="00B25FF3"/>
    <w:rsid w:val="00B26033"/>
    <w:rsid w:val="00B31B0F"/>
    <w:rsid w:val="00B3208C"/>
    <w:rsid w:val="00B3344C"/>
    <w:rsid w:val="00B33953"/>
    <w:rsid w:val="00B339E4"/>
    <w:rsid w:val="00B33E6C"/>
    <w:rsid w:val="00B33EC6"/>
    <w:rsid w:val="00B3500C"/>
    <w:rsid w:val="00B36BE0"/>
    <w:rsid w:val="00B405C1"/>
    <w:rsid w:val="00B40E4B"/>
    <w:rsid w:val="00B429B5"/>
    <w:rsid w:val="00B42AB8"/>
    <w:rsid w:val="00B42E3C"/>
    <w:rsid w:val="00B44BE5"/>
    <w:rsid w:val="00B45060"/>
    <w:rsid w:val="00B45533"/>
    <w:rsid w:val="00B50166"/>
    <w:rsid w:val="00B50324"/>
    <w:rsid w:val="00B50AF5"/>
    <w:rsid w:val="00B51372"/>
    <w:rsid w:val="00B514CB"/>
    <w:rsid w:val="00B51D8A"/>
    <w:rsid w:val="00B53025"/>
    <w:rsid w:val="00B53134"/>
    <w:rsid w:val="00B53BB4"/>
    <w:rsid w:val="00B5412A"/>
    <w:rsid w:val="00B54C75"/>
    <w:rsid w:val="00B551A4"/>
    <w:rsid w:val="00B551EA"/>
    <w:rsid w:val="00B55F52"/>
    <w:rsid w:val="00B56502"/>
    <w:rsid w:val="00B56692"/>
    <w:rsid w:val="00B567E4"/>
    <w:rsid w:val="00B56BDC"/>
    <w:rsid w:val="00B57031"/>
    <w:rsid w:val="00B57BF1"/>
    <w:rsid w:val="00B61D1C"/>
    <w:rsid w:val="00B626E0"/>
    <w:rsid w:val="00B62DD0"/>
    <w:rsid w:val="00B63D95"/>
    <w:rsid w:val="00B63E3E"/>
    <w:rsid w:val="00B641CD"/>
    <w:rsid w:val="00B64AA8"/>
    <w:rsid w:val="00B64CAA"/>
    <w:rsid w:val="00B64D2C"/>
    <w:rsid w:val="00B65285"/>
    <w:rsid w:val="00B6537A"/>
    <w:rsid w:val="00B65B92"/>
    <w:rsid w:val="00B66063"/>
    <w:rsid w:val="00B6623A"/>
    <w:rsid w:val="00B66AA4"/>
    <w:rsid w:val="00B6757E"/>
    <w:rsid w:val="00B67A5D"/>
    <w:rsid w:val="00B67AA6"/>
    <w:rsid w:val="00B70D2F"/>
    <w:rsid w:val="00B71225"/>
    <w:rsid w:val="00B715A7"/>
    <w:rsid w:val="00B72433"/>
    <w:rsid w:val="00B72F93"/>
    <w:rsid w:val="00B732BE"/>
    <w:rsid w:val="00B75F70"/>
    <w:rsid w:val="00B760AE"/>
    <w:rsid w:val="00B76675"/>
    <w:rsid w:val="00B773EE"/>
    <w:rsid w:val="00B77651"/>
    <w:rsid w:val="00B77D51"/>
    <w:rsid w:val="00B80606"/>
    <w:rsid w:val="00B8089E"/>
    <w:rsid w:val="00B8146C"/>
    <w:rsid w:val="00B81916"/>
    <w:rsid w:val="00B81FF7"/>
    <w:rsid w:val="00B825E2"/>
    <w:rsid w:val="00B82DC7"/>
    <w:rsid w:val="00B8377F"/>
    <w:rsid w:val="00B84485"/>
    <w:rsid w:val="00B847C5"/>
    <w:rsid w:val="00B85A2F"/>
    <w:rsid w:val="00B8603A"/>
    <w:rsid w:val="00B87EA2"/>
    <w:rsid w:val="00B90355"/>
    <w:rsid w:val="00B90784"/>
    <w:rsid w:val="00B9137A"/>
    <w:rsid w:val="00B91583"/>
    <w:rsid w:val="00B92F58"/>
    <w:rsid w:val="00B934BF"/>
    <w:rsid w:val="00B9413F"/>
    <w:rsid w:val="00B941D0"/>
    <w:rsid w:val="00B94448"/>
    <w:rsid w:val="00B94903"/>
    <w:rsid w:val="00B94BBA"/>
    <w:rsid w:val="00B95A86"/>
    <w:rsid w:val="00B960F6"/>
    <w:rsid w:val="00B963A8"/>
    <w:rsid w:val="00B96F17"/>
    <w:rsid w:val="00B97A70"/>
    <w:rsid w:val="00B97A97"/>
    <w:rsid w:val="00BA047D"/>
    <w:rsid w:val="00BA05D7"/>
    <w:rsid w:val="00BA0C25"/>
    <w:rsid w:val="00BA0F84"/>
    <w:rsid w:val="00BA1EFB"/>
    <w:rsid w:val="00BA2335"/>
    <w:rsid w:val="00BA23B8"/>
    <w:rsid w:val="00BA2473"/>
    <w:rsid w:val="00BA2588"/>
    <w:rsid w:val="00BA387C"/>
    <w:rsid w:val="00BA3B3E"/>
    <w:rsid w:val="00BA4D33"/>
    <w:rsid w:val="00BA4D89"/>
    <w:rsid w:val="00BA4DC2"/>
    <w:rsid w:val="00BA59E3"/>
    <w:rsid w:val="00BA66E2"/>
    <w:rsid w:val="00BA733B"/>
    <w:rsid w:val="00BA7B1E"/>
    <w:rsid w:val="00BB00C3"/>
    <w:rsid w:val="00BB18B5"/>
    <w:rsid w:val="00BB1EDE"/>
    <w:rsid w:val="00BB26D0"/>
    <w:rsid w:val="00BB2A07"/>
    <w:rsid w:val="00BB2F4B"/>
    <w:rsid w:val="00BB3F2E"/>
    <w:rsid w:val="00BB433B"/>
    <w:rsid w:val="00BB4579"/>
    <w:rsid w:val="00BB53B6"/>
    <w:rsid w:val="00BB563F"/>
    <w:rsid w:val="00BB5C04"/>
    <w:rsid w:val="00BB5E15"/>
    <w:rsid w:val="00BB627C"/>
    <w:rsid w:val="00BB64CB"/>
    <w:rsid w:val="00BB6F4F"/>
    <w:rsid w:val="00BB772C"/>
    <w:rsid w:val="00BC077E"/>
    <w:rsid w:val="00BC1507"/>
    <w:rsid w:val="00BC16EF"/>
    <w:rsid w:val="00BC18AB"/>
    <w:rsid w:val="00BC1C53"/>
    <w:rsid w:val="00BC1C7D"/>
    <w:rsid w:val="00BC31A9"/>
    <w:rsid w:val="00BC3CFC"/>
    <w:rsid w:val="00BC4528"/>
    <w:rsid w:val="00BC4810"/>
    <w:rsid w:val="00BC5553"/>
    <w:rsid w:val="00BC5A00"/>
    <w:rsid w:val="00BC5FA0"/>
    <w:rsid w:val="00BC7145"/>
    <w:rsid w:val="00BC7AB4"/>
    <w:rsid w:val="00BC7F47"/>
    <w:rsid w:val="00BD0CD0"/>
    <w:rsid w:val="00BD1225"/>
    <w:rsid w:val="00BD1775"/>
    <w:rsid w:val="00BD1BDA"/>
    <w:rsid w:val="00BD29B2"/>
    <w:rsid w:val="00BD3070"/>
    <w:rsid w:val="00BD3073"/>
    <w:rsid w:val="00BD3248"/>
    <w:rsid w:val="00BD3528"/>
    <w:rsid w:val="00BD45BE"/>
    <w:rsid w:val="00BD4A35"/>
    <w:rsid w:val="00BD6627"/>
    <w:rsid w:val="00BD6B20"/>
    <w:rsid w:val="00BD7CB7"/>
    <w:rsid w:val="00BE0DB6"/>
    <w:rsid w:val="00BE1309"/>
    <w:rsid w:val="00BE205A"/>
    <w:rsid w:val="00BE2617"/>
    <w:rsid w:val="00BE2BB9"/>
    <w:rsid w:val="00BE39CF"/>
    <w:rsid w:val="00BE3B7F"/>
    <w:rsid w:val="00BE3BA6"/>
    <w:rsid w:val="00BE3DAB"/>
    <w:rsid w:val="00BE3EC1"/>
    <w:rsid w:val="00BE4686"/>
    <w:rsid w:val="00BE4958"/>
    <w:rsid w:val="00BE4D60"/>
    <w:rsid w:val="00BE5AE5"/>
    <w:rsid w:val="00BE5DC9"/>
    <w:rsid w:val="00BE6BB2"/>
    <w:rsid w:val="00BE6CA3"/>
    <w:rsid w:val="00BE70AA"/>
    <w:rsid w:val="00BE7656"/>
    <w:rsid w:val="00BE778E"/>
    <w:rsid w:val="00BE7EF2"/>
    <w:rsid w:val="00BF00A9"/>
    <w:rsid w:val="00BF1A45"/>
    <w:rsid w:val="00BF1E3A"/>
    <w:rsid w:val="00BF2560"/>
    <w:rsid w:val="00BF2FF1"/>
    <w:rsid w:val="00BF2FFC"/>
    <w:rsid w:val="00BF6029"/>
    <w:rsid w:val="00BF6641"/>
    <w:rsid w:val="00BF6B97"/>
    <w:rsid w:val="00BF6D59"/>
    <w:rsid w:val="00BF78D0"/>
    <w:rsid w:val="00C00873"/>
    <w:rsid w:val="00C01CA0"/>
    <w:rsid w:val="00C03A63"/>
    <w:rsid w:val="00C03AD8"/>
    <w:rsid w:val="00C0410D"/>
    <w:rsid w:val="00C06682"/>
    <w:rsid w:val="00C07715"/>
    <w:rsid w:val="00C079E1"/>
    <w:rsid w:val="00C11629"/>
    <w:rsid w:val="00C11F69"/>
    <w:rsid w:val="00C1299F"/>
    <w:rsid w:val="00C12C09"/>
    <w:rsid w:val="00C12F3F"/>
    <w:rsid w:val="00C1388A"/>
    <w:rsid w:val="00C145DE"/>
    <w:rsid w:val="00C156D1"/>
    <w:rsid w:val="00C15757"/>
    <w:rsid w:val="00C161B0"/>
    <w:rsid w:val="00C16F32"/>
    <w:rsid w:val="00C1703E"/>
    <w:rsid w:val="00C17273"/>
    <w:rsid w:val="00C177B0"/>
    <w:rsid w:val="00C17ADA"/>
    <w:rsid w:val="00C17B44"/>
    <w:rsid w:val="00C17C9A"/>
    <w:rsid w:val="00C2029D"/>
    <w:rsid w:val="00C20379"/>
    <w:rsid w:val="00C20439"/>
    <w:rsid w:val="00C2064A"/>
    <w:rsid w:val="00C20986"/>
    <w:rsid w:val="00C2128C"/>
    <w:rsid w:val="00C21822"/>
    <w:rsid w:val="00C218DE"/>
    <w:rsid w:val="00C21E04"/>
    <w:rsid w:val="00C21FD8"/>
    <w:rsid w:val="00C22027"/>
    <w:rsid w:val="00C22598"/>
    <w:rsid w:val="00C23095"/>
    <w:rsid w:val="00C23622"/>
    <w:rsid w:val="00C239C8"/>
    <w:rsid w:val="00C23B24"/>
    <w:rsid w:val="00C2496E"/>
    <w:rsid w:val="00C24C0C"/>
    <w:rsid w:val="00C269C3"/>
    <w:rsid w:val="00C27493"/>
    <w:rsid w:val="00C274B1"/>
    <w:rsid w:val="00C27F15"/>
    <w:rsid w:val="00C31232"/>
    <w:rsid w:val="00C31909"/>
    <w:rsid w:val="00C31A73"/>
    <w:rsid w:val="00C32669"/>
    <w:rsid w:val="00C326E8"/>
    <w:rsid w:val="00C332F0"/>
    <w:rsid w:val="00C34835"/>
    <w:rsid w:val="00C348DF"/>
    <w:rsid w:val="00C34962"/>
    <w:rsid w:val="00C34C4B"/>
    <w:rsid w:val="00C34E82"/>
    <w:rsid w:val="00C34FE0"/>
    <w:rsid w:val="00C359CD"/>
    <w:rsid w:val="00C35BA5"/>
    <w:rsid w:val="00C3631B"/>
    <w:rsid w:val="00C364F3"/>
    <w:rsid w:val="00C366BD"/>
    <w:rsid w:val="00C370E1"/>
    <w:rsid w:val="00C37885"/>
    <w:rsid w:val="00C379CC"/>
    <w:rsid w:val="00C40788"/>
    <w:rsid w:val="00C415D0"/>
    <w:rsid w:val="00C416D7"/>
    <w:rsid w:val="00C429C1"/>
    <w:rsid w:val="00C4373A"/>
    <w:rsid w:val="00C45924"/>
    <w:rsid w:val="00C45A9D"/>
    <w:rsid w:val="00C45BE6"/>
    <w:rsid w:val="00C461A2"/>
    <w:rsid w:val="00C466F8"/>
    <w:rsid w:val="00C46E71"/>
    <w:rsid w:val="00C46E99"/>
    <w:rsid w:val="00C47289"/>
    <w:rsid w:val="00C47F56"/>
    <w:rsid w:val="00C50EF2"/>
    <w:rsid w:val="00C513A8"/>
    <w:rsid w:val="00C52234"/>
    <w:rsid w:val="00C525C1"/>
    <w:rsid w:val="00C52844"/>
    <w:rsid w:val="00C538B4"/>
    <w:rsid w:val="00C547BB"/>
    <w:rsid w:val="00C548D1"/>
    <w:rsid w:val="00C54D83"/>
    <w:rsid w:val="00C56AC6"/>
    <w:rsid w:val="00C56E3C"/>
    <w:rsid w:val="00C57120"/>
    <w:rsid w:val="00C57413"/>
    <w:rsid w:val="00C5758C"/>
    <w:rsid w:val="00C57E72"/>
    <w:rsid w:val="00C6061F"/>
    <w:rsid w:val="00C60A35"/>
    <w:rsid w:val="00C60B1D"/>
    <w:rsid w:val="00C61328"/>
    <w:rsid w:val="00C61578"/>
    <w:rsid w:val="00C623AB"/>
    <w:rsid w:val="00C642BE"/>
    <w:rsid w:val="00C64953"/>
    <w:rsid w:val="00C650DA"/>
    <w:rsid w:val="00C6557C"/>
    <w:rsid w:val="00C6590F"/>
    <w:rsid w:val="00C661B8"/>
    <w:rsid w:val="00C66C2B"/>
    <w:rsid w:val="00C66F9A"/>
    <w:rsid w:val="00C675DD"/>
    <w:rsid w:val="00C67724"/>
    <w:rsid w:val="00C67A75"/>
    <w:rsid w:val="00C67D27"/>
    <w:rsid w:val="00C67F1B"/>
    <w:rsid w:val="00C70034"/>
    <w:rsid w:val="00C7130C"/>
    <w:rsid w:val="00C72120"/>
    <w:rsid w:val="00C72173"/>
    <w:rsid w:val="00C72CD8"/>
    <w:rsid w:val="00C72FDC"/>
    <w:rsid w:val="00C731FE"/>
    <w:rsid w:val="00C73317"/>
    <w:rsid w:val="00C73541"/>
    <w:rsid w:val="00C73600"/>
    <w:rsid w:val="00C73FB0"/>
    <w:rsid w:val="00C74473"/>
    <w:rsid w:val="00C74567"/>
    <w:rsid w:val="00C75254"/>
    <w:rsid w:val="00C757CB"/>
    <w:rsid w:val="00C75BD6"/>
    <w:rsid w:val="00C7698D"/>
    <w:rsid w:val="00C76F0D"/>
    <w:rsid w:val="00C77325"/>
    <w:rsid w:val="00C777ED"/>
    <w:rsid w:val="00C778F7"/>
    <w:rsid w:val="00C77E05"/>
    <w:rsid w:val="00C806F8"/>
    <w:rsid w:val="00C814BA"/>
    <w:rsid w:val="00C81861"/>
    <w:rsid w:val="00C82057"/>
    <w:rsid w:val="00C82369"/>
    <w:rsid w:val="00C823FF"/>
    <w:rsid w:val="00C82CB5"/>
    <w:rsid w:val="00C84C10"/>
    <w:rsid w:val="00C84F22"/>
    <w:rsid w:val="00C87304"/>
    <w:rsid w:val="00C87D7D"/>
    <w:rsid w:val="00C90263"/>
    <w:rsid w:val="00C90722"/>
    <w:rsid w:val="00C912FA"/>
    <w:rsid w:val="00C91509"/>
    <w:rsid w:val="00C91AC5"/>
    <w:rsid w:val="00C91AD0"/>
    <w:rsid w:val="00C91B54"/>
    <w:rsid w:val="00C91C98"/>
    <w:rsid w:val="00C92E96"/>
    <w:rsid w:val="00C930D0"/>
    <w:rsid w:val="00C9324E"/>
    <w:rsid w:val="00C933B7"/>
    <w:rsid w:val="00C93412"/>
    <w:rsid w:val="00C94DBA"/>
    <w:rsid w:val="00C94EC5"/>
    <w:rsid w:val="00C959A9"/>
    <w:rsid w:val="00C95F26"/>
    <w:rsid w:val="00C96919"/>
    <w:rsid w:val="00C97779"/>
    <w:rsid w:val="00CA0576"/>
    <w:rsid w:val="00CA1291"/>
    <w:rsid w:val="00CA3D0F"/>
    <w:rsid w:val="00CA44E3"/>
    <w:rsid w:val="00CA4FF0"/>
    <w:rsid w:val="00CA528B"/>
    <w:rsid w:val="00CA52B6"/>
    <w:rsid w:val="00CA572A"/>
    <w:rsid w:val="00CA5775"/>
    <w:rsid w:val="00CA5F66"/>
    <w:rsid w:val="00CA66EF"/>
    <w:rsid w:val="00CA708F"/>
    <w:rsid w:val="00CA754C"/>
    <w:rsid w:val="00CB0267"/>
    <w:rsid w:val="00CB05BE"/>
    <w:rsid w:val="00CB1E46"/>
    <w:rsid w:val="00CB24C2"/>
    <w:rsid w:val="00CB2986"/>
    <w:rsid w:val="00CB29B1"/>
    <w:rsid w:val="00CB35A1"/>
    <w:rsid w:val="00CB3AAB"/>
    <w:rsid w:val="00CB40BE"/>
    <w:rsid w:val="00CB4319"/>
    <w:rsid w:val="00CB4DC9"/>
    <w:rsid w:val="00CB606E"/>
    <w:rsid w:val="00CB654D"/>
    <w:rsid w:val="00CB6B04"/>
    <w:rsid w:val="00CB6C23"/>
    <w:rsid w:val="00CB74BA"/>
    <w:rsid w:val="00CC0183"/>
    <w:rsid w:val="00CC0603"/>
    <w:rsid w:val="00CC0AD8"/>
    <w:rsid w:val="00CC0B5E"/>
    <w:rsid w:val="00CC1D55"/>
    <w:rsid w:val="00CC1FC6"/>
    <w:rsid w:val="00CC21DD"/>
    <w:rsid w:val="00CC2E77"/>
    <w:rsid w:val="00CC42B5"/>
    <w:rsid w:val="00CC4779"/>
    <w:rsid w:val="00CC5BAC"/>
    <w:rsid w:val="00CC5DA4"/>
    <w:rsid w:val="00CC5EBE"/>
    <w:rsid w:val="00CC64CD"/>
    <w:rsid w:val="00CC66BF"/>
    <w:rsid w:val="00CC6B54"/>
    <w:rsid w:val="00CC71DB"/>
    <w:rsid w:val="00CC77AD"/>
    <w:rsid w:val="00CC7824"/>
    <w:rsid w:val="00CC7C57"/>
    <w:rsid w:val="00CD059A"/>
    <w:rsid w:val="00CD0775"/>
    <w:rsid w:val="00CD0A1D"/>
    <w:rsid w:val="00CD0CBE"/>
    <w:rsid w:val="00CD1BCE"/>
    <w:rsid w:val="00CD22F8"/>
    <w:rsid w:val="00CD3281"/>
    <w:rsid w:val="00CD32DD"/>
    <w:rsid w:val="00CD3568"/>
    <w:rsid w:val="00CD46F6"/>
    <w:rsid w:val="00CD4DFD"/>
    <w:rsid w:val="00CD4F6E"/>
    <w:rsid w:val="00CD5017"/>
    <w:rsid w:val="00CD5E24"/>
    <w:rsid w:val="00CD611C"/>
    <w:rsid w:val="00CD64AA"/>
    <w:rsid w:val="00CD6B36"/>
    <w:rsid w:val="00CE02B0"/>
    <w:rsid w:val="00CE0CEA"/>
    <w:rsid w:val="00CE1600"/>
    <w:rsid w:val="00CE17E0"/>
    <w:rsid w:val="00CE1E64"/>
    <w:rsid w:val="00CE23F1"/>
    <w:rsid w:val="00CE4620"/>
    <w:rsid w:val="00CE524D"/>
    <w:rsid w:val="00CE532C"/>
    <w:rsid w:val="00CE5B5F"/>
    <w:rsid w:val="00CE5E50"/>
    <w:rsid w:val="00CE6031"/>
    <w:rsid w:val="00CE615A"/>
    <w:rsid w:val="00CE623F"/>
    <w:rsid w:val="00CE67D1"/>
    <w:rsid w:val="00CE6D05"/>
    <w:rsid w:val="00CE6E3E"/>
    <w:rsid w:val="00CE7ECC"/>
    <w:rsid w:val="00CE7EF0"/>
    <w:rsid w:val="00CF0BF0"/>
    <w:rsid w:val="00CF1C1A"/>
    <w:rsid w:val="00CF1F75"/>
    <w:rsid w:val="00CF219A"/>
    <w:rsid w:val="00CF2B00"/>
    <w:rsid w:val="00CF3FF4"/>
    <w:rsid w:val="00CF5146"/>
    <w:rsid w:val="00CF5346"/>
    <w:rsid w:val="00CF559A"/>
    <w:rsid w:val="00CF6086"/>
    <w:rsid w:val="00CF6437"/>
    <w:rsid w:val="00CF70B4"/>
    <w:rsid w:val="00CF7945"/>
    <w:rsid w:val="00CF7951"/>
    <w:rsid w:val="00D000B2"/>
    <w:rsid w:val="00D00354"/>
    <w:rsid w:val="00D0064F"/>
    <w:rsid w:val="00D00E4B"/>
    <w:rsid w:val="00D01BD3"/>
    <w:rsid w:val="00D01C18"/>
    <w:rsid w:val="00D02A87"/>
    <w:rsid w:val="00D02F6E"/>
    <w:rsid w:val="00D0306F"/>
    <w:rsid w:val="00D032DE"/>
    <w:rsid w:val="00D03CEF"/>
    <w:rsid w:val="00D045C9"/>
    <w:rsid w:val="00D04C03"/>
    <w:rsid w:val="00D04E0D"/>
    <w:rsid w:val="00D0631A"/>
    <w:rsid w:val="00D0676C"/>
    <w:rsid w:val="00D07780"/>
    <w:rsid w:val="00D07984"/>
    <w:rsid w:val="00D106AA"/>
    <w:rsid w:val="00D112A5"/>
    <w:rsid w:val="00D11F12"/>
    <w:rsid w:val="00D120C2"/>
    <w:rsid w:val="00D1227D"/>
    <w:rsid w:val="00D12310"/>
    <w:rsid w:val="00D12634"/>
    <w:rsid w:val="00D129C8"/>
    <w:rsid w:val="00D129FF"/>
    <w:rsid w:val="00D1313D"/>
    <w:rsid w:val="00D1464E"/>
    <w:rsid w:val="00D14A08"/>
    <w:rsid w:val="00D15DDD"/>
    <w:rsid w:val="00D15EAD"/>
    <w:rsid w:val="00D175DF"/>
    <w:rsid w:val="00D177DC"/>
    <w:rsid w:val="00D17AAE"/>
    <w:rsid w:val="00D17FB1"/>
    <w:rsid w:val="00D204BB"/>
    <w:rsid w:val="00D21B52"/>
    <w:rsid w:val="00D21D8D"/>
    <w:rsid w:val="00D21E5E"/>
    <w:rsid w:val="00D224FE"/>
    <w:rsid w:val="00D23304"/>
    <w:rsid w:val="00D24FB7"/>
    <w:rsid w:val="00D2593D"/>
    <w:rsid w:val="00D25A4F"/>
    <w:rsid w:val="00D25B84"/>
    <w:rsid w:val="00D25DA8"/>
    <w:rsid w:val="00D260DD"/>
    <w:rsid w:val="00D26386"/>
    <w:rsid w:val="00D2698E"/>
    <w:rsid w:val="00D27849"/>
    <w:rsid w:val="00D27EB7"/>
    <w:rsid w:val="00D305D6"/>
    <w:rsid w:val="00D313B4"/>
    <w:rsid w:val="00D31E15"/>
    <w:rsid w:val="00D3259D"/>
    <w:rsid w:val="00D327E0"/>
    <w:rsid w:val="00D32C9C"/>
    <w:rsid w:val="00D331C4"/>
    <w:rsid w:val="00D33445"/>
    <w:rsid w:val="00D33A4B"/>
    <w:rsid w:val="00D3498E"/>
    <w:rsid w:val="00D34A0C"/>
    <w:rsid w:val="00D34C3D"/>
    <w:rsid w:val="00D3526B"/>
    <w:rsid w:val="00D361A7"/>
    <w:rsid w:val="00D36C70"/>
    <w:rsid w:val="00D36DF0"/>
    <w:rsid w:val="00D36F93"/>
    <w:rsid w:val="00D3719E"/>
    <w:rsid w:val="00D374C1"/>
    <w:rsid w:val="00D3795E"/>
    <w:rsid w:val="00D379CC"/>
    <w:rsid w:val="00D429F2"/>
    <w:rsid w:val="00D42BEB"/>
    <w:rsid w:val="00D43DBB"/>
    <w:rsid w:val="00D441C9"/>
    <w:rsid w:val="00D442CA"/>
    <w:rsid w:val="00D44793"/>
    <w:rsid w:val="00D44DF5"/>
    <w:rsid w:val="00D45163"/>
    <w:rsid w:val="00D451B6"/>
    <w:rsid w:val="00D45943"/>
    <w:rsid w:val="00D45C0F"/>
    <w:rsid w:val="00D46E3E"/>
    <w:rsid w:val="00D46E9F"/>
    <w:rsid w:val="00D500AC"/>
    <w:rsid w:val="00D50150"/>
    <w:rsid w:val="00D5067B"/>
    <w:rsid w:val="00D5123E"/>
    <w:rsid w:val="00D515F2"/>
    <w:rsid w:val="00D51B0E"/>
    <w:rsid w:val="00D5244E"/>
    <w:rsid w:val="00D53553"/>
    <w:rsid w:val="00D53834"/>
    <w:rsid w:val="00D538A7"/>
    <w:rsid w:val="00D54064"/>
    <w:rsid w:val="00D55CAA"/>
    <w:rsid w:val="00D566F3"/>
    <w:rsid w:val="00D57205"/>
    <w:rsid w:val="00D57437"/>
    <w:rsid w:val="00D57527"/>
    <w:rsid w:val="00D57B92"/>
    <w:rsid w:val="00D57D0F"/>
    <w:rsid w:val="00D60816"/>
    <w:rsid w:val="00D60F9C"/>
    <w:rsid w:val="00D6113B"/>
    <w:rsid w:val="00D613A2"/>
    <w:rsid w:val="00D6166C"/>
    <w:rsid w:val="00D625B8"/>
    <w:rsid w:val="00D62D5B"/>
    <w:rsid w:val="00D63C1B"/>
    <w:rsid w:val="00D63D0B"/>
    <w:rsid w:val="00D63FD5"/>
    <w:rsid w:val="00D6458E"/>
    <w:rsid w:val="00D646C5"/>
    <w:rsid w:val="00D64FA4"/>
    <w:rsid w:val="00D6585D"/>
    <w:rsid w:val="00D6586F"/>
    <w:rsid w:val="00D6681A"/>
    <w:rsid w:val="00D66F98"/>
    <w:rsid w:val="00D6757C"/>
    <w:rsid w:val="00D70463"/>
    <w:rsid w:val="00D714F4"/>
    <w:rsid w:val="00D7179E"/>
    <w:rsid w:val="00D71847"/>
    <w:rsid w:val="00D71A8D"/>
    <w:rsid w:val="00D71AE5"/>
    <w:rsid w:val="00D71FE0"/>
    <w:rsid w:val="00D724E9"/>
    <w:rsid w:val="00D73F4F"/>
    <w:rsid w:val="00D740CC"/>
    <w:rsid w:val="00D74630"/>
    <w:rsid w:val="00D74836"/>
    <w:rsid w:val="00D7637F"/>
    <w:rsid w:val="00D771C1"/>
    <w:rsid w:val="00D7760F"/>
    <w:rsid w:val="00D80E05"/>
    <w:rsid w:val="00D80EB3"/>
    <w:rsid w:val="00D8197C"/>
    <w:rsid w:val="00D825F2"/>
    <w:rsid w:val="00D82AE3"/>
    <w:rsid w:val="00D83563"/>
    <w:rsid w:val="00D83774"/>
    <w:rsid w:val="00D84AE3"/>
    <w:rsid w:val="00D85931"/>
    <w:rsid w:val="00D85F37"/>
    <w:rsid w:val="00D86CE6"/>
    <w:rsid w:val="00D90CE0"/>
    <w:rsid w:val="00D9112D"/>
    <w:rsid w:val="00D91E02"/>
    <w:rsid w:val="00D92143"/>
    <w:rsid w:val="00D92B65"/>
    <w:rsid w:val="00D92C19"/>
    <w:rsid w:val="00D92E3E"/>
    <w:rsid w:val="00D93104"/>
    <w:rsid w:val="00D9332A"/>
    <w:rsid w:val="00D95791"/>
    <w:rsid w:val="00D96613"/>
    <w:rsid w:val="00DA0438"/>
    <w:rsid w:val="00DA0ADC"/>
    <w:rsid w:val="00DA0E1A"/>
    <w:rsid w:val="00DA151F"/>
    <w:rsid w:val="00DA1894"/>
    <w:rsid w:val="00DA3152"/>
    <w:rsid w:val="00DA31D2"/>
    <w:rsid w:val="00DA3D57"/>
    <w:rsid w:val="00DA4A8B"/>
    <w:rsid w:val="00DA5ADB"/>
    <w:rsid w:val="00DA60F7"/>
    <w:rsid w:val="00DA6E1D"/>
    <w:rsid w:val="00DA70D7"/>
    <w:rsid w:val="00DA7733"/>
    <w:rsid w:val="00DB0435"/>
    <w:rsid w:val="00DB06CB"/>
    <w:rsid w:val="00DB086E"/>
    <w:rsid w:val="00DB0FBC"/>
    <w:rsid w:val="00DB14A4"/>
    <w:rsid w:val="00DB153E"/>
    <w:rsid w:val="00DB1750"/>
    <w:rsid w:val="00DB353A"/>
    <w:rsid w:val="00DB3B05"/>
    <w:rsid w:val="00DB416D"/>
    <w:rsid w:val="00DB5375"/>
    <w:rsid w:val="00DB53E6"/>
    <w:rsid w:val="00DB575E"/>
    <w:rsid w:val="00DB5AC1"/>
    <w:rsid w:val="00DB651E"/>
    <w:rsid w:val="00DB6AEC"/>
    <w:rsid w:val="00DB6B1C"/>
    <w:rsid w:val="00DB6FDA"/>
    <w:rsid w:val="00DB7481"/>
    <w:rsid w:val="00DB75FE"/>
    <w:rsid w:val="00DC0FC7"/>
    <w:rsid w:val="00DC23F6"/>
    <w:rsid w:val="00DC2D37"/>
    <w:rsid w:val="00DC30BA"/>
    <w:rsid w:val="00DC326B"/>
    <w:rsid w:val="00DC3291"/>
    <w:rsid w:val="00DC33CB"/>
    <w:rsid w:val="00DC347E"/>
    <w:rsid w:val="00DC34FD"/>
    <w:rsid w:val="00DC361B"/>
    <w:rsid w:val="00DC3845"/>
    <w:rsid w:val="00DC3DA2"/>
    <w:rsid w:val="00DC3EE5"/>
    <w:rsid w:val="00DC4262"/>
    <w:rsid w:val="00DC4729"/>
    <w:rsid w:val="00DC4C1E"/>
    <w:rsid w:val="00DC560C"/>
    <w:rsid w:val="00DC61BC"/>
    <w:rsid w:val="00DC63FD"/>
    <w:rsid w:val="00DC6EE2"/>
    <w:rsid w:val="00DC73AB"/>
    <w:rsid w:val="00DC7721"/>
    <w:rsid w:val="00DC791B"/>
    <w:rsid w:val="00DC7E4C"/>
    <w:rsid w:val="00DD0A5F"/>
    <w:rsid w:val="00DD0DCE"/>
    <w:rsid w:val="00DD0F54"/>
    <w:rsid w:val="00DD11F7"/>
    <w:rsid w:val="00DD140E"/>
    <w:rsid w:val="00DD2CD7"/>
    <w:rsid w:val="00DD2EDE"/>
    <w:rsid w:val="00DD33A3"/>
    <w:rsid w:val="00DD4B8C"/>
    <w:rsid w:val="00DD4EA5"/>
    <w:rsid w:val="00DD5CE2"/>
    <w:rsid w:val="00DD5DE1"/>
    <w:rsid w:val="00DD6E5B"/>
    <w:rsid w:val="00DE0031"/>
    <w:rsid w:val="00DE0C8C"/>
    <w:rsid w:val="00DE0EDC"/>
    <w:rsid w:val="00DE23E9"/>
    <w:rsid w:val="00DE24A3"/>
    <w:rsid w:val="00DE2715"/>
    <w:rsid w:val="00DE2A83"/>
    <w:rsid w:val="00DE2F5E"/>
    <w:rsid w:val="00DE3924"/>
    <w:rsid w:val="00DE3E9E"/>
    <w:rsid w:val="00DE6994"/>
    <w:rsid w:val="00DE6CA0"/>
    <w:rsid w:val="00DE75EA"/>
    <w:rsid w:val="00DE7846"/>
    <w:rsid w:val="00DE793F"/>
    <w:rsid w:val="00DE7CCC"/>
    <w:rsid w:val="00DF05BD"/>
    <w:rsid w:val="00DF11F8"/>
    <w:rsid w:val="00DF1F99"/>
    <w:rsid w:val="00DF245B"/>
    <w:rsid w:val="00DF2CC7"/>
    <w:rsid w:val="00DF3378"/>
    <w:rsid w:val="00DF4100"/>
    <w:rsid w:val="00DF49D2"/>
    <w:rsid w:val="00DF4CD1"/>
    <w:rsid w:val="00DF4D7C"/>
    <w:rsid w:val="00DF4FD8"/>
    <w:rsid w:val="00DF5390"/>
    <w:rsid w:val="00DF5537"/>
    <w:rsid w:val="00DF6106"/>
    <w:rsid w:val="00DF6447"/>
    <w:rsid w:val="00DF6B41"/>
    <w:rsid w:val="00E00335"/>
    <w:rsid w:val="00E00C87"/>
    <w:rsid w:val="00E00EC7"/>
    <w:rsid w:val="00E02124"/>
    <w:rsid w:val="00E02171"/>
    <w:rsid w:val="00E02880"/>
    <w:rsid w:val="00E037FF"/>
    <w:rsid w:val="00E03911"/>
    <w:rsid w:val="00E043E1"/>
    <w:rsid w:val="00E04677"/>
    <w:rsid w:val="00E07F54"/>
    <w:rsid w:val="00E10282"/>
    <w:rsid w:val="00E11131"/>
    <w:rsid w:val="00E1209F"/>
    <w:rsid w:val="00E131DB"/>
    <w:rsid w:val="00E13516"/>
    <w:rsid w:val="00E13551"/>
    <w:rsid w:val="00E13C9E"/>
    <w:rsid w:val="00E142EE"/>
    <w:rsid w:val="00E1500A"/>
    <w:rsid w:val="00E150B2"/>
    <w:rsid w:val="00E15185"/>
    <w:rsid w:val="00E15667"/>
    <w:rsid w:val="00E15C5D"/>
    <w:rsid w:val="00E15E7C"/>
    <w:rsid w:val="00E161B6"/>
    <w:rsid w:val="00E166EB"/>
    <w:rsid w:val="00E168B5"/>
    <w:rsid w:val="00E17062"/>
    <w:rsid w:val="00E1789C"/>
    <w:rsid w:val="00E17FAA"/>
    <w:rsid w:val="00E201A7"/>
    <w:rsid w:val="00E207C7"/>
    <w:rsid w:val="00E20B94"/>
    <w:rsid w:val="00E2137A"/>
    <w:rsid w:val="00E21E77"/>
    <w:rsid w:val="00E22640"/>
    <w:rsid w:val="00E231A7"/>
    <w:rsid w:val="00E235F9"/>
    <w:rsid w:val="00E246A9"/>
    <w:rsid w:val="00E2503B"/>
    <w:rsid w:val="00E26413"/>
    <w:rsid w:val="00E301A0"/>
    <w:rsid w:val="00E308BE"/>
    <w:rsid w:val="00E30A4F"/>
    <w:rsid w:val="00E30DCA"/>
    <w:rsid w:val="00E31050"/>
    <w:rsid w:val="00E31BB1"/>
    <w:rsid w:val="00E31C9D"/>
    <w:rsid w:val="00E3205B"/>
    <w:rsid w:val="00E324B5"/>
    <w:rsid w:val="00E32502"/>
    <w:rsid w:val="00E32871"/>
    <w:rsid w:val="00E32964"/>
    <w:rsid w:val="00E331F3"/>
    <w:rsid w:val="00E34447"/>
    <w:rsid w:val="00E34D0F"/>
    <w:rsid w:val="00E35032"/>
    <w:rsid w:val="00E35A41"/>
    <w:rsid w:val="00E36138"/>
    <w:rsid w:val="00E365FC"/>
    <w:rsid w:val="00E36801"/>
    <w:rsid w:val="00E36C3A"/>
    <w:rsid w:val="00E36C8E"/>
    <w:rsid w:val="00E404FA"/>
    <w:rsid w:val="00E409BD"/>
    <w:rsid w:val="00E4198E"/>
    <w:rsid w:val="00E419BC"/>
    <w:rsid w:val="00E422B9"/>
    <w:rsid w:val="00E43287"/>
    <w:rsid w:val="00E433C5"/>
    <w:rsid w:val="00E43B19"/>
    <w:rsid w:val="00E443BD"/>
    <w:rsid w:val="00E475DB"/>
    <w:rsid w:val="00E47D3A"/>
    <w:rsid w:val="00E47FA0"/>
    <w:rsid w:val="00E5017B"/>
    <w:rsid w:val="00E506CB"/>
    <w:rsid w:val="00E51E3C"/>
    <w:rsid w:val="00E52202"/>
    <w:rsid w:val="00E5293A"/>
    <w:rsid w:val="00E5401B"/>
    <w:rsid w:val="00E55537"/>
    <w:rsid w:val="00E5606A"/>
    <w:rsid w:val="00E56796"/>
    <w:rsid w:val="00E5682D"/>
    <w:rsid w:val="00E56906"/>
    <w:rsid w:val="00E56AB7"/>
    <w:rsid w:val="00E570E4"/>
    <w:rsid w:val="00E57CF6"/>
    <w:rsid w:val="00E60678"/>
    <w:rsid w:val="00E60ABC"/>
    <w:rsid w:val="00E619C9"/>
    <w:rsid w:val="00E637BE"/>
    <w:rsid w:val="00E63B79"/>
    <w:rsid w:val="00E643D6"/>
    <w:rsid w:val="00E6487A"/>
    <w:rsid w:val="00E653CF"/>
    <w:rsid w:val="00E654BA"/>
    <w:rsid w:val="00E6557A"/>
    <w:rsid w:val="00E6575B"/>
    <w:rsid w:val="00E659F0"/>
    <w:rsid w:val="00E65B7E"/>
    <w:rsid w:val="00E66534"/>
    <w:rsid w:val="00E66835"/>
    <w:rsid w:val="00E66D30"/>
    <w:rsid w:val="00E66E42"/>
    <w:rsid w:val="00E6798D"/>
    <w:rsid w:val="00E70216"/>
    <w:rsid w:val="00E70836"/>
    <w:rsid w:val="00E70AC8"/>
    <w:rsid w:val="00E7101E"/>
    <w:rsid w:val="00E712DE"/>
    <w:rsid w:val="00E714E7"/>
    <w:rsid w:val="00E71791"/>
    <w:rsid w:val="00E719A7"/>
    <w:rsid w:val="00E724E8"/>
    <w:rsid w:val="00E7395D"/>
    <w:rsid w:val="00E73E3E"/>
    <w:rsid w:val="00E74678"/>
    <w:rsid w:val="00E7547D"/>
    <w:rsid w:val="00E76495"/>
    <w:rsid w:val="00E76D02"/>
    <w:rsid w:val="00E7759A"/>
    <w:rsid w:val="00E7799B"/>
    <w:rsid w:val="00E8037C"/>
    <w:rsid w:val="00E809DA"/>
    <w:rsid w:val="00E80A45"/>
    <w:rsid w:val="00E81174"/>
    <w:rsid w:val="00E81685"/>
    <w:rsid w:val="00E818A0"/>
    <w:rsid w:val="00E81C63"/>
    <w:rsid w:val="00E82BC4"/>
    <w:rsid w:val="00E8355B"/>
    <w:rsid w:val="00E847D9"/>
    <w:rsid w:val="00E855CE"/>
    <w:rsid w:val="00E85607"/>
    <w:rsid w:val="00E865F7"/>
    <w:rsid w:val="00E86F07"/>
    <w:rsid w:val="00E87EA2"/>
    <w:rsid w:val="00E90368"/>
    <w:rsid w:val="00E906CE"/>
    <w:rsid w:val="00E90712"/>
    <w:rsid w:val="00E90F9B"/>
    <w:rsid w:val="00E916F4"/>
    <w:rsid w:val="00E91F2C"/>
    <w:rsid w:val="00E943C0"/>
    <w:rsid w:val="00E95C92"/>
    <w:rsid w:val="00E977F8"/>
    <w:rsid w:val="00E97C85"/>
    <w:rsid w:val="00EA087B"/>
    <w:rsid w:val="00EA1425"/>
    <w:rsid w:val="00EA1518"/>
    <w:rsid w:val="00EA25A4"/>
    <w:rsid w:val="00EA28F8"/>
    <w:rsid w:val="00EA2B66"/>
    <w:rsid w:val="00EA33CA"/>
    <w:rsid w:val="00EA3CD1"/>
    <w:rsid w:val="00EA5297"/>
    <w:rsid w:val="00EA559E"/>
    <w:rsid w:val="00EA5A43"/>
    <w:rsid w:val="00EA5B29"/>
    <w:rsid w:val="00EA6A90"/>
    <w:rsid w:val="00EA6C0D"/>
    <w:rsid w:val="00EA7CDF"/>
    <w:rsid w:val="00EB16ED"/>
    <w:rsid w:val="00EB19C7"/>
    <w:rsid w:val="00EB1F18"/>
    <w:rsid w:val="00EB23B6"/>
    <w:rsid w:val="00EB270B"/>
    <w:rsid w:val="00EB27B9"/>
    <w:rsid w:val="00EB2809"/>
    <w:rsid w:val="00EB2918"/>
    <w:rsid w:val="00EB2F32"/>
    <w:rsid w:val="00EB2FE1"/>
    <w:rsid w:val="00EB3088"/>
    <w:rsid w:val="00EB337E"/>
    <w:rsid w:val="00EB376D"/>
    <w:rsid w:val="00EB4471"/>
    <w:rsid w:val="00EB4DAA"/>
    <w:rsid w:val="00EB7A90"/>
    <w:rsid w:val="00EB7DC4"/>
    <w:rsid w:val="00EC01A5"/>
    <w:rsid w:val="00EC0447"/>
    <w:rsid w:val="00EC0634"/>
    <w:rsid w:val="00EC0F83"/>
    <w:rsid w:val="00EC18C5"/>
    <w:rsid w:val="00EC235E"/>
    <w:rsid w:val="00EC2854"/>
    <w:rsid w:val="00EC392B"/>
    <w:rsid w:val="00EC411C"/>
    <w:rsid w:val="00EC43AA"/>
    <w:rsid w:val="00EC48A6"/>
    <w:rsid w:val="00EC4C42"/>
    <w:rsid w:val="00EC4D9B"/>
    <w:rsid w:val="00EC51F6"/>
    <w:rsid w:val="00EC546C"/>
    <w:rsid w:val="00EC56D1"/>
    <w:rsid w:val="00EC5A88"/>
    <w:rsid w:val="00EC689F"/>
    <w:rsid w:val="00EC7B80"/>
    <w:rsid w:val="00ED0B1A"/>
    <w:rsid w:val="00ED0FE7"/>
    <w:rsid w:val="00ED1A83"/>
    <w:rsid w:val="00ED1ACB"/>
    <w:rsid w:val="00ED2D67"/>
    <w:rsid w:val="00ED2E6F"/>
    <w:rsid w:val="00ED3775"/>
    <w:rsid w:val="00ED38AB"/>
    <w:rsid w:val="00ED5494"/>
    <w:rsid w:val="00ED6DDF"/>
    <w:rsid w:val="00ED7227"/>
    <w:rsid w:val="00ED7D89"/>
    <w:rsid w:val="00ED7DA5"/>
    <w:rsid w:val="00EE0202"/>
    <w:rsid w:val="00EE120E"/>
    <w:rsid w:val="00EE1229"/>
    <w:rsid w:val="00EE230B"/>
    <w:rsid w:val="00EE30AC"/>
    <w:rsid w:val="00EE3B26"/>
    <w:rsid w:val="00EE3E23"/>
    <w:rsid w:val="00EE58A4"/>
    <w:rsid w:val="00EE64B0"/>
    <w:rsid w:val="00EE668E"/>
    <w:rsid w:val="00EE72A1"/>
    <w:rsid w:val="00EE766B"/>
    <w:rsid w:val="00EE7E72"/>
    <w:rsid w:val="00EF11AA"/>
    <w:rsid w:val="00EF1346"/>
    <w:rsid w:val="00EF24A6"/>
    <w:rsid w:val="00EF3D47"/>
    <w:rsid w:val="00EF3E3D"/>
    <w:rsid w:val="00EF4300"/>
    <w:rsid w:val="00EF48E5"/>
    <w:rsid w:val="00EF4CE2"/>
    <w:rsid w:val="00EF4DE6"/>
    <w:rsid w:val="00EF4EFD"/>
    <w:rsid w:val="00EF4F4B"/>
    <w:rsid w:val="00EF5B7D"/>
    <w:rsid w:val="00EF5D01"/>
    <w:rsid w:val="00EF6970"/>
    <w:rsid w:val="00EF6AAA"/>
    <w:rsid w:val="00EF6D79"/>
    <w:rsid w:val="00EF7C2A"/>
    <w:rsid w:val="00F0082C"/>
    <w:rsid w:val="00F00E41"/>
    <w:rsid w:val="00F01C61"/>
    <w:rsid w:val="00F02437"/>
    <w:rsid w:val="00F02985"/>
    <w:rsid w:val="00F04B75"/>
    <w:rsid w:val="00F05179"/>
    <w:rsid w:val="00F05A95"/>
    <w:rsid w:val="00F05B4D"/>
    <w:rsid w:val="00F06513"/>
    <w:rsid w:val="00F0694F"/>
    <w:rsid w:val="00F069B7"/>
    <w:rsid w:val="00F06F68"/>
    <w:rsid w:val="00F06FE7"/>
    <w:rsid w:val="00F07196"/>
    <w:rsid w:val="00F10402"/>
    <w:rsid w:val="00F11789"/>
    <w:rsid w:val="00F12187"/>
    <w:rsid w:val="00F128CB"/>
    <w:rsid w:val="00F128D8"/>
    <w:rsid w:val="00F12AA7"/>
    <w:rsid w:val="00F12AE3"/>
    <w:rsid w:val="00F12F7D"/>
    <w:rsid w:val="00F13228"/>
    <w:rsid w:val="00F13290"/>
    <w:rsid w:val="00F1381E"/>
    <w:rsid w:val="00F1386F"/>
    <w:rsid w:val="00F1401D"/>
    <w:rsid w:val="00F1475C"/>
    <w:rsid w:val="00F14AD3"/>
    <w:rsid w:val="00F160AE"/>
    <w:rsid w:val="00F16224"/>
    <w:rsid w:val="00F162E3"/>
    <w:rsid w:val="00F16D2B"/>
    <w:rsid w:val="00F16E5E"/>
    <w:rsid w:val="00F20259"/>
    <w:rsid w:val="00F214A4"/>
    <w:rsid w:val="00F214E2"/>
    <w:rsid w:val="00F21AC5"/>
    <w:rsid w:val="00F21B92"/>
    <w:rsid w:val="00F21D93"/>
    <w:rsid w:val="00F22093"/>
    <w:rsid w:val="00F225D6"/>
    <w:rsid w:val="00F22E92"/>
    <w:rsid w:val="00F2305F"/>
    <w:rsid w:val="00F23917"/>
    <w:rsid w:val="00F23CF1"/>
    <w:rsid w:val="00F23EC3"/>
    <w:rsid w:val="00F2521E"/>
    <w:rsid w:val="00F254B2"/>
    <w:rsid w:val="00F25B42"/>
    <w:rsid w:val="00F25BEE"/>
    <w:rsid w:val="00F25C32"/>
    <w:rsid w:val="00F27131"/>
    <w:rsid w:val="00F273F4"/>
    <w:rsid w:val="00F30963"/>
    <w:rsid w:val="00F335E5"/>
    <w:rsid w:val="00F33A18"/>
    <w:rsid w:val="00F341C4"/>
    <w:rsid w:val="00F355EC"/>
    <w:rsid w:val="00F359FB"/>
    <w:rsid w:val="00F36DE7"/>
    <w:rsid w:val="00F37D25"/>
    <w:rsid w:val="00F40E2F"/>
    <w:rsid w:val="00F4127F"/>
    <w:rsid w:val="00F41335"/>
    <w:rsid w:val="00F41A8A"/>
    <w:rsid w:val="00F42257"/>
    <w:rsid w:val="00F428FC"/>
    <w:rsid w:val="00F43172"/>
    <w:rsid w:val="00F437CD"/>
    <w:rsid w:val="00F44117"/>
    <w:rsid w:val="00F44918"/>
    <w:rsid w:val="00F44DD4"/>
    <w:rsid w:val="00F44E9D"/>
    <w:rsid w:val="00F45352"/>
    <w:rsid w:val="00F45E05"/>
    <w:rsid w:val="00F478DD"/>
    <w:rsid w:val="00F47AB5"/>
    <w:rsid w:val="00F502D9"/>
    <w:rsid w:val="00F5039F"/>
    <w:rsid w:val="00F51369"/>
    <w:rsid w:val="00F515A5"/>
    <w:rsid w:val="00F521C3"/>
    <w:rsid w:val="00F52868"/>
    <w:rsid w:val="00F53BD2"/>
    <w:rsid w:val="00F54615"/>
    <w:rsid w:val="00F5463E"/>
    <w:rsid w:val="00F547F8"/>
    <w:rsid w:val="00F5497B"/>
    <w:rsid w:val="00F54B4F"/>
    <w:rsid w:val="00F55420"/>
    <w:rsid w:val="00F55696"/>
    <w:rsid w:val="00F55754"/>
    <w:rsid w:val="00F56168"/>
    <w:rsid w:val="00F56624"/>
    <w:rsid w:val="00F5672C"/>
    <w:rsid w:val="00F57C74"/>
    <w:rsid w:val="00F57C96"/>
    <w:rsid w:val="00F57D44"/>
    <w:rsid w:val="00F57E63"/>
    <w:rsid w:val="00F60209"/>
    <w:rsid w:val="00F6232E"/>
    <w:rsid w:val="00F63617"/>
    <w:rsid w:val="00F63D2C"/>
    <w:rsid w:val="00F63FAF"/>
    <w:rsid w:val="00F64384"/>
    <w:rsid w:val="00F64459"/>
    <w:rsid w:val="00F645B4"/>
    <w:rsid w:val="00F64BB0"/>
    <w:rsid w:val="00F64E41"/>
    <w:rsid w:val="00F653EF"/>
    <w:rsid w:val="00F65AAB"/>
    <w:rsid w:val="00F6612D"/>
    <w:rsid w:val="00F6734B"/>
    <w:rsid w:val="00F70835"/>
    <w:rsid w:val="00F71611"/>
    <w:rsid w:val="00F72967"/>
    <w:rsid w:val="00F72BAA"/>
    <w:rsid w:val="00F72C4D"/>
    <w:rsid w:val="00F7389B"/>
    <w:rsid w:val="00F74090"/>
    <w:rsid w:val="00F74285"/>
    <w:rsid w:val="00F7485D"/>
    <w:rsid w:val="00F74A68"/>
    <w:rsid w:val="00F74C1E"/>
    <w:rsid w:val="00F753A1"/>
    <w:rsid w:val="00F75F7B"/>
    <w:rsid w:val="00F77071"/>
    <w:rsid w:val="00F77231"/>
    <w:rsid w:val="00F77262"/>
    <w:rsid w:val="00F7787B"/>
    <w:rsid w:val="00F77B44"/>
    <w:rsid w:val="00F829A1"/>
    <w:rsid w:val="00F82EE7"/>
    <w:rsid w:val="00F83534"/>
    <w:rsid w:val="00F845E6"/>
    <w:rsid w:val="00F85166"/>
    <w:rsid w:val="00F86CB8"/>
    <w:rsid w:val="00F87E53"/>
    <w:rsid w:val="00F90D03"/>
    <w:rsid w:val="00F90D45"/>
    <w:rsid w:val="00F90D66"/>
    <w:rsid w:val="00F90E67"/>
    <w:rsid w:val="00F91343"/>
    <w:rsid w:val="00F919B8"/>
    <w:rsid w:val="00F91EE4"/>
    <w:rsid w:val="00F922DD"/>
    <w:rsid w:val="00F923B0"/>
    <w:rsid w:val="00F934B0"/>
    <w:rsid w:val="00F93F8C"/>
    <w:rsid w:val="00F940EF"/>
    <w:rsid w:val="00F9416D"/>
    <w:rsid w:val="00F9458E"/>
    <w:rsid w:val="00F9460E"/>
    <w:rsid w:val="00F94647"/>
    <w:rsid w:val="00F94F73"/>
    <w:rsid w:val="00F95392"/>
    <w:rsid w:val="00F9665B"/>
    <w:rsid w:val="00F9753C"/>
    <w:rsid w:val="00F97747"/>
    <w:rsid w:val="00F979D0"/>
    <w:rsid w:val="00F97D48"/>
    <w:rsid w:val="00FA0919"/>
    <w:rsid w:val="00FA1321"/>
    <w:rsid w:val="00FA1A2E"/>
    <w:rsid w:val="00FA2346"/>
    <w:rsid w:val="00FA2CC0"/>
    <w:rsid w:val="00FA32EA"/>
    <w:rsid w:val="00FA41E9"/>
    <w:rsid w:val="00FA49FA"/>
    <w:rsid w:val="00FA4F7B"/>
    <w:rsid w:val="00FA50A5"/>
    <w:rsid w:val="00FA52DF"/>
    <w:rsid w:val="00FA5FD6"/>
    <w:rsid w:val="00FA783C"/>
    <w:rsid w:val="00FB03DA"/>
    <w:rsid w:val="00FB09FA"/>
    <w:rsid w:val="00FB0F31"/>
    <w:rsid w:val="00FB15B4"/>
    <w:rsid w:val="00FB1903"/>
    <w:rsid w:val="00FB1BE6"/>
    <w:rsid w:val="00FB1CA7"/>
    <w:rsid w:val="00FB220B"/>
    <w:rsid w:val="00FB2EC4"/>
    <w:rsid w:val="00FB32C2"/>
    <w:rsid w:val="00FB44FA"/>
    <w:rsid w:val="00FB47AC"/>
    <w:rsid w:val="00FB47BE"/>
    <w:rsid w:val="00FB5368"/>
    <w:rsid w:val="00FB53A6"/>
    <w:rsid w:val="00FB552D"/>
    <w:rsid w:val="00FB5B28"/>
    <w:rsid w:val="00FB5CEC"/>
    <w:rsid w:val="00FB60E6"/>
    <w:rsid w:val="00FB76D9"/>
    <w:rsid w:val="00FC0613"/>
    <w:rsid w:val="00FC0776"/>
    <w:rsid w:val="00FC0FEA"/>
    <w:rsid w:val="00FC138B"/>
    <w:rsid w:val="00FC1878"/>
    <w:rsid w:val="00FC1934"/>
    <w:rsid w:val="00FC1E6A"/>
    <w:rsid w:val="00FC33E9"/>
    <w:rsid w:val="00FC39BF"/>
    <w:rsid w:val="00FC4406"/>
    <w:rsid w:val="00FC4824"/>
    <w:rsid w:val="00FC534F"/>
    <w:rsid w:val="00FC5D02"/>
    <w:rsid w:val="00FC5F15"/>
    <w:rsid w:val="00FC657C"/>
    <w:rsid w:val="00FC6B99"/>
    <w:rsid w:val="00FC6DE9"/>
    <w:rsid w:val="00FC7D22"/>
    <w:rsid w:val="00FC7E61"/>
    <w:rsid w:val="00FD01AD"/>
    <w:rsid w:val="00FD0597"/>
    <w:rsid w:val="00FD0937"/>
    <w:rsid w:val="00FD0C61"/>
    <w:rsid w:val="00FD12E2"/>
    <w:rsid w:val="00FD2426"/>
    <w:rsid w:val="00FD27A4"/>
    <w:rsid w:val="00FD2CEA"/>
    <w:rsid w:val="00FD40BD"/>
    <w:rsid w:val="00FD4121"/>
    <w:rsid w:val="00FD5395"/>
    <w:rsid w:val="00FD5B49"/>
    <w:rsid w:val="00FD5F7E"/>
    <w:rsid w:val="00FD7064"/>
    <w:rsid w:val="00FE0616"/>
    <w:rsid w:val="00FE182E"/>
    <w:rsid w:val="00FE1ABF"/>
    <w:rsid w:val="00FE1DF9"/>
    <w:rsid w:val="00FE2D0D"/>
    <w:rsid w:val="00FE2F0C"/>
    <w:rsid w:val="00FE3422"/>
    <w:rsid w:val="00FE374C"/>
    <w:rsid w:val="00FE3B05"/>
    <w:rsid w:val="00FE4385"/>
    <w:rsid w:val="00FE47A5"/>
    <w:rsid w:val="00FE5267"/>
    <w:rsid w:val="00FE544D"/>
    <w:rsid w:val="00FE5CC8"/>
    <w:rsid w:val="00FE68B5"/>
    <w:rsid w:val="00FE71E1"/>
    <w:rsid w:val="00FE7B25"/>
    <w:rsid w:val="00FF0105"/>
    <w:rsid w:val="00FF0D8D"/>
    <w:rsid w:val="00FF0EF2"/>
    <w:rsid w:val="00FF184A"/>
    <w:rsid w:val="00FF2162"/>
    <w:rsid w:val="00FF28B3"/>
    <w:rsid w:val="00FF2DDC"/>
    <w:rsid w:val="00FF3243"/>
    <w:rsid w:val="00FF3457"/>
    <w:rsid w:val="00FF4189"/>
    <w:rsid w:val="00FF42AB"/>
    <w:rsid w:val="00FF55F5"/>
    <w:rsid w:val="00FF5B89"/>
    <w:rsid w:val="00FF5FCB"/>
    <w:rsid w:val="00FF6C5F"/>
    <w:rsid w:val="2AA7465C"/>
    <w:rsid w:val="5A424624"/>
    <w:rsid w:val="66520F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qFormat="1"/>
    <w:lsdException w:name="toc 6" w:semiHidden="0" w:uiPriority="39" w:qFormat="1"/>
    <w:lsdException w:name="toc 7" w:semiHidden="0" w:uiPriority="39"/>
    <w:lsdException w:name="toc 8" w:semiHidden="0" w:uiPriority="39" w:qFormat="1"/>
    <w:lsdException w:name="toc 9" w:semiHidden="0"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B29AE"/>
    <w:pPr>
      <w:widowControl w:val="0"/>
      <w:autoSpaceDE w:val="0"/>
      <w:autoSpaceDN w:val="0"/>
    </w:pPr>
    <w:rPr>
      <w:rFonts w:ascii="仿宋" w:eastAsia="仿宋" w:hAnsi="仿宋" w:cs="仿宋"/>
      <w:sz w:val="22"/>
      <w:szCs w:val="22"/>
      <w:lang w:val="zh-CN" w:bidi="zh-CN"/>
    </w:rPr>
  </w:style>
  <w:style w:type="paragraph" w:styleId="1">
    <w:name w:val="heading 1"/>
    <w:basedOn w:val="a"/>
    <w:next w:val="a"/>
    <w:link w:val="1Char"/>
    <w:uiPriority w:val="9"/>
    <w:qFormat/>
    <w:rsid w:val="006B29A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B29A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rsid w:val="006B29AE"/>
    <w:pPr>
      <w:autoSpaceDE/>
      <w:autoSpaceDN/>
      <w:ind w:leftChars="1200" w:left="2520"/>
      <w:jc w:val="both"/>
    </w:pPr>
    <w:rPr>
      <w:rFonts w:asciiTheme="minorHAnsi" w:eastAsiaTheme="minorEastAsia" w:hAnsiTheme="minorHAnsi" w:cstheme="minorBidi"/>
      <w:kern w:val="2"/>
      <w:sz w:val="21"/>
      <w:lang w:val="en-US" w:bidi="ar-SA"/>
    </w:rPr>
  </w:style>
  <w:style w:type="paragraph" w:styleId="a3">
    <w:name w:val="annotation text"/>
    <w:basedOn w:val="a"/>
    <w:link w:val="Char"/>
    <w:uiPriority w:val="99"/>
    <w:semiHidden/>
    <w:unhideWhenUsed/>
    <w:rsid w:val="006B29AE"/>
  </w:style>
  <w:style w:type="paragraph" w:styleId="a4">
    <w:name w:val="Body Text"/>
    <w:basedOn w:val="a"/>
    <w:link w:val="Char0"/>
    <w:uiPriority w:val="1"/>
    <w:qFormat/>
    <w:rsid w:val="006B29AE"/>
    <w:rPr>
      <w:rFonts w:ascii="宋体" w:eastAsia="宋体" w:hAnsi="宋体" w:cs="宋体"/>
      <w:sz w:val="32"/>
      <w:szCs w:val="32"/>
    </w:rPr>
  </w:style>
  <w:style w:type="paragraph" w:styleId="5">
    <w:name w:val="toc 5"/>
    <w:basedOn w:val="a"/>
    <w:next w:val="a"/>
    <w:uiPriority w:val="39"/>
    <w:unhideWhenUsed/>
    <w:qFormat/>
    <w:rsid w:val="006B29AE"/>
    <w:pPr>
      <w:autoSpaceDE/>
      <w:autoSpaceDN/>
      <w:ind w:leftChars="800" w:left="1680"/>
      <w:jc w:val="both"/>
    </w:pPr>
    <w:rPr>
      <w:rFonts w:asciiTheme="minorHAnsi" w:eastAsiaTheme="minorEastAsia" w:hAnsiTheme="minorHAnsi" w:cstheme="minorBidi"/>
      <w:kern w:val="2"/>
      <w:sz w:val="21"/>
      <w:lang w:val="en-US" w:bidi="ar-SA"/>
    </w:rPr>
  </w:style>
  <w:style w:type="paragraph" w:styleId="3">
    <w:name w:val="toc 3"/>
    <w:basedOn w:val="a"/>
    <w:next w:val="a"/>
    <w:uiPriority w:val="39"/>
    <w:unhideWhenUsed/>
    <w:rsid w:val="006B29AE"/>
    <w:pPr>
      <w:ind w:leftChars="400" w:left="840"/>
    </w:pPr>
  </w:style>
  <w:style w:type="paragraph" w:styleId="8">
    <w:name w:val="toc 8"/>
    <w:basedOn w:val="a"/>
    <w:next w:val="a"/>
    <w:uiPriority w:val="39"/>
    <w:unhideWhenUsed/>
    <w:qFormat/>
    <w:rsid w:val="006B29AE"/>
    <w:pPr>
      <w:autoSpaceDE/>
      <w:autoSpaceDN/>
      <w:ind w:leftChars="1400" w:left="2940"/>
      <w:jc w:val="both"/>
    </w:pPr>
    <w:rPr>
      <w:rFonts w:asciiTheme="minorHAnsi" w:eastAsiaTheme="minorEastAsia" w:hAnsiTheme="minorHAnsi" w:cstheme="minorBidi"/>
      <w:kern w:val="2"/>
      <w:sz w:val="21"/>
      <w:lang w:val="en-US" w:bidi="ar-SA"/>
    </w:rPr>
  </w:style>
  <w:style w:type="paragraph" w:styleId="a5">
    <w:name w:val="Balloon Text"/>
    <w:basedOn w:val="a"/>
    <w:link w:val="Char1"/>
    <w:uiPriority w:val="99"/>
    <w:semiHidden/>
    <w:unhideWhenUsed/>
    <w:rsid w:val="006B29AE"/>
    <w:rPr>
      <w:sz w:val="18"/>
      <w:szCs w:val="18"/>
    </w:rPr>
  </w:style>
  <w:style w:type="paragraph" w:styleId="a6">
    <w:name w:val="footer"/>
    <w:basedOn w:val="a"/>
    <w:link w:val="Char2"/>
    <w:uiPriority w:val="99"/>
    <w:unhideWhenUsed/>
    <w:qFormat/>
    <w:rsid w:val="006B29AE"/>
    <w:pPr>
      <w:tabs>
        <w:tab w:val="center" w:pos="4153"/>
        <w:tab w:val="right" w:pos="8306"/>
      </w:tabs>
      <w:snapToGrid w:val="0"/>
    </w:pPr>
    <w:rPr>
      <w:sz w:val="18"/>
      <w:szCs w:val="18"/>
    </w:rPr>
  </w:style>
  <w:style w:type="paragraph" w:styleId="a7">
    <w:name w:val="header"/>
    <w:basedOn w:val="a"/>
    <w:link w:val="Char3"/>
    <w:uiPriority w:val="99"/>
    <w:unhideWhenUsed/>
    <w:qFormat/>
    <w:rsid w:val="006B29A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rsid w:val="006B29AE"/>
  </w:style>
  <w:style w:type="paragraph" w:styleId="4">
    <w:name w:val="toc 4"/>
    <w:basedOn w:val="a"/>
    <w:next w:val="a"/>
    <w:uiPriority w:val="39"/>
    <w:unhideWhenUsed/>
    <w:rsid w:val="006B29AE"/>
    <w:pPr>
      <w:autoSpaceDE/>
      <w:autoSpaceDN/>
      <w:ind w:leftChars="600" w:left="1260"/>
      <w:jc w:val="both"/>
    </w:pPr>
    <w:rPr>
      <w:rFonts w:asciiTheme="minorHAnsi" w:eastAsiaTheme="minorEastAsia" w:hAnsiTheme="minorHAnsi" w:cstheme="minorBidi"/>
      <w:kern w:val="2"/>
      <w:sz w:val="21"/>
      <w:lang w:val="en-US" w:bidi="ar-SA"/>
    </w:rPr>
  </w:style>
  <w:style w:type="paragraph" w:styleId="6">
    <w:name w:val="toc 6"/>
    <w:basedOn w:val="a"/>
    <w:next w:val="a"/>
    <w:uiPriority w:val="39"/>
    <w:unhideWhenUsed/>
    <w:qFormat/>
    <w:rsid w:val="006B29AE"/>
    <w:pPr>
      <w:autoSpaceDE/>
      <w:autoSpaceDN/>
      <w:ind w:leftChars="1000" w:left="2100"/>
      <w:jc w:val="both"/>
    </w:pPr>
    <w:rPr>
      <w:rFonts w:asciiTheme="minorHAnsi" w:eastAsiaTheme="minorEastAsia" w:hAnsiTheme="minorHAnsi" w:cstheme="minorBidi"/>
      <w:kern w:val="2"/>
      <w:sz w:val="21"/>
      <w:lang w:val="en-US" w:bidi="ar-SA"/>
    </w:rPr>
  </w:style>
  <w:style w:type="paragraph" w:styleId="20">
    <w:name w:val="toc 2"/>
    <w:basedOn w:val="a"/>
    <w:next w:val="a"/>
    <w:uiPriority w:val="39"/>
    <w:unhideWhenUsed/>
    <w:rsid w:val="006B29AE"/>
    <w:pPr>
      <w:ind w:leftChars="200" w:left="420"/>
    </w:pPr>
  </w:style>
  <w:style w:type="paragraph" w:styleId="9">
    <w:name w:val="toc 9"/>
    <w:basedOn w:val="a"/>
    <w:next w:val="a"/>
    <w:uiPriority w:val="39"/>
    <w:unhideWhenUsed/>
    <w:rsid w:val="006B29AE"/>
    <w:pPr>
      <w:autoSpaceDE/>
      <w:autoSpaceDN/>
      <w:ind w:leftChars="1600" w:left="3360"/>
      <w:jc w:val="both"/>
    </w:pPr>
    <w:rPr>
      <w:rFonts w:asciiTheme="minorHAnsi" w:eastAsiaTheme="minorEastAsia" w:hAnsiTheme="minorHAnsi" w:cstheme="minorBidi"/>
      <w:kern w:val="2"/>
      <w:sz w:val="21"/>
      <w:lang w:val="en-US" w:bidi="ar-SA"/>
    </w:rPr>
  </w:style>
  <w:style w:type="paragraph" w:styleId="a8">
    <w:name w:val="Normal (Web)"/>
    <w:basedOn w:val="a"/>
    <w:uiPriority w:val="99"/>
    <w:semiHidden/>
    <w:unhideWhenUsed/>
    <w:rsid w:val="006B29AE"/>
    <w:pPr>
      <w:widowControl/>
      <w:autoSpaceDE/>
      <w:autoSpaceDN/>
      <w:spacing w:before="100" w:beforeAutospacing="1" w:after="100" w:afterAutospacing="1"/>
    </w:pPr>
    <w:rPr>
      <w:rFonts w:ascii="宋体" w:eastAsia="宋体" w:hAnsi="宋体" w:cs="宋体"/>
      <w:sz w:val="24"/>
      <w:szCs w:val="24"/>
      <w:lang w:val="en-US" w:bidi="ar-SA"/>
    </w:rPr>
  </w:style>
  <w:style w:type="paragraph" w:styleId="a9">
    <w:name w:val="annotation subject"/>
    <w:basedOn w:val="a3"/>
    <w:next w:val="a3"/>
    <w:link w:val="Char4"/>
    <w:uiPriority w:val="99"/>
    <w:semiHidden/>
    <w:unhideWhenUsed/>
    <w:rsid w:val="006B29AE"/>
    <w:rPr>
      <w:b/>
      <w:bCs/>
    </w:rPr>
  </w:style>
  <w:style w:type="table" w:styleId="aa">
    <w:name w:val="Table Grid"/>
    <w:basedOn w:val="a1"/>
    <w:uiPriority w:val="59"/>
    <w:rsid w:val="006B29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6B29AE"/>
    <w:rPr>
      <w:color w:val="0000FF" w:themeColor="hyperlink"/>
      <w:u w:val="single"/>
    </w:rPr>
  </w:style>
  <w:style w:type="character" w:styleId="ac">
    <w:name w:val="annotation reference"/>
    <w:basedOn w:val="a0"/>
    <w:uiPriority w:val="99"/>
    <w:semiHidden/>
    <w:unhideWhenUsed/>
    <w:rsid w:val="006B29AE"/>
    <w:rPr>
      <w:sz w:val="21"/>
      <w:szCs w:val="21"/>
    </w:rPr>
  </w:style>
  <w:style w:type="character" w:customStyle="1" w:styleId="Char0">
    <w:name w:val="正文文本 Char"/>
    <w:basedOn w:val="a0"/>
    <w:link w:val="a4"/>
    <w:uiPriority w:val="1"/>
    <w:rsid w:val="006B29AE"/>
    <w:rPr>
      <w:rFonts w:ascii="宋体" w:eastAsia="宋体" w:hAnsi="宋体" w:cs="宋体"/>
      <w:kern w:val="0"/>
      <w:sz w:val="32"/>
      <w:szCs w:val="32"/>
      <w:lang w:val="zh-CN" w:bidi="zh-CN"/>
    </w:rPr>
  </w:style>
  <w:style w:type="paragraph" w:styleId="ad">
    <w:name w:val="List Paragraph"/>
    <w:basedOn w:val="a"/>
    <w:uiPriority w:val="1"/>
    <w:qFormat/>
    <w:rsid w:val="006B29AE"/>
    <w:pPr>
      <w:spacing w:before="1"/>
      <w:ind w:left="114" w:firstLine="640"/>
    </w:pPr>
    <w:rPr>
      <w:rFonts w:ascii="宋体" w:eastAsia="宋体" w:hAnsi="宋体" w:cs="宋体"/>
    </w:rPr>
  </w:style>
  <w:style w:type="character" w:customStyle="1" w:styleId="Char3">
    <w:name w:val="页眉 Char"/>
    <w:basedOn w:val="a0"/>
    <w:link w:val="a7"/>
    <w:uiPriority w:val="99"/>
    <w:rsid w:val="006B29AE"/>
    <w:rPr>
      <w:rFonts w:ascii="仿宋" w:eastAsia="仿宋" w:hAnsi="仿宋" w:cs="仿宋"/>
      <w:kern w:val="0"/>
      <w:sz w:val="18"/>
      <w:szCs w:val="18"/>
      <w:lang w:val="zh-CN" w:bidi="zh-CN"/>
    </w:rPr>
  </w:style>
  <w:style w:type="character" w:customStyle="1" w:styleId="Char2">
    <w:name w:val="页脚 Char"/>
    <w:basedOn w:val="a0"/>
    <w:link w:val="a6"/>
    <w:uiPriority w:val="99"/>
    <w:rsid w:val="006B29AE"/>
    <w:rPr>
      <w:rFonts w:ascii="仿宋" w:eastAsia="仿宋" w:hAnsi="仿宋" w:cs="仿宋"/>
      <w:kern w:val="0"/>
      <w:sz w:val="18"/>
      <w:szCs w:val="18"/>
      <w:lang w:val="zh-CN" w:bidi="zh-CN"/>
    </w:rPr>
  </w:style>
  <w:style w:type="table" w:customStyle="1" w:styleId="11">
    <w:name w:val="网格型1"/>
    <w:basedOn w:val="a1"/>
    <w:uiPriority w:val="39"/>
    <w:rsid w:val="006B29AE"/>
    <w:rPr>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basedOn w:val="a0"/>
    <w:link w:val="a3"/>
    <w:uiPriority w:val="99"/>
    <w:semiHidden/>
    <w:qFormat/>
    <w:rsid w:val="006B29AE"/>
    <w:rPr>
      <w:rFonts w:ascii="仿宋" w:eastAsia="仿宋" w:hAnsi="仿宋" w:cs="仿宋"/>
      <w:kern w:val="0"/>
      <w:sz w:val="22"/>
      <w:lang w:val="zh-CN" w:bidi="zh-CN"/>
    </w:rPr>
  </w:style>
  <w:style w:type="character" w:customStyle="1" w:styleId="Char1">
    <w:name w:val="批注框文本 Char"/>
    <w:basedOn w:val="a0"/>
    <w:link w:val="a5"/>
    <w:uiPriority w:val="99"/>
    <w:semiHidden/>
    <w:rsid w:val="006B29AE"/>
    <w:rPr>
      <w:rFonts w:ascii="仿宋" w:eastAsia="仿宋" w:hAnsi="仿宋" w:cs="仿宋"/>
      <w:kern w:val="0"/>
      <w:sz w:val="18"/>
      <w:szCs w:val="18"/>
      <w:lang w:val="zh-CN" w:bidi="zh-CN"/>
    </w:rPr>
  </w:style>
  <w:style w:type="character" w:customStyle="1" w:styleId="1Char">
    <w:name w:val="标题 1 Char"/>
    <w:basedOn w:val="a0"/>
    <w:link w:val="1"/>
    <w:uiPriority w:val="9"/>
    <w:qFormat/>
    <w:rsid w:val="006B29AE"/>
    <w:rPr>
      <w:rFonts w:ascii="仿宋" w:eastAsia="仿宋" w:hAnsi="仿宋" w:cs="仿宋"/>
      <w:b/>
      <w:bCs/>
      <w:kern w:val="44"/>
      <w:sz w:val="44"/>
      <w:szCs w:val="44"/>
      <w:lang w:val="zh-CN" w:bidi="zh-CN"/>
    </w:rPr>
  </w:style>
  <w:style w:type="character" w:customStyle="1" w:styleId="2Char">
    <w:name w:val="标题 2 Char"/>
    <w:basedOn w:val="a0"/>
    <w:link w:val="2"/>
    <w:uiPriority w:val="9"/>
    <w:qFormat/>
    <w:rsid w:val="006B29AE"/>
    <w:rPr>
      <w:rFonts w:asciiTheme="majorHAnsi" w:eastAsiaTheme="majorEastAsia" w:hAnsiTheme="majorHAnsi" w:cstheme="majorBidi"/>
      <w:b/>
      <w:bCs/>
      <w:kern w:val="0"/>
      <w:sz w:val="32"/>
      <w:szCs w:val="32"/>
      <w:lang w:val="zh-CN" w:bidi="zh-CN"/>
    </w:rPr>
  </w:style>
  <w:style w:type="paragraph" w:customStyle="1" w:styleId="TOC1">
    <w:name w:val="TOC 标题1"/>
    <w:basedOn w:val="1"/>
    <w:next w:val="a"/>
    <w:uiPriority w:val="39"/>
    <w:semiHidden/>
    <w:unhideWhenUsed/>
    <w:qFormat/>
    <w:rsid w:val="006B29AE"/>
    <w:pPr>
      <w:widowControl/>
      <w:autoSpaceDE/>
      <w:autoSpaceDN/>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bidi="ar-SA"/>
    </w:rPr>
  </w:style>
  <w:style w:type="character" w:customStyle="1" w:styleId="Char4">
    <w:name w:val="批注主题 Char"/>
    <w:basedOn w:val="Char"/>
    <w:link w:val="a9"/>
    <w:uiPriority w:val="99"/>
    <w:semiHidden/>
    <w:rsid w:val="006B29AE"/>
    <w:rPr>
      <w:rFonts w:ascii="仿宋" w:eastAsia="仿宋" w:hAnsi="仿宋" w:cs="仿宋"/>
      <w:b/>
      <w:bCs/>
      <w:kern w:val="0"/>
      <w:sz w:val="22"/>
      <w:lang w:val="zh-CN" w:bidi="zh-CN"/>
    </w:rPr>
  </w:style>
  <w:style w:type="paragraph" w:customStyle="1" w:styleId="WPSOffice2">
    <w:name w:val="WPSOffice手动目录 2"/>
    <w:rsid w:val="005624C8"/>
    <w:pPr>
      <w:ind w:leftChars="200" w:left="200"/>
    </w:pPr>
  </w:style>
  <w:style w:type="paragraph" w:customStyle="1" w:styleId="WPSOffice1">
    <w:name w:val="WPSOffice手动目录 1"/>
    <w:rsid w:val="006F73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32362">
      <w:bodyDiv w:val="1"/>
      <w:marLeft w:val="0"/>
      <w:marRight w:val="0"/>
      <w:marTop w:val="0"/>
      <w:marBottom w:val="0"/>
      <w:divBdr>
        <w:top w:val="none" w:sz="0" w:space="0" w:color="auto"/>
        <w:left w:val="none" w:sz="0" w:space="0" w:color="auto"/>
        <w:bottom w:val="none" w:sz="0" w:space="0" w:color="auto"/>
        <w:right w:val="none" w:sz="0" w:space="0" w:color="auto"/>
      </w:divBdr>
    </w:div>
    <w:div w:id="101263408">
      <w:bodyDiv w:val="1"/>
      <w:marLeft w:val="0"/>
      <w:marRight w:val="0"/>
      <w:marTop w:val="0"/>
      <w:marBottom w:val="0"/>
      <w:divBdr>
        <w:top w:val="none" w:sz="0" w:space="0" w:color="auto"/>
        <w:left w:val="none" w:sz="0" w:space="0" w:color="auto"/>
        <w:bottom w:val="none" w:sz="0" w:space="0" w:color="auto"/>
        <w:right w:val="none" w:sz="0" w:space="0" w:color="auto"/>
      </w:divBdr>
    </w:div>
    <w:div w:id="308942613">
      <w:bodyDiv w:val="1"/>
      <w:marLeft w:val="0"/>
      <w:marRight w:val="0"/>
      <w:marTop w:val="0"/>
      <w:marBottom w:val="0"/>
      <w:divBdr>
        <w:top w:val="none" w:sz="0" w:space="0" w:color="auto"/>
        <w:left w:val="none" w:sz="0" w:space="0" w:color="auto"/>
        <w:bottom w:val="none" w:sz="0" w:space="0" w:color="auto"/>
        <w:right w:val="none" w:sz="0" w:space="0" w:color="auto"/>
      </w:divBdr>
    </w:div>
    <w:div w:id="415246556">
      <w:bodyDiv w:val="1"/>
      <w:marLeft w:val="0"/>
      <w:marRight w:val="0"/>
      <w:marTop w:val="0"/>
      <w:marBottom w:val="0"/>
      <w:divBdr>
        <w:top w:val="none" w:sz="0" w:space="0" w:color="auto"/>
        <w:left w:val="none" w:sz="0" w:space="0" w:color="auto"/>
        <w:bottom w:val="none" w:sz="0" w:space="0" w:color="auto"/>
        <w:right w:val="none" w:sz="0" w:space="0" w:color="auto"/>
      </w:divBdr>
    </w:div>
    <w:div w:id="619146908">
      <w:bodyDiv w:val="1"/>
      <w:marLeft w:val="0"/>
      <w:marRight w:val="0"/>
      <w:marTop w:val="0"/>
      <w:marBottom w:val="0"/>
      <w:divBdr>
        <w:top w:val="none" w:sz="0" w:space="0" w:color="auto"/>
        <w:left w:val="none" w:sz="0" w:space="0" w:color="auto"/>
        <w:bottom w:val="none" w:sz="0" w:space="0" w:color="auto"/>
        <w:right w:val="none" w:sz="0" w:space="0" w:color="auto"/>
      </w:divBdr>
    </w:div>
    <w:div w:id="958412396">
      <w:bodyDiv w:val="1"/>
      <w:marLeft w:val="0"/>
      <w:marRight w:val="0"/>
      <w:marTop w:val="0"/>
      <w:marBottom w:val="0"/>
      <w:divBdr>
        <w:top w:val="none" w:sz="0" w:space="0" w:color="auto"/>
        <w:left w:val="none" w:sz="0" w:space="0" w:color="auto"/>
        <w:bottom w:val="none" w:sz="0" w:space="0" w:color="auto"/>
        <w:right w:val="none" w:sz="0" w:space="0" w:color="auto"/>
      </w:divBdr>
    </w:div>
    <w:div w:id="1003817298">
      <w:bodyDiv w:val="1"/>
      <w:marLeft w:val="0"/>
      <w:marRight w:val="0"/>
      <w:marTop w:val="0"/>
      <w:marBottom w:val="0"/>
      <w:divBdr>
        <w:top w:val="none" w:sz="0" w:space="0" w:color="auto"/>
        <w:left w:val="none" w:sz="0" w:space="0" w:color="auto"/>
        <w:bottom w:val="none" w:sz="0" w:space="0" w:color="auto"/>
        <w:right w:val="none" w:sz="0" w:space="0" w:color="auto"/>
      </w:divBdr>
    </w:div>
    <w:div w:id="1166752192">
      <w:bodyDiv w:val="1"/>
      <w:marLeft w:val="0"/>
      <w:marRight w:val="0"/>
      <w:marTop w:val="0"/>
      <w:marBottom w:val="0"/>
      <w:divBdr>
        <w:top w:val="none" w:sz="0" w:space="0" w:color="auto"/>
        <w:left w:val="none" w:sz="0" w:space="0" w:color="auto"/>
        <w:bottom w:val="none" w:sz="0" w:space="0" w:color="auto"/>
        <w:right w:val="none" w:sz="0" w:space="0" w:color="auto"/>
      </w:divBdr>
    </w:div>
    <w:div w:id="1231892933">
      <w:bodyDiv w:val="1"/>
      <w:marLeft w:val="0"/>
      <w:marRight w:val="0"/>
      <w:marTop w:val="0"/>
      <w:marBottom w:val="0"/>
      <w:divBdr>
        <w:top w:val="none" w:sz="0" w:space="0" w:color="auto"/>
        <w:left w:val="none" w:sz="0" w:space="0" w:color="auto"/>
        <w:bottom w:val="none" w:sz="0" w:space="0" w:color="auto"/>
        <w:right w:val="none" w:sz="0" w:space="0" w:color="auto"/>
      </w:divBdr>
    </w:div>
    <w:div w:id="1380400717">
      <w:bodyDiv w:val="1"/>
      <w:marLeft w:val="0"/>
      <w:marRight w:val="0"/>
      <w:marTop w:val="0"/>
      <w:marBottom w:val="0"/>
      <w:divBdr>
        <w:top w:val="none" w:sz="0" w:space="0" w:color="auto"/>
        <w:left w:val="none" w:sz="0" w:space="0" w:color="auto"/>
        <w:bottom w:val="none" w:sz="0" w:space="0" w:color="auto"/>
        <w:right w:val="none" w:sz="0" w:space="0" w:color="auto"/>
      </w:divBdr>
    </w:div>
    <w:div w:id="1452894191">
      <w:bodyDiv w:val="1"/>
      <w:marLeft w:val="0"/>
      <w:marRight w:val="0"/>
      <w:marTop w:val="0"/>
      <w:marBottom w:val="0"/>
      <w:divBdr>
        <w:top w:val="none" w:sz="0" w:space="0" w:color="auto"/>
        <w:left w:val="none" w:sz="0" w:space="0" w:color="auto"/>
        <w:bottom w:val="none" w:sz="0" w:space="0" w:color="auto"/>
        <w:right w:val="none" w:sz="0" w:space="0" w:color="auto"/>
      </w:divBdr>
    </w:div>
    <w:div w:id="1489861100">
      <w:bodyDiv w:val="1"/>
      <w:marLeft w:val="0"/>
      <w:marRight w:val="0"/>
      <w:marTop w:val="0"/>
      <w:marBottom w:val="0"/>
      <w:divBdr>
        <w:top w:val="none" w:sz="0" w:space="0" w:color="auto"/>
        <w:left w:val="none" w:sz="0" w:space="0" w:color="auto"/>
        <w:bottom w:val="none" w:sz="0" w:space="0" w:color="auto"/>
        <w:right w:val="none" w:sz="0" w:space="0" w:color="auto"/>
      </w:divBdr>
    </w:div>
    <w:div w:id="1548565180">
      <w:bodyDiv w:val="1"/>
      <w:marLeft w:val="0"/>
      <w:marRight w:val="0"/>
      <w:marTop w:val="0"/>
      <w:marBottom w:val="0"/>
      <w:divBdr>
        <w:top w:val="none" w:sz="0" w:space="0" w:color="auto"/>
        <w:left w:val="none" w:sz="0" w:space="0" w:color="auto"/>
        <w:bottom w:val="none" w:sz="0" w:space="0" w:color="auto"/>
        <w:right w:val="none" w:sz="0" w:space="0" w:color="auto"/>
      </w:divBdr>
    </w:div>
    <w:div w:id="1679695817">
      <w:bodyDiv w:val="1"/>
      <w:marLeft w:val="0"/>
      <w:marRight w:val="0"/>
      <w:marTop w:val="0"/>
      <w:marBottom w:val="0"/>
      <w:divBdr>
        <w:top w:val="none" w:sz="0" w:space="0" w:color="auto"/>
        <w:left w:val="none" w:sz="0" w:space="0" w:color="auto"/>
        <w:bottom w:val="none" w:sz="0" w:space="0" w:color="auto"/>
        <w:right w:val="none" w:sz="0" w:space="0" w:color="auto"/>
      </w:divBdr>
    </w:div>
    <w:div w:id="1765224005">
      <w:bodyDiv w:val="1"/>
      <w:marLeft w:val="0"/>
      <w:marRight w:val="0"/>
      <w:marTop w:val="0"/>
      <w:marBottom w:val="0"/>
      <w:divBdr>
        <w:top w:val="none" w:sz="0" w:space="0" w:color="auto"/>
        <w:left w:val="none" w:sz="0" w:space="0" w:color="auto"/>
        <w:bottom w:val="none" w:sz="0" w:space="0" w:color="auto"/>
        <w:right w:val="none" w:sz="0" w:space="0" w:color="auto"/>
      </w:divBdr>
    </w:div>
    <w:div w:id="1815945767">
      <w:bodyDiv w:val="1"/>
      <w:marLeft w:val="0"/>
      <w:marRight w:val="0"/>
      <w:marTop w:val="0"/>
      <w:marBottom w:val="0"/>
      <w:divBdr>
        <w:top w:val="none" w:sz="0" w:space="0" w:color="auto"/>
        <w:left w:val="none" w:sz="0" w:space="0" w:color="auto"/>
        <w:bottom w:val="none" w:sz="0" w:space="0" w:color="auto"/>
        <w:right w:val="none" w:sz="0" w:space="0" w:color="auto"/>
      </w:divBdr>
    </w:div>
    <w:div w:id="1822691871">
      <w:bodyDiv w:val="1"/>
      <w:marLeft w:val="0"/>
      <w:marRight w:val="0"/>
      <w:marTop w:val="0"/>
      <w:marBottom w:val="0"/>
      <w:divBdr>
        <w:top w:val="none" w:sz="0" w:space="0" w:color="auto"/>
        <w:left w:val="none" w:sz="0" w:space="0" w:color="auto"/>
        <w:bottom w:val="none" w:sz="0" w:space="0" w:color="auto"/>
        <w:right w:val="none" w:sz="0" w:space="0" w:color="auto"/>
      </w:divBdr>
    </w:div>
    <w:div w:id="1917746546">
      <w:bodyDiv w:val="1"/>
      <w:marLeft w:val="0"/>
      <w:marRight w:val="0"/>
      <w:marTop w:val="0"/>
      <w:marBottom w:val="0"/>
      <w:divBdr>
        <w:top w:val="none" w:sz="0" w:space="0" w:color="auto"/>
        <w:left w:val="none" w:sz="0" w:space="0" w:color="auto"/>
        <w:bottom w:val="none" w:sz="0" w:space="0" w:color="auto"/>
        <w:right w:val="none" w:sz="0" w:space="0" w:color="auto"/>
      </w:divBdr>
    </w:div>
    <w:div w:id="2010402842">
      <w:bodyDiv w:val="1"/>
      <w:marLeft w:val="0"/>
      <w:marRight w:val="0"/>
      <w:marTop w:val="0"/>
      <w:marBottom w:val="0"/>
      <w:divBdr>
        <w:top w:val="none" w:sz="0" w:space="0" w:color="auto"/>
        <w:left w:val="none" w:sz="0" w:space="0" w:color="auto"/>
        <w:bottom w:val="none" w:sz="0" w:space="0" w:color="auto"/>
        <w:right w:val="none" w:sz="0" w:space="0" w:color="auto"/>
      </w:divBdr>
    </w:div>
    <w:div w:id="2099254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A3BD4589-9282-46CF-AFCB-4259985DD9E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4146</TotalTime>
  <Pages>33</Pages>
  <Words>2843</Words>
  <Characters>16210</Characters>
  <Application>Microsoft Office Word</Application>
  <DocSecurity>0</DocSecurity>
  <Lines>135</Lines>
  <Paragraphs>38</Paragraphs>
  <ScaleCrop>false</ScaleCrop>
  <Company>Microsoft</Company>
  <LinksUpToDate>false</LinksUpToDate>
  <CharactersWithSpaces>19015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边</dc:creator>
  <cp:keywords/>
  <dc:description/>
  <cp:lastModifiedBy>Administrator</cp:lastModifiedBy>
  <cp:revision>431</cp:revision>
  <cp:lastPrinted>2020-08-24T06:01:00Z</cp:lastPrinted>
  <dcterms:created xsi:type="dcterms:W3CDTF">2020-08-18T06:01:00Z</dcterms:created>
  <dcterms:modified xsi:type="dcterms:W3CDTF">2021-03-01T01:29:00Z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